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8B6538" w14:paraId="531BD312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7A07F" w14:textId="77777777" w:rsidR="008B6538" w:rsidRDefault="000000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0BA4FA1D" w14:textId="77777777" w:rsidR="008B6538" w:rsidRDefault="008B653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B6538" w14:paraId="7A1E2C20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D3DA4" w14:textId="77777777" w:rsidR="008B6538" w:rsidRDefault="000000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78B2B030" w14:textId="77777777" w:rsidR="008B6538" w:rsidRDefault="008B653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B6538" w14:paraId="6A822336" w14:textId="77777777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FD037" w14:textId="65B72BB6" w:rsidR="008B6538" w:rsidRDefault="00000000">
            <w:pPr>
              <w:spacing w:line="240" w:lineRule="auto"/>
              <w:ind w:right="-567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 xml:space="preserve">KLASA: </w:t>
            </w:r>
            <w:r>
              <w:rPr>
                <w:rFonts w:ascii="Times New Roman" w:hAnsi="Times New Roman"/>
                <w:noProof/>
                <w:szCs w:val="24"/>
                <w:lang w:val="en-US"/>
              </w:rPr>
              <w:t>112-02/24-01/4</w:t>
            </w:r>
            <w:r>
              <w:rPr>
                <w:rFonts w:ascii="Times New Roman" w:eastAsiaTheme="minorHAnsi" w:hAnsi="Times New Roman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14:paraId="1233D348" w14:textId="117DD4B1" w:rsidR="008B6538" w:rsidRDefault="000000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 xml:space="preserve">URBROJ: </w:t>
            </w:r>
            <w:r>
              <w:rPr>
                <w:rFonts w:ascii="Times New Roman" w:eastAsiaTheme="minorHAnsi" w:hAnsi="Times New Roman"/>
                <w:noProof/>
                <w:szCs w:val="24"/>
              </w:rPr>
              <w:t>2181-1-263-24-1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693D2A06" w14:textId="77777777" w:rsidR="008B6538" w:rsidRDefault="008B653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B6538" w14:paraId="1778F787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DB233" w14:textId="77777777" w:rsidR="008B6538" w:rsidRDefault="000000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01. ožujka 2024.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5FFA115D" w14:textId="77777777" w:rsidR="008B6538" w:rsidRDefault="008B653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B6538" w14:paraId="5E8F472F" w14:textId="77777777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16BCA83F" w14:textId="77777777" w:rsidR="008B6538" w:rsidRDefault="008B653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B6538" w14:paraId="68DA1FC0" w14:textId="77777777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39AACF29" w14:textId="77777777" w:rsidR="008B6538" w:rsidRDefault="008B653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300EA03" w14:textId="77777777" w:rsidR="008B6538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87/08., 86/09., 92/10., 105/10.-ispr., 90/11., 5/12., </w:t>
      </w:r>
      <w:r>
        <w:rPr>
          <w:rFonts w:ascii="Arial Narrow" w:hAnsi="Arial Narrow" w:cs="Calibri"/>
          <w:sz w:val="24"/>
          <w:szCs w:val="24"/>
          <w:lang w:eastAsia="hr-HR"/>
        </w:rPr>
        <w:t>16/12., 86/12., 126/12., 94/13., 136/14.-RUSRH,152/14., 7/17., 68/18., 98/19., 64/20., 151/22. i 156/23</w:t>
      </w:r>
      <w:r>
        <w:rPr>
          <w:rFonts w:ascii="Arial Narrow" w:hAnsi="Arial Narrow" w:cs="Calibri"/>
          <w:sz w:val="24"/>
          <w:szCs w:val="24"/>
        </w:rPr>
        <w:t>), članka 8. Pravilnika o radu Centra za autizam Split te članaka 8. i 9. Pravilnika o načinu i postupku zapošljavanja odnosno Pravilnika o izmjenama i dopunama Pravilnika o načinu i postupku zapošljavanja (udaljnjem tekstu: Pravilnik)</w:t>
      </w:r>
      <w:r>
        <w:rPr>
          <w:rFonts w:ascii="Arial Narrow" w:hAnsi="Arial Narrow"/>
          <w:sz w:val="24"/>
          <w:szCs w:val="24"/>
        </w:rPr>
        <w:t xml:space="preserve"> Centar za autizam Split, 21000 Split, Rendićeva 6, raspisuje</w:t>
      </w:r>
    </w:p>
    <w:p w14:paraId="251E1FBA" w14:textId="77777777" w:rsidR="008B6538" w:rsidRDefault="00000000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NATJEČAJ</w:t>
      </w:r>
    </w:p>
    <w:p w14:paraId="0FB3E39D" w14:textId="77777777" w:rsidR="008B6538" w:rsidRDefault="0000000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radno mjesto</w:t>
      </w:r>
    </w:p>
    <w:p w14:paraId="032FA4A1" w14:textId="77777777" w:rsidR="008B6538" w:rsidRDefault="008B6538">
      <w:pPr>
        <w:rPr>
          <w:rFonts w:ascii="Arial Narrow" w:hAnsi="Arial Narrow"/>
          <w:sz w:val="24"/>
          <w:szCs w:val="24"/>
        </w:rPr>
      </w:pPr>
    </w:p>
    <w:p w14:paraId="55CB5681" w14:textId="77777777" w:rsidR="008B6538" w:rsidRDefault="00000000">
      <w:pPr>
        <w:pStyle w:val="ListParagraph"/>
        <w:numPr>
          <w:ilvl w:val="0"/>
          <w:numId w:val="1"/>
        </w:numPr>
        <w:spacing w:after="20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Tajnik/ica </w:t>
      </w:r>
      <w:r>
        <w:rPr>
          <w:rFonts w:ascii="Arial Narrow" w:hAnsi="Arial Narrow"/>
          <w:sz w:val="24"/>
          <w:szCs w:val="24"/>
        </w:rPr>
        <w:t>– jedan (1) izvršitelj/ica, na određeno nepuno radno vrijeme, ukupno 20 sati tjedno, zamjena zaposlenice koja koristi prava na rad s polovinom punog radnog vremena</w:t>
      </w:r>
    </w:p>
    <w:p w14:paraId="74C27E89" w14:textId="77777777" w:rsidR="008B6538" w:rsidRDefault="008B6538">
      <w:pPr>
        <w:pStyle w:val="ListParagraph"/>
        <w:ind w:left="1140"/>
        <w:rPr>
          <w:rFonts w:ascii="Arial Narrow" w:hAnsi="Arial Narrow"/>
          <w:sz w:val="24"/>
          <w:szCs w:val="24"/>
        </w:rPr>
      </w:pPr>
    </w:p>
    <w:p w14:paraId="647D3F49" w14:textId="77777777" w:rsidR="008B6538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UVJETI: Opći uvjeti prema Zakonu o radu (NN br. 93/14, 127/17, 98/19 i 151/22) te posebni uvjeti prema Zakonu o odgoju i obrazovanju u osnovnoj i srednjoj školi (NN br. 87/08., 86/09., 92/10., 105/10.-ispr., 90/11., 5/12., 16/12., 86/12., 126/12., 94/13., 136/14.-RUSRH,152/14., 7/17., 68/18., 98/19., 64/20.,151/22.i 64/23) i prema članku 6. Pravilniku o radu Centra za autizam Split:</w:t>
      </w:r>
    </w:p>
    <w:p w14:paraId="33F1B48D" w14:textId="77777777" w:rsidR="008B6538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Uvjeti za tajnika centra su:</w:t>
      </w:r>
    </w:p>
    <w:p w14:paraId="5AA867AD" w14:textId="77777777" w:rsidR="008B6538" w:rsidRDefault="00000000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završen sveučilišni diplomski studij pravne struke ili specijalistički diplomski stručni studij javne uprave,</w:t>
      </w:r>
    </w:p>
    <w:p w14:paraId="099E4B9E" w14:textId="77777777" w:rsidR="008B6538" w:rsidRDefault="00000000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završen prediplomski stručni studij upravne struke, ako se na natječaj ne javi osoba iz točke a) ovog stavka</w:t>
      </w:r>
    </w:p>
    <w:p w14:paraId="18C791DE" w14:textId="77777777" w:rsidR="008B6538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Radni odnos u školskoj ustanovi ne može zasnovati osoba  za koju postoje zapreke iz čl. 106. Zakona o odgoju i obrazovanju u osnovnoj i srednjoj školi („Narodne novine“ broj 87/08, 86/09, 92/10, 105/10-ispr., 90/11, 5/12, 16/12, 86/12, 126/12, 94/13, 136/14 –RUSRH, 152/14, 7/17, 68/18, 98/19,64/20,151/22 i 156/23).</w:t>
      </w:r>
    </w:p>
    <w:p w14:paraId="3B339E3B" w14:textId="77777777" w:rsidR="008B6538" w:rsidRDefault="008B6538">
      <w:pPr>
        <w:jc w:val="both"/>
        <w:rPr>
          <w:rFonts w:ascii="Arial Narrow" w:hAnsi="Arial Narrow"/>
          <w:sz w:val="24"/>
          <w:szCs w:val="24"/>
        </w:rPr>
      </w:pPr>
    </w:p>
    <w:p w14:paraId="464A1A32" w14:textId="77777777" w:rsidR="008B6538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prijavi (zamolbi) na natječaj potrebno je navesti osobne podatke podnositelja prijave (osobno ime, adresa stanovanja, broj telefona odnosno mobitela, po mogućnosti e- mail adresu na koji će biti dostavljena obavijest o datumu i vremenu procjene odnosno vrednovanja i naziv radnog mjesta na koje se prijavljuje).</w:t>
      </w:r>
    </w:p>
    <w:p w14:paraId="23DBC50F" w14:textId="77777777" w:rsidR="008B6538" w:rsidRDefault="008B6538">
      <w:pPr>
        <w:jc w:val="both"/>
        <w:rPr>
          <w:rFonts w:ascii="Arial Narrow" w:hAnsi="Arial Narrow"/>
          <w:sz w:val="24"/>
          <w:szCs w:val="24"/>
        </w:rPr>
      </w:pPr>
    </w:p>
    <w:p w14:paraId="4123A292" w14:textId="77777777" w:rsidR="008B6538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Uz prijavu na natječaj potrebno je priložiti: </w:t>
      </w:r>
    </w:p>
    <w:p w14:paraId="0F2097E1" w14:textId="77777777" w:rsidR="008B6538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14:paraId="706F483C" w14:textId="77777777" w:rsidR="008B6538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14:paraId="78331A28" w14:textId="77777777" w:rsidR="008B6538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diploma odnosno dokaz o odgovarajućem stupnju obrazovanja, </w:t>
      </w:r>
    </w:p>
    <w:p w14:paraId="5B7F742E" w14:textId="77777777" w:rsidR="008B6538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uvjerenje nadležnog suda da podnositelj prijave nije pod istragomi da se se protiv podnositelja prijave ne vodi kazneni postupak u smislu članka  106.  Zakona o odgoju i obrazovanju u osnovnoj i srednjoj školi, ne starije od 30 dana od dana objavljivanja natječaja.</w:t>
      </w:r>
    </w:p>
    <w:p w14:paraId="4398E818" w14:textId="77777777" w:rsidR="008B6538" w:rsidRDefault="008B6538">
      <w:pPr>
        <w:jc w:val="both"/>
        <w:rPr>
          <w:rFonts w:ascii="Arial Narrow" w:hAnsi="Arial Narrow"/>
          <w:sz w:val="24"/>
          <w:szCs w:val="24"/>
        </w:rPr>
      </w:pPr>
    </w:p>
    <w:p w14:paraId="5C0CC353" w14:textId="77777777" w:rsidR="008B6538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Sukladno Zakonu o ravnopravnosti spolova (NN br. 82/08, 69/17), na natječaj se mogu javiti osobe oba spola.</w:t>
      </w:r>
    </w:p>
    <w:p w14:paraId="70AE227D" w14:textId="77777777" w:rsidR="008B6538" w:rsidRDefault="00000000">
      <w:pPr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lastRenderedPageBreak/>
        <w:t xml:space="preserve">Navedene isprave odnosno prilozi dostavljaju se u neovjerenoj preslici. Odabrani kandidat je prije sklapanja ugovora o radu dužan sve navedene priloge odnosno isprave dostaviti u izvorniku ili u preslici ovjerenoj od strane javnog bilježnika sukladno Zakonu o javnom bilježništvu (Narodne novine broj 78/93,29/94,162/98,16/07,75/09,120/16 i 57/22). </w:t>
      </w:r>
    </w:p>
    <w:p w14:paraId="636DFF5B" w14:textId="77777777" w:rsidR="008B6538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stekao obrazovnu kvalifikaciju izvan Republike Hrvatske, dužan je u prijavi dostaviti ispravu(e) kojom se dokazuje priznavanje potpune istovrijednosti u skladu sa Zakonom o priznavanju i vrednovanju inozemnih obrazovnih kvalifikacija (Narodne novine, broj 69/22).</w:t>
      </w:r>
    </w:p>
    <w:p w14:paraId="0DEA4045" w14:textId="77777777" w:rsidR="008B6538" w:rsidRDefault="008B6538">
      <w:pPr>
        <w:jc w:val="both"/>
        <w:rPr>
          <w:rFonts w:ascii="Arial Narrow" w:hAnsi="Arial Narrow"/>
          <w:color w:val="000000"/>
          <w:sz w:val="24"/>
          <w:szCs w:val="24"/>
        </w:rPr>
      </w:pPr>
    </w:p>
    <w:p w14:paraId="6EB0545B" w14:textId="77777777" w:rsidR="008B6538" w:rsidRDefault="00000000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ostvaruje pravo prednosti pri zapošljavanju na temelju članka 102. stavka 1.-3. Zakona o hrvatskim braniteljima iz Domovinskog rata i članovima njihovih obitelji ( NN; broj: 121/17. , 98/19. i 84/21), članka 48. f Zakona o zaštiti vojnih i civilnih invalida domovinskog rata (NN 98/19) ili članka 9. Zakona o profesionalnoj rehabilitaciji i zapošljavanju osoba s invaliditetom (NN, broj 157/13., 152/14., 39/18. i 32/20.)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14:paraId="7DA11739" w14:textId="77777777" w:rsidR="008B6538" w:rsidRDefault="00000000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se poziva na pravo prednosti pri zapošljavanju na temelju članka 102. stvka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obiteljikoji su dostupni na poveznici na internetsku stranicu Ministarstva hrvatskih branitelja:</w:t>
      </w:r>
    </w:p>
    <w:p w14:paraId="2804E2C4" w14:textId="77777777" w:rsidR="008B6538" w:rsidRDefault="008B6538">
      <w:pPr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5E7C32D2" w14:textId="77777777" w:rsidR="008B6538" w:rsidRDefault="00000000">
      <w:pPr>
        <w:jc w:val="both"/>
        <w:rPr>
          <w:rStyle w:val="Hyperlink"/>
          <w:rFonts w:ascii="Arial Narrow" w:hAnsi="Arial Narrow" w:cs="Arial"/>
          <w:sz w:val="24"/>
          <w:szCs w:val="24"/>
        </w:rPr>
      </w:pPr>
      <w:hyperlink r:id="rId6" w:history="1">
        <w:r>
          <w:rPr>
            <w:rStyle w:val="Hyperlink"/>
            <w:rFonts w:ascii="Arial Narrow" w:hAnsi="Arial Narrow" w:cs="Arial"/>
            <w:sz w:val="24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</w:p>
    <w:p w14:paraId="5DB69647" w14:textId="77777777" w:rsidR="008B6538" w:rsidRDefault="008B6538">
      <w:pPr>
        <w:jc w:val="both"/>
        <w:rPr>
          <w:rStyle w:val="Hyperlink"/>
          <w:rFonts w:ascii="Arial Narrow" w:hAnsi="Arial Narrow" w:cs="Arial"/>
          <w:color w:val="000000"/>
          <w:sz w:val="24"/>
          <w:szCs w:val="24"/>
        </w:rPr>
      </w:pPr>
    </w:p>
    <w:p w14:paraId="40B00287" w14:textId="77777777" w:rsidR="008B6538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ostvaruje pravo prednosti pri zapošljavanju temeljem članka 48.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14:paraId="3B5DBBA0" w14:textId="77777777" w:rsidR="008B6538" w:rsidRDefault="008B6538">
      <w:pPr>
        <w:jc w:val="both"/>
        <w:rPr>
          <w:rFonts w:ascii="Arial Narrow" w:hAnsi="Arial Narrow"/>
          <w:sz w:val="24"/>
          <w:szCs w:val="24"/>
        </w:rPr>
      </w:pPr>
    </w:p>
    <w:p w14:paraId="15F3C703" w14:textId="77777777" w:rsidR="008B6538" w:rsidRDefault="00000000">
      <w:pPr>
        <w:rPr>
          <w:rFonts w:ascii="Arial Narrow" w:eastAsiaTheme="minorHAnsi" w:hAnsi="Arial Narrow"/>
          <w:sz w:val="24"/>
          <w:szCs w:val="24"/>
        </w:rPr>
      </w:pPr>
      <w:hyperlink r:id="rId7" w:history="1">
        <w:r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14:paraId="4426886B" w14:textId="77777777" w:rsidR="008B6538" w:rsidRDefault="008B6538">
      <w:pPr>
        <w:jc w:val="both"/>
        <w:rPr>
          <w:rFonts w:ascii="Arial Narrow" w:hAnsi="Arial Narrow"/>
          <w:sz w:val="24"/>
          <w:szCs w:val="24"/>
        </w:rPr>
      </w:pPr>
    </w:p>
    <w:p w14:paraId="154C51E8" w14:textId="77777777" w:rsidR="008B6538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dana objave na mrežnim stranicama i oglasnoj ploči Hrvatskog zavoda za zapošljavanje odnosno na mrežnim stranicama i oglasnoj ploči Centra za autizam Split.</w:t>
      </w:r>
    </w:p>
    <w:p w14:paraId="2BEEED60" w14:textId="77777777" w:rsidR="008B6538" w:rsidRDefault="008B6538">
      <w:pPr>
        <w:jc w:val="both"/>
        <w:rPr>
          <w:rFonts w:ascii="Arial Narrow" w:hAnsi="Arial Narrow"/>
          <w:sz w:val="24"/>
          <w:szCs w:val="24"/>
        </w:rPr>
      </w:pPr>
    </w:p>
    <w:p w14:paraId="08154948" w14:textId="77777777" w:rsidR="008B6538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Prijave s potrebnom dokumentacijom o ispunjavanju uvjeta dostaviti neposredno ili zemaljskom poštom na adresu Centra, Rendićeva 6, Split,   s naznakom ˝Za natječaj – tajnik/ica“ .</w:t>
      </w:r>
    </w:p>
    <w:p w14:paraId="33A8F49F" w14:textId="77777777" w:rsidR="008B6538" w:rsidRDefault="008B6538">
      <w:pPr>
        <w:jc w:val="both"/>
        <w:rPr>
          <w:rFonts w:ascii="Arial Narrow" w:hAnsi="Arial Narrow"/>
          <w:sz w:val="24"/>
          <w:szCs w:val="24"/>
        </w:rPr>
      </w:pPr>
    </w:p>
    <w:p w14:paraId="73BD4AB4" w14:textId="77777777" w:rsidR="008B6538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14:paraId="3FE7DE84" w14:textId="77777777" w:rsidR="008B6538" w:rsidRDefault="008B6538">
      <w:pPr>
        <w:jc w:val="both"/>
        <w:rPr>
          <w:rFonts w:ascii="Arial Narrow" w:hAnsi="Arial Narrow"/>
          <w:sz w:val="24"/>
          <w:szCs w:val="24"/>
        </w:rPr>
      </w:pPr>
    </w:p>
    <w:p w14:paraId="3D5042FF" w14:textId="77777777" w:rsidR="008B6538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 o načinu i postupku zapošljavanja (http://www.cza-split.hr/pravo-na-pristup-informacijama/).</w:t>
      </w:r>
    </w:p>
    <w:p w14:paraId="4B2710B2" w14:textId="77777777" w:rsidR="008B6538" w:rsidRDefault="008B6538">
      <w:pPr>
        <w:jc w:val="both"/>
        <w:rPr>
          <w:rFonts w:ascii="Arial Narrow" w:hAnsi="Arial Narrow"/>
          <w:sz w:val="24"/>
          <w:szCs w:val="24"/>
        </w:rPr>
      </w:pPr>
    </w:p>
    <w:p w14:paraId="34B85142" w14:textId="77777777" w:rsidR="008B6538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Najkasnije u roku od tri (3) radna dana od dana isteka roka za podnošenje prijave na natječaj, na javno dostupnoj mrežnoj stranici Centra (http://www.cza-split.hr/obavijest/) objavit će se način i područje procjene odnosno vrednovanja kandidata te pravni i drugi izvori za pripremu kandidata ako se procjena odnosno vrednovanje provodi o poznavanju propisa.</w:t>
      </w:r>
    </w:p>
    <w:p w14:paraId="1E122D97" w14:textId="77777777" w:rsidR="008B6538" w:rsidRDefault="008B6538">
      <w:pPr>
        <w:jc w:val="both"/>
        <w:rPr>
          <w:rFonts w:ascii="Arial Narrow" w:hAnsi="Arial Narrow"/>
          <w:sz w:val="24"/>
          <w:szCs w:val="24"/>
        </w:rPr>
      </w:pPr>
    </w:p>
    <w:p w14:paraId="3A6BC0D0" w14:textId="77777777" w:rsidR="008B6538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prijave na natječaj, kandidat daje privolu za obradu osobnih podataka navedenih u svim dostavljenim prilozima odnosno ispravama za potrebe provedbe javnog natječaja sukladno propisima koji uređuju zaštitu osobnih podataka.</w:t>
      </w:r>
    </w:p>
    <w:p w14:paraId="52D0C5ED" w14:textId="77777777" w:rsidR="008B6538" w:rsidRDefault="008B6538">
      <w:pPr>
        <w:jc w:val="both"/>
        <w:rPr>
          <w:rFonts w:ascii="Arial Narrow" w:hAnsi="Arial Narrow"/>
          <w:sz w:val="24"/>
          <w:szCs w:val="24"/>
        </w:rPr>
      </w:pPr>
    </w:p>
    <w:p w14:paraId="2E45F130" w14:textId="77777777" w:rsidR="008B6538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rezultatima natječaja kandidati će biti obaviješteni putem 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>http://www.cza-split.hr/obavijest/)  u roku od petnaest (15) dana od dana sklapanja ugovora s izabranim kandidatom. U slučaju iz čl. 25. stavka 4. Pravilnika o načinu i postupku zapošljavanja, kandidati će biti obaviješteni pisanom poštanskom pošiljkom.</w:t>
      </w:r>
    </w:p>
    <w:p w14:paraId="4C427AFB" w14:textId="77777777" w:rsidR="008B6538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2D74C008" w14:textId="77777777" w:rsidR="008B6538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objave natječaja je 01. ožujka 2024. godine.</w:t>
      </w:r>
    </w:p>
    <w:p w14:paraId="72F7CC5E" w14:textId="77777777" w:rsidR="008B6538" w:rsidRDefault="008B6538">
      <w:pPr>
        <w:ind w:left="4248" w:firstLine="708"/>
        <w:rPr>
          <w:rFonts w:ascii="Arial Narrow" w:hAnsi="Arial Narrow"/>
          <w:sz w:val="24"/>
          <w:szCs w:val="24"/>
        </w:rPr>
      </w:pPr>
    </w:p>
    <w:p w14:paraId="27682DB5" w14:textId="77777777" w:rsidR="008B6538" w:rsidRDefault="00000000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Ravnateljica:</w:t>
      </w:r>
    </w:p>
    <w:p w14:paraId="62AE4075" w14:textId="77777777" w:rsidR="008B6538" w:rsidRDefault="008B6538">
      <w:pPr>
        <w:ind w:left="4248" w:firstLine="708"/>
        <w:rPr>
          <w:rFonts w:ascii="Arial Narrow" w:hAnsi="Arial Narrow"/>
        </w:rPr>
      </w:pPr>
    </w:p>
    <w:p w14:paraId="51EBC230" w14:textId="77777777" w:rsidR="008B6538" w:rsidRDefault="008B6538">
      <w:pPr>
        <w:ind w:left="4248" w:firstLine="708"/>
        <w:rPr>
          <w:rFonts w:ascii="Arial Narrow" w:hAnsi="Arial Narrow"/>
        </w:rPr>
      </w:pPr>
    </w:p>
    <w:p w14:paraId="5C8584AD" w14:textId="77777777" w:rsidR="008B6538" w:rsidRDefault="008B6538">
      <w:pPr>
        <w:ind w:left="4248" w:firstLine="708"/>
        <w:rPr>
          <w:rFonts w:ascii="Arial Narrow" w:hAnsi="Arial Narrow"/>
        </w:rPr>
      </w:pPr>
    </w:p>
    <w:p w14:paraId="093FC781" w14:textId="77777777" w:rsidR="008B6538" w:rsidRDefault="00000000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14:paraId="6ED54D7E" w14:textId="77777777" w:rsidR="008B6538" w:rsidRDefault="00000000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Alemka Đivoje, mag art.</w:t>
      </w:r>
    </w:p>
    <w:p w14:paraId="080ACC5E" w14:textId="77777777" w:rsidR="008B6538" w:rsidRDefault="00000000">
      <w:pPr>
        <w:rPr>
          <w:rFonts w:ascii="Times New Roman" w:eastAsiaTheme="minorHAnsi" w:hAnsi="Times New Roman"/>
        </w:rPr>
      </w:pPr>
      <w:r>
        <w:t xml:space="preserve"> </w:t>
      </w:r>
      <w:r>
        <w:rPr>
          <w:rFonts w:ascii="Times New Roman" w:eastAsiaTheme="minorHAnsi" w:hAnsi="Times New Roman"/>
        </w:rPr>
        <w:t xml:space="preserve">                                                                                                    </w:t>
      </w:r>
    </w:p>
    <w:p w14:paraId="214EF3B7" w14:textId="77777777" w:rsidR="008B6538" w:rsidRDefault="00000000">
      <w:pPr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</w:t>
      </w:r>
      <w:r>
        <w:rPr>
          <w:noProof/>
        </w:rPr>
        <w:drawing>
          <wp:inline distT="0" distB="0" distL="0" distR="0" wp14:anchorId="2A63BAF2" wp14:editId="4F079DEB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</w:rPr>
        <w:t xml:space="preserve">  </w:t>
      </w:r>
    </w:p>
    <w:p w14:paraId="6CE8647B" w14:textId="77777777" w:rsidR="008B6538" w:rsidRDefault="008B6538"/>
    <w:sectPr w:rsidR="008B6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302BC"/>
    <w:multiLevelType w:val="multilevel"/>
    <w:tmpl w:val="33606E68"/>
    <w:lvl w:ilvl="0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198349A"/>
    <w:multiLevelType w:val="multilevel"/>
    <w:tmpl w:val="9564A0D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C5FCA"/>
    <w:multiLevelType w:val="multilevel"/>
    <w:tmpl w:val="21B819EC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503167"/>
    <w:multiLevelType w:val="multilevel"/>
    <w:tmpl w:val="4FB40A22"/>
    <w:lvl w:ilvl="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14DEF"/>
    <w:multiLevelType w:val="multilevel"/>
    <w:tmpl w:val="C282717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281539"/>
    <w:multiLevelType w:val="multilevel"/>
    <w:tmpl w:val="AF48FD88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D06B19"/>
    <w:multiLevelType w:val="multilevel"/>
    <w:tmpl w:val="E766D2F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8478B"/>
    <w:multiLevelType w:val="multilevel"/>
    <w:tmpl w:val="FFEA6332"/>
    <w:lvl w:ilvl="0">
      <w:start w:val="2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0757E6"/>
    <w:multiLevelType w:val="multilevel"/>
    <w:tmpl w:val="57605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11AFD"/>
    <w:multiLevelType w:val="multilevel"/>
    <w:tmpl w:val="2FD0CB78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7170576">
    <w:abstractNumId w:val="0"/>
  </w:num>
  <w:num w:numId="2" w16cid:durableId="1446189035">
    <w:abstractNumId w:val="1"/>
  </w:num>
  <w:num w:numId="3" w16cid:durableId="342443694">
    <w:abstractNumId w:val="2"/>
  </w:num>
  <w:num w:numId="4" w16cid:durableId="408305916">
    <w:abstractNumId w:val="3"/>
  </w:num>
  <w:num w:numId="5" w16cid:durableId="1970823047">
    <w:abstractNumId w:val="4"/>
  </w:num>
  <w:num w:numId="6" w16cid:durableId="1543058274">
    <w:abstractNumId w:val="5"/>
  </w:num>
  <w:num w:numId="7" w16cid:durableId="640187785">
    <w:abstractNumId w:val="6"/>
  </w:num>
  <w:num w:numId="8" w16cid:durableId="162821215">
    <w:abstractNumId w:val="7"/>
  </w:num>
  <w:num w:numId="9" w16cid:durableId="556547649">
    <w:abstractNumId w:val="8"/>
  </w:num>
  <w:num w:numId="10" w16cid:durableId="13133693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38"/>
    <w:rsid w:val="008B6538"/>
    <w:rsid w:val="009B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2E230"/>
  <w15:docId w15:val="{E3DB2139-EC18-492B-9BB3-829B5787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0" w:lineRule="atLeast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pPr>
      <w:spacing w:before="240" w:after="240" w:line="336" w:lineRule="atLeast"/>
      <w:outlineLvl w:val="0"/>
    </w:pPr>
    <w:rPr>
      <w:rFonts w:ascii="Helvetica" w:eastAsia="Times New Roman" w:hAnsi="Helvetica" w:cs="Helvetica"/>
      <w:kern w:val="36"/>
      <w:sz w:val="54"/>
      <w:szCs w:val="5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NoSpacing1">
    <w:name w:val="No Spacing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rPr>
      <w:sz w:val="24"/>
    </w:rPr>
  </w:style>
  <w:style w:type="paragraph" w:styleId="BodyText">
    <w:name w:val="Body Text"/>
    <w:basedOn w:val="Normal"/>
    <w:link w:val="BodyTextChar"/>
    <w:pPr>
      <w:spacing w:line="240" w:lineRule="auto"/>
      <w:jc w:val="both"/>
    </w:pPr>
    <w:rPr>
      <w:rFonts w:asciiTheme="minorHAnsi" w:eastAsiaTheme="minorHAnsi" w:hAnsiTheme="minorHAnsi" w:cstheme="minorBidi"/>
      <w:sz w:val="24"/>
    </w:rPr>
  </w:style>
  <w:style w:type="character" w:customStyle="1" w:styleId="BodyTextChar1">
    <w:name w:val="Body Text Char1"/>
    <w:basedOn w:val="DefaultParagraphFont"/>
    <w:uiPriority w:val="99"/>
    <w:semiHidden/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tb-na16">
    <w:name w:val="tb-na16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-12-9-fett-s">
    <w:name w:val="t-12-9-fett-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Helvetica" w:eastAsia="Times New Roman" w:hAnsi="Helvetica" w:cs="Helvetica"/>
      <w:kern w:val="36"/>
      <w:sz w:val="54"/>
      <w:szCs w:val="54"/>
      <w:lang w:eastAsia="hr-HR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B290-6FBB-4961-8E78-BFD72718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1143</Words>
  <Characters>6519</Characters>
  <Application>Microsoft Office Word</Application>
  <DocSecurity>0</DocSecurity>
  <Lines>54</Lines>
  <Paragraphs>15</Paragraphs>
  <ScaleCrop>false</ScaleCrop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Kristina Carić</cp:lastModifiedBy>
  <cp:revision>2</cp:revision>
  <cp:lastPrinted>2019-04-09T08:12:00Z</cp:lastPrinted>
  <dcterms:created xsi:type="dcterms:W3CDTF">2024-03-01T09:54:00Z</dcterms:created>
  <dcterms:modified xsi:type="dcterms:W3CDTF">2024-03-01T09:54:00Z</dcterms:modified>
</cp:coreProperties>
</file>