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EC2" w:rsidRDefault="005A1EC2"/>
    <w:p w:rsidR="005A1EC2" w:rsidRDefault="005A1EC2"/>
    <w:p w:rsidR="004A6E0A" w:rsidRPr="005A1EC2" w:rsidRDefault="005A1EC2">
      <w:pPr>
        <w:rPr>
          <w:sz w:val="24"/>
          <w:szCs w:val="24"/>
        </w:rPr>
      </w:pPr>
      <w:r w:rsidRPr="005A1EC2">
        <w:rPr>
          <w:sz w:val="24"/>
          <w:szCs w:val="24"/>
        </w:rPr>
        <w:t xml:space="preserve">Sukladno odredbi članka 80. stavka 2. točke 1. Zakona o javnoj nabavi („Narodne novine“, broj 120/16), ne postoje gospodarski subjekti s kojima je predstavnik naručitelja </w:t>
      </w:r>
      <w:r>
        <w:rPr>
          <w:sz w:val="24"/>
          <w:szCs w:val="24"/>
        </w:rPr>
        <w:t>Učeničkog doma - Kutina</w:t>
      </w:r>
      <w:bookmarkStart w:id="0" w:name="_GoBack"/>
      <w:bookmarkEnd w:id="0"/>
      <w:r w:rsidRPr="005A1EC2">
        <w:rPr>
          <w:sz w:val="24"/>
          <w:szCs w:val="24"/>
        </w:rPr>
        <w:t xml:space="preserve"> iz članka 76. stavka 2. točke 1. Zakona o javnoj nabavi ili sa njim povezane osobe u sukobu interesa.</w:t>
      </w:r>
    </w:p>
    <w:sectPr w:rsidR="004A6E0A" w:rsidRPr="005A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C2"/>
    <w:rsid w:val="004A6E0A"/>
    <w:rsid w:val="005A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76AC"/>
  <w15:chartTrackingRefBased/>
  <w15:docId w15:val="{8C70C94E-3F21-44E2-A431-AA00C012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2021-11-23T07:30:00Z</dcterms:created>
  <dcterms:modified xsi:type="dcterms:W3CDTF">2021-11-23T07:31:00Z</dcterms:modified>
</cp:coreProperties>
</file>