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B16FB" w14:textId="77777777" w:rsidR="00BB5FE9" w:rsidRPr="00210A1A" w:rsidRDefault="00BB5FE9" w:rsidP="00BB5FE9">
      <w:pPr>
        <w:tabs>
          <w:tab w:val="left" w:pos="3828"/>
        </w:tabs>
        <w:ind w:right="-567"/>
        <w:jc w:val="center"/>
      </w:pPr>
      <w:r w:rsidRPr="00210A1A">
        <w:t>Z A P I S N I K</w:t>
      </w:r>
    </w:p>
    <w:p w14:paraId="13FD56C1" w14:textId="77777777" w:rsidR="00BB5FE9" w:rsidRPr="00BF2A48" w:rsidRDefault="00BB5FE9" w:rsidP="00BB5FE9">
      <w:pPr>
        <w:jc w:val="both"/>
        <w:rPr>
          <w:sz w:val="18"/>
          <w:szCs w:val="18"/>
        </w:rPr>
      </w:pPr>
    </w:p>
    <w:p w14:paraId="78F5ED19" w14:textId="7DB20976" w:rsidR="00BB5FE9" w:rsidRPr="00210A1A" w:rsidRDefault="00AB41FD" w:rsidP="00BB5FE9">
      <w:pPr>
        <w:jc w:val="both"/>
      </w:pPr>
      <w:r w:rsidRPr="00210A1A">
        <w:rPr>
          <w:b/>
          <w:bCs/>
        </w:rPr>
        <w:t>2</w:t>
      </w:r>
      <w:r w:rsidR="004E6421">
        <w:rPr>
          <w:b/>
          <w:bCs/>
        </w:rPr>
        <w:t>6</w:t>
      </w:r>
      <w:r w:rsidR="00BB5FE9" w:rsidRPr="00210A1A">
        <w:rPr>
          <w:b/>
          <w:bCs/>
        </w:rPr>
        <w:t>.</w:t>
      </w:r>
      <w:r w:rsidR="00BB5FE9" w:rsidRPr="00210A1A">
        <w:t xml:space="preserve">  sjednice Školskog odbora Gimnazije „Matija Mesić“ održane  </w:t>
      </w:r>
      <w:r w:rsidR="004E6421">
        <w:rPr>
          <w:b/>
          <w:bCs/>
        </w:rPr>
        <w:t>31</w:t>
      </w:r>
      <w:r w:rsidRPr="00210A1A">
        <w:rPr>
          <w:b/>
          <w:bCs/>
        </w:rPr>
        <w:t xml:space="preserve">. </w:t>
      </w:r>
      <w:r w:rsidR="00F375BD">
        <w:rPr>
          <w:b/>
          <w:bCs/>
        </w:rPr>
        <w:t>siječnja</w:t>
      </w:r>
      <w:r w:rsidRPr="00210A1A">
        <w:rPr>
          <w:b/>
          <w:bCs/>
        </w:rPr>
        <w:t xml:space="preserve">   20</w:t>
      </w:r>
      <w:r w:rsidR="00F375BD">
        <w:rPr>
          <w:b/>
          <w:bCs/>
        </w:rPr>
        <w:t>20</w:t>
      </w:r>
      <w:r w:rsidR="00BB5FE9" w:rsidRPr="00210A1A">
        <w:rPr>
          <w:b/>
          <w:bCs/>
        </w:rPr>
        <w:t xml:space="preserve">. </w:t>
      </w:r>
      <w:r w:rsidR="00BB5FE9" w:rsidRPr="00210A1A">
        <w:rPr>
          <w:bCs/>
        </w:rPr>
        <w:t>godine</w:t>
      </w:r>
      <w:r w:rsidR="00BB5FE9" w:rsidRPr="00210A1A">
        <w:rPr>
          <w:b/>
          <w:bCs/>
        </w:rPr>
        <w:t xml:space="preserve"> </w:t>
      </w:r>
      <w:r w:rsidR="00BB5FE9" w:rsidRPr="00210A1A">
        <w:t xml:space="preserve">s početkom u </w:t>
      </w:r>
      <w:r w:rsidR="00F375BD">
        <w:rPr>
          <w:b/>
        </w:rPr>
        <w:t>10</w:t>
      </w:r>
      <w:r w:rsidRPr="00210A1A">
        <w:rPr>
          <w:b/>
        </w:rPr>
        <w:t>,</w:t>
      </w:r>
      <w:r w:rsidR="00F375BD">
        <w:rPr>
          <w:b/>
        </w:rPr>
        <w:t>30</w:t>
      </w:r>
      <w:r w:rsidR="00BB5FE9" w:rsidRPr="00210A1A">
        <w:rPr>
          <w:b/>
        </w:rPr>
        <w:t xml:space="preserve"> </w:t>
      </w:r>
      <w:r w:rsidR="00BB5FE9" w:rsidRPr="00210A1A">
        <w:t xml:space="preserve"> sati u zgradi Gimnazije.</w:t>
      </w:r>
    </w:p>
    <w:p w14:paraId="0D95C0C3" w14:textId="77777777" w:rsidR="00BB5FE9" w:rsidRPr="00210A1A" w:rsidRDefault="00BB5FE9" w:rsidP="00BB5FE9">
      <w:pPr>
        <w:jc w:val="both"/>
      </w:pPr>
    </w:p>
    <w:p w14:paraId="4510A2E0" w14:textId="17F43760" w:rsidR="00210A1A" w:rsidRPr="00210A1A" w:rsidRDefault="00BB5FE9" w:rsidP="00210A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10A1A">
        <w:rPr>
          <w:rFonts w:ascii="Times New Roman" w:hAnsi="Times New Roman"/>
          <w:sz w:val="24"/>
          <w:szCs w:val="24"/>
        </w:rPr>
        <w:t xml:space="preserve">Prisutni: </w:t>
      </w:r>
      <w:r w:rsidR="00210A1A" w:rsidRPr="00210A1A">
        <w:rPr>
          <w:rFonts w:ascii="Times New Roman" w:hAnsi="Times New Roman"/>
          <w:sz w:val="24"/>
          <w:szCs w:val="24"/>
        </w:rPr>
        <w:t xml:space="preserve">Jasna Bošković, Danijela Zekušić, </w:t>
      </w:r>
      <w:r w:rsidR="00F375BD">
        <w:rPr>
          <w:rFonts w:ascii="Times New Roman" w:hAnsi="Times New Roman"/>
          <w:sz w:val="24"/>
          <w:szCs w:val="24"/>
        </w:rPr>
        <w:t xml:space="preserve">Ines Martinović, </w:t>
      </w:r>
      <w:r w:rsidR="00210A1A" w:rsidRPr="00210A1A">
        <w:rPr>
          <w:rFonts w:ascii="Times New Roman" w:hAnsi="Times New Roman"/>
          <w:sz w:val="24"/>
          <w:szCs w:val="24"/>
        </w:rPr>
        <w:t>S</w:t>
      </w:r>
      <w:r w:rsidR="00210A1A">
        <w:rPr>
          <w:rFonts w:ascii="Times New Roman" w:hAnsi="Times New Roman"/>
          <w:sz w:val="24"/>
          <w:szCs w:val="24"/>
        </w:rPr>
        <w:t>unčica Lovrić Mihić</w:t>
      </w:r>
      <w:r w:rsidR="004E6421">
        <w:rPr>
          <w:rFonts w:ascii="Times New Roman" w:hAnsi="Times New Roman"/>
          <w:sz w:val="24"/>
          <w:szCs w:val="24"/>
        </w:rPr>
        <w:t xml:space="preserve"> </w:t>
      </w:r>
      <w:r w:rsidR="00F375BD">
        <w:rPr>
          <w:rFonts w:ascii="Times New Roman" w:hAnsi="Times New Roman"/>
          <w:sz w:val="24"/>
          <w:szCs w:val="24"/>
        </w:rPr>
        <w:t>i Anita Holub</w:t>
      </w:r>
    </w:p>
    <w:p w14:paraId="2A454165" w14:textId="4EB89A05" w:rsidR="00210A1A" w:rsidRPr="00210A1A" w:rsidRDefault="00210A1A" w:rsidP="00210A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10A1A">
        <w:rPr>
          <w:rFonts w:ascii="Times New Roman" w:hAnsi="Times New Roman"/>
          <w:sz w:val="24"/>
          <w:szCs w:val="24"/>
        </w:rPr>
        <w:t>Ostali nazočni: ravnatelj Zlatko Markovinović</w:t>
      </w:r>
      <w:r w:rsidR="004E6421">
        <w:rPr>
          <w:rFonts w:ascii="Times New Roman" w:hAnsi="Times New Roman"/>
          <w:sz w:val="24"/>
          <w:szCs w:val="24"/>
        </w:rPr>
        <w:t xml:space="preserve"> i</w:t>
      </w:r>
      <w:r w:rsidR="004E6421" w:rsidRPr="004E6421">
        <w:rPr>
          <w:color w:val="000000"/>
          <w:sz w:val="27"/>
          <w:szCs w:val="27"/>
        </w:rPr>
        <w:t xml:space="preserve"> </w:t>
      </w:r>
      <w:r w:rsidR="004E6421" w:rsidRPr="004E6421">
        <w:rPr>
          <w:rFonts w:ascii="Times New Roman" w:hAnsi="Times New Roman"/>
          <w:color w:val="000000"/>
          <w:sz w:val="24"/>
          <w:szCs w:val="24"/>
        </w:rPr>
        <w:t>računovotkinja Ruža Kiter Mališa</w:t>
      </w:r>
      <w:r w:rsidR="004E6421">
        <w:rPr>
          <w:rFonts w:ascii="Times New Roman" w:hAnsi="Times New Roman"/>
          <w:sz w:val="24"/>
          <w:szCs w:val="24"/>
        </w:rPr>
        <w:t xml:space="preserve"> </w:t>
      </w:r>
      <w:r w:rsidRPr="00210A1A">
        <w:rPr>
          <w:rFonts w:ascii="Times New Roman" w:hAnsi="Times New Roman"/>
          <w:sz w:val="24"/>
          <w:szCs w:val="24"/>
        </w:rPr>
        <w:t xml:space="preserve"> </w:t>
      </w:r>
    </w:p>
    <w:p w14:paraId="3DEA8740" w14:textId="77777777" w:rsidR="00210A1A" w:rsidRPr="00210A1A" w:rsidRDefault="00210A1A" w:rsidP="00210A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10A1A">
        <w:rPr>
          <w:rFonts w:ascii="Times New Roman" w:hAnsi="Times New Roman"/>
          <w:sz w:val="24"/>
          <w:szCs w:val="24"/>
        </w:rPr>
        <w:t>Predsjednica Školskog odbora Jasna Bošković je utvrdila da je na sjednici  nazočan potreban broj članova za pravovaljano odlučivanje i za sjednicu je predložila sljedeći</w:t>
      </w:r>
    </w:p>
    <w:p w14:paraId="695367A2" w14:textId="77777777" w:rsidR="00BB5FE9" w:rsidRPr="00210A1A" w:rsidRDefault="00BB5FE9" w:rsidP="00BB5FE9">
      <w:pPr>
        <w:jc w:val="both"/>
      </w:pPr>
      <w:r w:rsidRPr="00210A1A">
        <w:t xml:space="preserve"> </w:t>
      </w:r>
    </w:p>
    <w:p w14:paraId="1A1009C9" w14:textId="7DE45DB7" w:rsidR="00AB41FD" w:rsidRDefault="00AB41FD" w:rsidP="004E6421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210A1A">
        <w:rPr>
          <w:color w:val="000000"/>
        </w:rPr>
        <w:t>DNEVNI RED</w:t>
      </w:r>
    </w:p>
    <w:p w14:paraId="3CEC2952" w14:textId="77777777" w:rsidR="004E6421" w:rsidRPr="00210A1A" w:rsidRDefault="004E6421" w:rsidP="004E6421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594432BD" w14:textId="45C83E5D" w:rsidR="00AB41FD" w:rsidRPr="00210A1A" w:rsidRDefault="004E6421" w:rsidP="004E6421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AB41FD" w:rsidRPr="00210A1A">
        <w:rPr>
          <w:color w:val="000000"/>
        </w:rPr>
        <w:t xml:space="preserve">. </w:t>
      </w:r>
      <w:r>
        <w:rPr>
          <w:color w:val="000000"/>
        </w:rPr>
        <w:t>Razmatranje i usvajanje Financijskog izvješća za period 1.1. do 31.12.2019. god.</w:t>
      </w:r>
    </w:p>
    <w:p w14:paraId="02A934DC" w14:textId="4FAEBF0E" w:rsidR="00AB41FD" w:rsidRPr="00210A1A" w:rsidRDefault="004E6421" w:rsidP="00F375BD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AB41FD" w:rsidRPr="00210A1A">
        <w:rPr>
          <w:color w:val="000000"/>
        </w:rPr>
        <w:t>. Razno</w:t>
      </w:r>
    </w:p>
    <w:p w14:paraId="21C33D56" w14:textId="77777777" w:rsidR="00F375BD" w:rsidRDefault="00F375BD" w:rsidP="00BB5FE9">
      <w:pPr>
        <w:tabs>
          <w:tab w:val="left" w:pos="1794"/>
          <w:tab w:val="left" w:pos="2808"/>
        </w:tabs>
      </w:pPr>
    </w:p>
    <w:p w14:paraId="12DF9060" w14:textId="686264D5" w:rsidR="00BB5FE9" w:rsidRPr="00210A1A" w:rsidRDefault="00BB5FE9" w:rsidP="00BB5FE9">
      <w:pPr>
        <w:tabs>
          <w:tab w:val="left" w:pos="1794"/>
          <w:tab w:val="left" w:pos="2808"/>
        </w:tabs>
      </w:pPr>
      <w:r w:rsidRPr="00210A1A">
        <w:t>Predloženi dnevni red jednoglasno je prihvaćen.</w:t>
      </w:r>
    </w:p>
    <w:p w14:paraId="25B26E25" w14:textId="77777777" w:rsidR="00BB5FE9" w:rsidRPr="00210A1A" w:rsidRDefault="00BB5FE9" w:rsidP="00BB5FE9">
      <w:pPr>
        <w:jc w:val="both"/>
      </w:pPr>
    </w:p>
    <w:p w14:paraId="49384EEB" w14:textId="77777777" w:rsidR="00BB5FE9" w:rsidRPr="00210A1A" w:rsidRDefault="00210A1A" w:rsidP="00BB5FE9">
      <w:pPr>
        <w:jc w:val="both"/>
        <w:rPr>
          <w:b/>
        </w:rPr>
      </w:pPr>
      <w:r>
        <w:rPr>
          <w:b/>
        </w:rPr>
        <w:t>Ad 1</w:t>
      </w:r>
      <w:r w:rsidR="00BB5FE9" w:rsidRPr="00210A1A">
        <w:rPr>
          <w:b/>
        </w:rPr>
        <w:t>.</w:t>
      </w:r>
    </w:p>
    <w:p w14:paraId="324E8851" w14:textId="159F240D" w:rsidR="00942266" w:rsidRPr="00942266" w:rsidRDefault="00942266" w:rsidP="0094226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942266">
        <w:rPr>
          <w:rFonts w:ascii="Times New Roman" w:hAnsi="Times New Roman"/>
          <w:sz w:val="24"/>
          <w:szCs w:val="24"/>
        </w:rPr>
        <w:t>Financijsko izvješće za period 1.1. do 31.12. 2019. god. sačinila je voditeljica računovodstva</w:t>
      </w:r>
      <w:r>
        <w:t xml:space="preserve"> </w:t>
      </w:r>
      <w:r w:rsidRPr="004E6421">
        <w:rPr>
          <w:rFonts w:ascii="Times New Roman" w:hAnsi="Times New Roman"/>
          <w:color w:val="000000"/>
          <w:sz w:val="24"/>
          <w:szCs w:val="24"/>
        </w:rPr>
        <w:t>Ruža Kiter Mališa</w:t>
      </w:r>
      <w:r>
        <w:t xml:space="preserve">. </w:t>
      </w:r>
      <w:r w:rsidRPr="00942266">
        <w:rPr>
          <w:rFonts w:ascii="Times New Roman" w:hAnsi="Times New Roman"/>
          <w:sz w:val="24"/>
          <w:szCs w:val="24"/>
        </w:rPr>
        <w:t xml:space="preserve">Obrazloženje je dao ravnatelj Zlatko Markovinović.  </w:t>
      </w:r>
    </w:p>
    <w:p w14:paraId="3E1E2A2B" w14:textId="079720A6" w:rsidR="00942266" w:rsidRDefault="00942266" w:rsidP="00942266">
      <w:pPr>
        <w:jc w:val="both"/>
      </w:pPr>
      <w:r>
        <w:t xml:space="preserve">Financijsko izvješće nalazi se u </w:t>
      </w:r>
      <w:r w:rsidR="00DC448D">
        <w:t>nastavku</w:t>
      </w:r>
      <w:r>
        <w:t>.</w:t>
      </w:r>
    </w:p>
    <w:p w14:paraId="4BCC2339" w14:textId="77777777" w:rsidR="00DC448D" w:rsidRDefault="00DC448D" w:rsidP="00942266">
      <w:pPr>
        <w:jc w:val="both"/>
      </w:pPr>
    </w:p>
    <w:p w14:paraId="7C48C85A" w14:textId="77777777" w:rsidR="00DC448D" w:rsidRPr="00DC448D" w:rsidRDefault="00DC448D" w:rsidP="00DC448D">
      <w:pPr>
        <w:jc w:val="both"/>
      </w:pPr>
      <w:r w:rsidRPr="00DC448D">
        <w:t xml:space="preserve">Financijski izvještaji sastoje se od: </w:t>
      </w:r>
    </w:p>
    <w:p w14:paraId="0F3B1444" w14:textId="77777777" w:rsidR="00DC448D" w:rsidRPr="00DC448D" w:rsidRDefault="00DC448D" w:rsidP="00DC448D">
      <w:pPr>
        <w:jc w:val="both"/>
      </w:pPr>
      <w:r w:rsidRPr="00DC448D">
        <w:t>Bilance</w:t>
      </w:r>
    </w:p>
    <w:p w14:paraId="68853A02" w14:textId="77777777" w:rsidR="00DC448D" w:rsidRPr="00DC448D" w:rsidRDefault="00DC448D" w:rsidP="00DC448D">
      <w:pPr>
        <w:jc w:val="both"/>
      </w:pPr>
      <w:r w:rsidRPr="00DC448D">
        <w:t>Izvještaja o prihodima i rashodima</w:t>
      </w:r>
    </w:p>
    <w:p w14:paraId="5A0F5F9A" w14:textId="77777777" w:rsidR="00DC448D" w:rsidRPr="00DC448D" w:rsidRDefault="00DC448D" w:rsidP="00DC448D">
      <w:pPr>
        <w:jc w:val="both"/>
      </w:pPr>
      <w:r w:rsidRPr="00DC448D">
        <w:t>Izvještaja o promjenama u vrijednosti i obujmu imovine</w:t>
      </w:r>
    </w:p>
    <w:p w14:paraId="1AD380F9" w14:textId="77777777" w:rsidR="00DC448D" w:rsidRPr="00DC448D" w:rsidRDefault="00DC448D" w:rsidP="00DC448D">
      <w:pPr>
        <w:jc w:val="both"/>
      </w:pPr>
      <w:r w:rsidRPr="00DC448D">
        <w:t>Izvještaja o rashodima prema funkcijskoj klasifikaciji</w:t>
      </w:r>
    </w:p>
    <w:p w14:paraId="3F0784C2" w14:textId="77777777" w:rsidR="00DC448D" w:rsidRPr="00DC448D" w:rsidRDefault="00DC448D" w:rsidP="00DC448D">
      <w:pPr>
        <w:jc w:val="both"/>
      </w:pPr>
      <w:r w:rsidRPr="00DC448D">
        <w:t>Izvještaja o obvezama</w:t>
      </w:r>
    </w:p>
    <w:p w14:paraId="1E7CD813" w14:textId="77777777" w:rsidR="00DC448D" w:rsidRPr="00DC448D" w:rsidRDefault="00DC448D" w:rsidP="00DC448D">
      <w:pPr>
        <w:jc w:val="both"/>
      </w:pPr>
    </w:p>
    <w:p w14:paraId="367A2353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>BILANCA</w:t>
      </w:r>
    </w:p>
    <w:p w14:paraId="06A9F981" w14:textId="77777777" w:rsidR="00DC448D" w:rsidRPr="00DC448D" w:rsidRDefault="00DC448D" w:rsidP="00DC448D">
      <w:pPr>
        <w:jc w:val="both"/>
        <w:rPr>
          <w:b/>
        </w:rPr>
      </w:pPr>
    </w:p>
    <w:p w14:paraId="41D56EE1" w14:textId="77777777" w:rsidR="00DC448D" w:rsidRPr="00DC448D" w:rsidRDefault="00DC448D" w:rsidP="00DC448D">
      <w:pPr>
        <w:jc w:val="both"/>
      </w:pPr>
      <w:r w:rsidRPr="00DC448D">
        <w:t>Bilanca je sustavni, vrijednosni pregled imovine, obveza i vlastitih izvora na dan 31.12.2019.</w:t>
      </w:r>
    </w:p>
    <w:p w14:paraId="340B7D3D" w14:textId="77777777" w:rsidR="00DC448D" w:rsidRPr="00DC448D" w:rsidRDefault="00DC448D" w:rsidP="00DC448D">
      <w:pPr>
        <w:jc w:val="both"/>
      </w:pPr>
      <w:r w:rsidRPr="00DC448D">
        <w:t xml:space="preserve">U bilanci s jedne strane pratimo imovinu a s druge strane obveze i vlastite izvore. </w:t>
      </w:r>
    </w:p>
    <w:p w14:paraId="37D05C49" w14:textId="77777777" w:rsidR="00DC448D" w:rsidRPr="00DC448D" w:rsidRDefault="00DC448D" w:rsidP="00DC448D">
      <w:pPr>
        <w:jc w:val="both"/>
      </w:pPr>
      <w:r w:rsidRPr="00DC448D">
        <w:rPr>
          <w:b/>
        </w:rPr>
        <w:t>Vrijednost ostalih potraživanja</w:t>
      </w:r>
      <w:r w:rsidRPr="00DC448D">
        <w:t xml:space="preserve"> povećana je za 450,9%  i odnosi se na potraživanja za bolovanja preko HZZO-a, a  prema uputi HZZO-a  zatvoren je samo dio potraživanja. </w:t>
      </w:r>
    </w:p>
    <w:p w14:paraId="4F712F2A" w14:textId="77777777" w:rsidR="00DC448D" w:rsidRPr="00DC448D" w:rsidRDefault="00DC448D" w:rsidP="00DC448D">
      <w:pPr>
        <w:jc w:val="both"/>
      </w:pPr>
      <w:r w:rsidRPr="00DC448D">
        <w:rPr>
          <w:b/>
        </w:rPr>
        <w:t xml:space="preserve">Obveze za financijske rashode </w:t>
      </w:r>
      <w:r w:rsidRPr="00DC448D">
        <w:t xml:space="preserve">– Povećanje obveza u vrijednosti 78,1% u odnosu na prethodno razdoblje odnosi se na obveze za zatezne kamate u iznosu 57 kn. </w:t>
      </w:r>
    </w:p>
    <w:p w14:paraId="442B4582" w14:textId="77777777" w:rsidR="00DC448D" w:rsidRPr="00DC448D" w:rsidRDefault="00DC448D" w:rsidP="00DC448D">
      <w:pPr>
        <w:jc w:val="both"/>
      </w:pPr>
      <w:r w:rsidRPr="00DC448D">
        <w:rPr>
          <w:b/>
        </w:rPr>
        <w:t>Ostale tekuće</w:t>
      </w:r>
      <w:r w:rsidRPr="00DC448D">
        <w:t xml:space="preserve"> obveze – Povećanje od 727% odnosi se na ranije spomenuto potraživanje od HZZO-a koje nije zatvoreno u iznosu 30.093 kn</w:t>
      </w:r>
    </w:p>
    <w:p w14:paraId="4B16719B" w14:textId="77777777" w:rsidR="00DC448D" w:rsidRPr="00DC448D" w:rsidRDefault="00DC448D" w:rsidP="00DC448D">
      <w:pPr>
        <w:jc w:val="both"/>
      </w:pPr>
    </w:p>
    <w:p w14:paraId="371117EF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 xml:space="preserve">IZVJEŠTAJ O PRIHODIMA I RASHODIMA </w:t>
      </w:r>
    </w:p>
    <w:p w14:paraId="25CFF063" w14:textId="77777777" w:rsidR="00DC448D" w:rsidRPr="00DC448D" w:rsidRDefault="00DC448D" w:rsidP="00DC448D">
      <w:pPr>
        <w:jc w:val="both"/>
        <w:rPr>
          <w:b/>
        </w:rPr>
      </w:pPr>
    </w:p>
    <w:p w14:paraId="3545C129" w14:textId="77777777" w:rsidR="00DC448D" w:rsidRPr="00DC448D" w:rsidRDefault="00DC448D" w:rsidP="00DC448D">
      <w:pPr>
        <w:jc w:val="both"/>
      </w:pPr>
      <w:r w:rsidRPr="00DC448D">
        <w:t>Tekuće pomoći proračunskim korisnicima iz nenadležnog proračuna su najznačajniji izvor financiranja. Riječ je o pomoćima koje škola ostvaruje iz svih ostali proračuna osim županijskog. Najveći dio čine prihodi iz državnog proračuna kojima se financiraju plaće zaposlenika i ostali rashodi za zaposlene. Također iz državnog proračuna primaju se uplate za mentorstvo, održavanje županijskih stručnih vijeća i nabavu knjiga za knjižnicu.</w:t>
      </w:r>
    </w:p>
    <w:p w14:paraId="50100867" w14:textId="77777777" w:rsidR="00DC448D" w:rsidRPr="00DC448D" w:rsidRDefault="00DC448D" w:rsidP="00DC448D">
      <w:pPr>
        <w:jc w:val="both"/>
      </w:pPr>
      <w:r w:rsidRPr="00DC448D">
        <w:t xml:space="preserve">Gimnazija sadrži prihode od pružanja usluga i tekuće donacije. Nakon odbitka 30% vlastitih prihoda Odlukom Županijske skupštine Gimnazija je ostvarila 89.290,37 kn. </w:t>
      </w:r>
    </w:p>
    <w:p w14:paraId="121F2E57" w14:textId="77777777" w:rsidR="00DC448D" w:rsidRPr="00DC448D" w:rsidRDefault="00DC448D" w:rsidP="00DC448D">
      <w:pPr>
        <w:jc w:val="both"/>
      </w:pPr>
      <w:r w:rsidRPr="00DC448D">
        <w:lastRenderedPageBreak/>
        <w:t xml:space="preserve">Osim vlastitih prihoda u sklopu iste skupine evidentirane su i tekuće donacije fizičkih i pravnih osoba u iznosu od 77.200,00 kn. </w:t>
      </w:r>
    </w:p>
    <w:p w14:paraId="514167B1" w14:textId="77777777" w:rsidR="00DC448D" w:rsidRPr="00DC448D" w:rsidRDefault="00DC448D" w:rsidP="00DC448D">
      <w:pPr>
        <w:jc w:val="both"/>
      </w:pPr>
      <w:r w:rsidRPr="00DC448D">
        <w:rPr>
          <w:b/>
        </w:rPr>
        <w:t>Tekuće pomoći od izvanproračunskih korisnika</w:t>
      </w:r>
      <w:r w:rsidRPr="00DC448D">
        <w:t xml:space="preserve"> – Povećanje od 993,5% u odnosu na prethodno razdoblje odnosi se na primitak sredstava od Hrvatskog zavoda za zapošljavanje, za isplatu plaće za pripravnika psihologa za dio 2019.g. i 2020. godinu. </w:t>
      </w:r>
    </w:p>
    <w:p w14:paraId="5533D1F5" w14:textId="77777777" w:rsidR="00DC448D" w:rsidRPr="00DC448D" w:rsidRDefault="00DC448D" w:rsidP="00DC448D">
      <w:pPr>
        <w:jc w:val="both"/>
      </w:pPr>
      <w:r w:rsidRPr="00DC448D">
        <w:rPr>
          <w:b/>
        </w:rPr>
        <w:t>Ostali nespomenuti prihodi</w:t>
      </w:r>
      <w:r w:rsidRPr="00DC448D">
        <w:t xml:space="preserve"> – Smanjenje vrijednosti od 55,5% u odnosu na prethodno razdoblje ostvareno je zato što je turistička agencija uplatila troškove za dnevnice na maturalnom putovanju u obliku donacije a ne u obliku pristojbe po posebnim propisima, kao u prethodnom razdoblju. </w:t>
      </w:r>
    </w:p>
    <w:p w14:paraId="400A89FB" w14:textId="77777777" w:rsidR="00DC448D" w:rsidRPr="00DC448D" w:rsidRDefault="00DC448D" w:rsidP="00DC448D">
      <w:pPr>
        <w:jc w:val="both"/>
      </w:pPr>
      <w:r w:rsidRPr="00DC448D">
        <w:rPr>
          <w:b/>
        </w:rPr>
        <w:t>Doprinosi za plaće</w:t>
      </w:r>
      <w:r w:rsidRPr="00DC448D">
        <w:t xml:space="preserve"> – Do smanjenja od 27,4% u odnosu na prethodno razdoblje došlo je zbog ukidanja doprinosa za obvezno osiguranje u slučaju nezaposlenosti.</w:t>
      </w:r>
    </w:p>
    <w:p w14:paraId="6F5C4430" w14:textId="77777777" w:rsidR="00DC448D" w:rsidRPr="00DC448D" w:rsidRDefault="00DC448D" w:rsidP="00DC448D">
      <w:pPr>
        <w:jc w:val="both"/>
      </w:pPr>
      <w:r w:rsidRPr="00DC448D">
        <w:rPr>
          <w:b/>
        </w:rPr>
        <w:t>Materijal i sirovine</w:t>
      </w:r>
      <w:r w:rsidRPr="00DC448D">
        <w:t xml:space="preserve"> – Do povećanja od 387,1% u odnosu na prethodno razdoblje došlo je zbog troškova projekta Školska shema koji je započeo u zadnjem kvartalu 2018. godine. </w:t>
      </w:r>
    </w:p>
    <w:p w14:paraId="41B0D5C1" w14:textId="77777777" w:rsidR="00DC448D" w:rsidRPr="00DC448D" w:rsidRDefault="00DC448D" w:rsidP="00DC448D">
      <w:pPr>
        <w:jc w:val="both"/>
      </w:pPr>
      <w:r w:rsidRPr="00DC448D">
        <w:rPr>
          <w:b/>
        </w:rPr>
        <w:t>Sitni inventar i auto gume</w:t>
      </w:r>
      <w:r w:rsidRPr="00DC448D">
        <w:t xml:space="preserve"> – do povećanja od 111,5% u odnosu na prethodno razdoblje došlo je zbog nabavke video projektora i stalaka za televizore. </w:t>
      </w:r>
    </w:p>
    <w:p w14:paraId="380531BE" w14:textId="77777777" w:rsidR="00DC448D" w:rsidRPr="00DC448D" w:rsidRDefault="00DC448D" w:rsidP="00DC448D">
      <w:pPr>
        <w:jc w:val="both"/>
      </w:pPr>
      <w:r w:rsidRPr="00DC448D">
        <w:rPr>
          <w:b/>
        </w:rPr>
        <w:t>Računalne usluge</w:t>
      </w:r>
      <w:r w:rsidRPr="00DC448D">
        <w:t xml:space="preserve"> – Do povećanja od  32,2% u odnosu na prethodno razdoblje došlo je zbog učestalijih kvarova u mrežnom sustavu te zbog povećanja troškova održavanja softwarea zbog kupnje novog modula Elektronički računi. </w:t>
      </w:r>
    </w:p>
    <w:p w14:paraId="3A521DB1" w14:textId="77777777" w:rsidR="00DC448D" w:rsidRPr="00DC448D" w:rsidRDefault="00DC448D" w:rsidP="00DC448D">
      <w:pPr>
        <w:jc w:val="both"/>
      </w:pPr>
      <w:r w:rsidRPr="00DC448D">
        <w:rPr>
          <w:b/>
        </w:rPr>
        <w:t>Naknade za rad predstavničkih tijela</w:t>
      </w:r>
      <w:r w:rsidRPr="00DC448D">
        <w:t xml:space="preserve"> – Povećanje od 305,9% u odnosu na prethodno razdoblje odnosi se na naknade za rad povjerenstava  na stručnim ispitima iz hrvatskog jezika. </w:t>
      </w:r>
    </w:p>
    <w:p w14:paraId="7B49D6B4" w14:textId="77777777" w:rsidR="00DC448D" w:rsidRPr="00DC448D" w:rsidRDefault="00DC448D" w:rsidP="00DC448D">
      <w:pPr>
        <w:jc w:val="both"/>
      </w:pPr>
      <w:r w:rsidRPr="00DC448D">
        <w:rPr>
          <w:b/>
        </w:rPr>
        <w:t>Reprezentacija</w:t>
      </w:r>
      <w:r w:rsidRPr="00DC448D">
        <w:t xml:space="preserve"> – Povećanje od 57,1% u odnosu na prethodno razdoblje nastalo je zbog financiranja troškova osvježenja u sklopu programa Škola za život. </w:t>
      </w:r>
    </w:p>
    <w:p w14:paraId="5ABEBB90" w14:textId="77777777" w:rsidR="00DC448D" w:rsidRPr="00DC448D" w:rsidRDefault="00DC448D" w:rsidP="00DC448D">
      <w:pPr>
        <w:jc w:val="both"/>
      </w:pPr>
      <w:r w:rsidRPr="00DC448D">
        <w:rPr>
          <w:b/>
        </w:rPr>
        <w:t>Pristojbe i naknade</w:t>
      </w:r>
      <w:r w:rsidRPr="00DC448D">
        <w:t xml:space="preserve"> – Povećanje troškova od 57,5% u odnosu na prethodno razdoblje nastalo je zbog plaćanja pristojbi za postupak obvezne provjere diploma djelatnika. </w:t>
      </w:r>
    </w:p>
    <w:p w14:paraId="622E6D09" w14:textId="77777777" w:rsidR="00DC448D" w:rsidRPr="00DC448D" w:rsidRDefault="00DC448D" w:rsidP="00DC448D">
      <w:pPr>
        <w:jc w:val="both"/>
      </w:pPr>
      <w:r w:rsidRPr="00DC448D">
        <w:rPr>
          <w:b/>
        </w:rPr>
        <w:t>Ostali nespomenuti rashodi poslovanja</w:t>
      </w:r>
      <w:r w:rsidRPr="00DC448D">
        <w:t xml:space="preserve"> – Do povećanja od  441,4% u odnosu na prethodno razdoblje došlo je zbog kupnje potrošnog materijala za opremanje kabineta u sklopu provedbe kurikularne reforme. </w:t>
      </w:r>
    </w:p>
    <w:p w14:paraId="2A19D76D" w14:textId="77777777" w:rsidR="00DC448D" w:rsidRPr="00DC448D" w:rsidRDefault="00DC448D" w:rsidP="00DC448D">
      <w:pPr>
        <w:jc w:val="both"/>
      </w:pPr>
      <w:r w:rsidRPr="00DC448D">
        <w:rPr>
          <w:b/>
        </w:rPr>
        <w:t>Rashodi za nabavu nefinancijske imovine</w:t>
      </w:r>
      <w:r w:rsidRPr="00DC448D">
        <w:t xml:space="preserve"> – U prethodnom razdoblju rashodi za nabavu nefinancijske imovine veći  su za 74,9% u odnosu na promatrano razdoblje zbog kupnje ormarića za knjige.  U sklopu ove vrste rashoda došlo je i do povećanja rashoda za kupnju komunikacijske opreme u vrijednosti 20%, za kupnju televizora, te povećanje od 54,6% za kupnju knjiga za opremanje knjižnice.</w:t>
      </w:r>
    </w:p>
    <w:p w14:paraId="3C6A2C51" w14:textId="77777777" w:rsidR="00DC448D" w:rsidRPr="00DC448D" w:rsidRDefault="00DC448D" w:rsidP="00DC448D">
      <w:pPr>
        <w:jc w:val="both"/>
      </w:pPr>
      <w:r w:rsidRPr="00DC448D">
        <w:rPr>
          <w:b/>
        </w:rPr>
        <w:t>Otpremnine</w:t>
      </w:r>
      <w:r w:rsidRPr="00DC448D">
        <w:t xml:space="preserve"> – Troškovi otpremnina smanjeni su za 75,1% u odnosu na prethodno razdoblje jer je smanjen broj zaposlenika koji idu u mirovinu. </w:t>
      </w:r>
    </w:p>
    <w:p w14:paraId="5032F059" w14:textId="77777777" w:rsidR="00DC448D" w:rsidRPr="00DC448D" w:rsidRDefault="00DC448D" w:rsidP="00DC448D">
      <w:pPr>
        <w:jc w:val="both"/>
      </w:pPr>
      <w:r w:rsidRPr="00DC448D">
        <w:rPr>
          <w:b/>
        </w:rPr>
        <w:t>Naknade za bolest, invalidnost i smrtni slučaj</w:t>
      </w:r>
      <w:r w:rsidRPr="00DC448D">
        <w:t xml:space="preserve"> –Povećanje od 91,1% odnosi se na veći broj dugotrajnih bolovanja u odnosu na prethodno razdoblje. </w:t>
      </w:r>
    </w:p>
    <w:p w14:paraId="4D3B66C4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>Bilješka broj 21 - Utvrđivanje rezultata poslovanja</w:t>
      </w:r>
    </w:p>
    <w:p w14:paraId="7AE23E46" w14:textId="77777777" w:rsidR="00DC448D" w:rsidRPr="00DC448D" w:rsidRDefault="00DC448D" w:rsidP="00DC448D">
      <w:pPr>
        <w:jc w:val="both"/>
      </w:pPr>
      <w:r w:rsidRPr="00DC448D">
        <w:t xml:space="preserve">Prije izrade financijskih izvješća za 2019. godinu i popunjavanja Pravilnikom o financijskom izvještavanju u proračunskom računovodstvu propisanih obrazaca, provedena su zaključna knjiženja kojima se utvrđuje rezultat poslovanja. Utvrđivanje rezultata na kraju godine provodi se zatvaranjem računa rashoda i izdataka, prihoda i primitaka. </w:t>
      </w:r>
    </w:p>
    <w:p w14:paraId="547BF1CC" w14:textId="77777777" w:rsidR="00DC448D" w:rsidRPr="00DC448D" w:rsidRDefault="00DC448D" w:rsidP="00DC448D">
      <w:pPr>
        <w:jc w:val="both"/>
      </w:pPr>
      <w:r w:rsidRPr="00DC448D">
        <w:t xml:space="preserve">U nastavku se daje analiza  financijskog rezultata. </w:t>
      </w:r>
    </w:p>
    <w:p w14:paraId="31F80E61" w14:textId="77777777" w:rsidR="00DC448D" w:rsidRPr="00DC448D" w:rsidRDefault="00DC448D" w:rsidP="00DC448D">
      <w:pPr>
        <w:jc w:val="both"/>
      </w:pPr>
      <w:r w:rsidRPr="00DC448D">
        <w:t xml:space="preserve">Financijski rezultat poslovanja dobiven je kroz analizu potraživanja za prihode iz proračuna </w:t>
      </w:r>
    </w:p>
    <w:p w14:paraId="144C6EF7" w14:textId="77777777" w:rsidR="00DC448D" w:rsidRPr="00DC448D" w:rsidRDefault="00DC448D" w:rsidP="00DC448D">
      <w:pPr>
        <w:jc w:val="both"/>
      </w:pPr>
      <w:r w:rsidRPr="00DC448D">
        <w:t xml:space="preserve">Sučeljavanjem prihoda i rashoda poslovanja (razred 3 i 6) te prihoda i rashoda od nefinancijske imovine (razred 4 i 7), dobiven je financijski rezultat u iznosu 319.667,34 kn koji predstavlja višak prihoda i primitaka za slijedeće razdoblje, a izračun se nalazi u nastavku: </w:t>
      </w:r>
    </w:p>
    <w:p w14:paraId="5349B765" w14:textId="77777777" w:rsidR="00DC448D" w:rsidRPr="00DC448D" w:rsidRDefault="00DC448D" w:rsidP="00DC448D">
      <w:pPr>
        <w:jc w:val="both"/>
      </w:pPr>
    </w:p>
    <w:p w14:paraId="4E0D8A56" w14:textId="77777777" w:rsidR="00DC448D" w:rsidRPr="00DC448D" w:rsidRDefault="00DC448D" w:rsidP="00DC448D">
      <w:pPr>
        <w:jc w:val="both"/>
      </w:pPr>
    </w:p>
    <w:p w14:paraId="7880ED9D" w14:textId="77777777" w:rsidR="00DC448D" w:rsidRPr="00DC448D" w:rsidRDefault="00DC448D" w:rsidP="00DC448D">
      <w:pPr>
        <w:jc w:val="both"/>
      </w:pPr>
      <w:r w:rsidRPr="00DC448D">
        <w:t xml:space="preserve">Prihodi poslovanja </w:t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  <w:t>12.235.746,49 kn</w:t>
      </w:r>
    </w:p>
    <w:p w14:paraId="0528A137" w14:textId="77777777" w:rsidR="00DC448D" w:rsidRPr="00DC448D" w:rsidRDefault="00DC448D" w:rsidP="00DC448D">
      <w:pPr>
        <w:jc w:val="both"/>
        <w:rPr>
          <w:u w:val="single"/>
        </w:rPr>
      </w:pPr>
      <w:r w:rsidRPr="00DC448D">
        <w:rPr>
          <w:u w:val="single"/>
        </w:rPr>
        <w:t xml:space="preserve">Rashodi poslovanja </w:t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  <w:t>11.843.576,29 kn</w:t>
      </w:r>
    </w:p>
    <w:p w14:paraId="02BD7428" w14:textId="77777777" w:rsidR="00DC448D" w:rsidRPr="00DC448D" w:rsidRDefault="00DC448D" w:rsidP="00DC448D">
      <w:pPr>
        <w:jc w:val="both"/>
      </w:pPr>
      <w:r w:rsidRPr="00DC448D">
        <w:lastRenderedPageBreak/>
        <w:t xml:space="preserve">Rezultat: višak prihoda poslovanja: </w:t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  <w:t xml:space="preserve">      392.170,20 kn</w:t>
      </w:r>
    </w:p>
    <w:p w14:paraId="391DC659" w14:textId="77777777" w:rsidR="00DC448D" w:rsidRPr="00DC448D" w:rsidRDefault="00DC448D" w:rsidP="00DC448D">
      <w:pPr>
        <w:jc w:val="both"/>
      </w:pPr>
    </w:p>
    <w:p w14:paraId="464F176E" w14:textId="77777777" w:rsidR="00DC448D" w:rsidRPr="00DC448D" w:rsidRDefault="00DC448D" w:rsidP="00DC448D">
      <w:pPr>
        <w:jc w:val="both"/>
      </w:pPr>
      <w:r w:rsidRPr="00DC448D">
        <w:t xml:space="preserve">Prihodi od nefinancijske imovine </w:t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  <w:t>0,00 kn</w:t>
      </w:r>
    </w:p>
    <w:p w14:paraId="6342B24C" w14:textId="77777777" w:rsidR="00DC448D" w:rsidRPr="00DC448D" w:rsidRDefault="00DC448D" w:rsidP="00DC448D">
      <w:pPr>
        <w:jc w:val="both"/>
        <w:rPr>
          <w:u w:val="single"/>
        </w:rPr>
      </w:pPr>
      <w:r w:rsidRPr="00DC448D">
        <w:rPr>
          <w:u w:val="single"/>
        </w:rPr>
        <w:t xml:space="preserve">Rashodi od nefinancijske imovine </w:t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  <w:t xml:space="preserve">    72.502,86 kn</w:t>
      </w:r>
    </w:p>
    <w:p w14:paraId="10BEF790" w14:textId="77777777" w:rsidR="00DC448D" w:rsidRPr="00DC448D" w:rsidRDefault="00DC448D" w:rsidP="00DC448D">
      <w:pPr>
        <w:jc w:val="both"/>
      </w:pPr>
      <w:r w:rsidRPr="00DC448D">
        <w:t xml:space="preserve">Rezultat: manjak prihoda od nefinancijske imovine </w:t>
      </w:r>
      <w:r w:rsidRPr="00DC448D">
        <w:tab/>
      </w:r>
      <w:r w:rsidRPr="00DC448D">
        <w:tab/>
      </w:r>
      <w:r w:rsidRPr="00DC448D">
        <w:tab/>
        <w:t xml:space="preserve">     72.502,86 kn</w:t>
      </w:r>
    </w:p>
    <w:p w14:paraId="092BFCA6" w14:textId="77777777" w:rsidR="00DC448D" w:rsidRPr="00DC448D" w:rsidRDefault="00DC448D" w:rsidP="00DC448D">
      <w:pPr>
        <w:jc w:val="both"/>
      </w:pPr>
    </w:p>
    <w:p w14:paraId="77881BA8" w14:textId="77777777" w:rsidR="00DC448D" w:rsidRPr="00DC448D" w:rsidRDefault="00DC448D" w:rsidP="00DC448D">
      <w:pPr>
        <w:jc w:val="both"/>
      </w:pPr>
      <w:r w:rsidRPr="00DC448D">
        <w:t xml:space="preserve">Višak prihoda poslovanja </w:t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  <w:t xml:space="preserve">   392.170,20 kn</w:t>
      </w:r>
    </w:p>
    <w:p w14:paraId="3B99F471" w14:textId="77777777" w:rsidR="00DC448D" w:rsidRPr="00DC448D" w:rsidRDefault="00DC448D" w:rsidP="00DC448D">
      <w:pPr>
        <w:jc w:val="both"/>
        <w:rPr>
          <w:u w:val="single"/>
        </w:rPr>
      </w:pPr>
      <w:r w:rsidRPr="00DC448D">
        <w:rPr>
          <w:u w:val="single"/>
        </w:rPr>
        <w:t xml:space="preserve">-Manjak prihoda od nefinancijske imovine </w:t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</w:r>
      <w:r w:rsidRPr="00DC448D">
        <w:rPr>
          <w:u w:val="single"/>
        </w:rPr>
        <w:tab/>
        <w:t xml:space="preserve">     72.502,86 kn</w:t>
      </w:r>
    </w:p>
    <w:p w14:paraId="1C4368FF" w14:textId="77777777" w:rsidR="00DC448D" w:rsidRPr="00DC448D" w:rsidRDefault="00DC448D" w:rsidP="00DC448D">
      <w:pPr>
        <w:jc w:val="both"/>
      </w:pPr>
      <w:r w:rsidRPr="00DC448D">
        <w:t xml:space="preserve">UKUPAN VIŠAK PRIHODA:  </w:t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</w:r>
      <w:r w:rsidRPr="00DC448D">
        <w:tab/>
        <w:t xml:space="preserve">   319.667,34 kn </w:t>
      </w:r>
    </w:p>
    <w:p w14:paraId="611FBF39" w14:textId="77777777" w:rsidR="00DC448D" w:rsidRPr="00DC448D" w:rsidRDefault="00DC448D" w:rsidP="00DC448D">
      <w:pPr>
        <w:jc w:val="both"/>
      </w:pPr>
    </w:p>
    <w:p w14:paraId="19F7DD94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>Rezultat poslovanja: Višak prihoda i primitaka 319.667,34 kn (AOP 405)</w:t>
      </w:r>
    </w:p>
    <w:p w14:paraId="54FC3182" w14:textId="77777777" w:rsidR="00DC448D" w:rsidRPr="00DC448D" w:rsidRDefault="00DC448D" w:rsidP="00DC448D">
      <w:pPr>
        <w:jc w:val="both"/>
        <w:rPr>
          <w:b/>
        </w:rPr>
      </w:pPr>
    </w:p>
    <w:p w14:paraId="6A0431A6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>Obrazac Izvještaj o rashodima prema funkcijskoj klasifikaciji</w:t>
      </w:r>
    </w:p>
    <w:p w14:paraId="3DF19CF3" w14:textId="77777777" w:rsidR="00DC448D" w:rsidRPr="00DC448D" w:rsidRDefault="00DC448D" w:rsidP="00DC448D">
      <w:pPr>
        <w:jc w:val="both"/>
      </w:pPr>
      <w:r w:rsidRPr="00DC448D">
        <w:t xml:space="preserve">U obrascu su iskazani rashodi poslovanja i rashodi za nabavu nefinancijske imovine razvrstani prema njihovoj namjeni, a iskazani na poziciji AOP 404 Obrasca PR-RAS i iznose 11.916.079,15 kn. </w:t>
      </w:r>
    </w:p>
    <w:p w14:paraId="791EE27A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>Obrazac Izvještaj o promjenama u vrijednosti imovine</w:t>
      </w:r>
    </w:p>
    <w:p w14:paraId="30E3581C" w14:textId="77777777" w:rsidR="00DC448D" w:rsidRPr="00DC448D" w:rsidRDefault="00DC448D" w:rsidP="00DC448D">
      <w:pPr>
        <w:jc w:val="both"/>
      </w:pPr>
      <w:r w:rsidRPr="00DC448D">
        <w:t xml:space="preserve">Gimnazija „Matija Mesić“ nije zabilježila u poslovnim događajima promjene u vrijednosti i obujmu imovine. </w:t>
      </w:r>
    </w:p>
    <w:p w14:paraId="1CB7F255" w14:textId="77777777" w:rsidR="00DC448D" w:rsidRPr="00DC448D" w:rsidRDefault="00DC448D" w:rsidP="00DC448D">
      <w:pPr>
        <w:jc w:val="both"/>
        <w:rPr>
          <w:b/>
        </w:rPr>
      </w:pPr>
      <w:r w:rsidRPr="00DC448D">
        <w:rPr>
          <w:b/>
        </w:rPr>
        <w:t>OBVEZE</w:t>
      </w:r>
    </w:p>
    <w:p w14:paraId="57D85748" w14:textId="77777777" w:rsidR="00DC448D" w:rsidRPr="00DC448D" w:rsidRDefault="00DC448D" w:rsidP="00DC448D">
      <w:pPr>
        <w:jc w:val="both"/>
      </w:pPr>
      <w:r w:rsidRPr="00DC448D">
        <w:t xml:space="preserve">Obrazac obveze prikazuje stanje obveza u razdoblju od 1. siječnja do 31. prosinca 2019.g. </w:t>
      </w:r>
    </w:p>
    <w:p w14:paraId="21994C09" w14:textId="77777777" w:rsidR="00DC448D" w:rsidRPr="00DC448D" w:rsidRDefault="00DC448D" w:rsidP="00DC448D">
      <w:pPr>
        <w:jc w:val="both"/>
      </w:pPr>
      <w:r w:rsidRPr="00DC448D">
        <w:t xml:space="preserve">Stanje obveza na početku izvještajnog razdoblja iznosilo je 1.261.370,31 kn. </w:t>
      </w:r>
    </w:p>
    <w:p w14:paraId="1106B7CF" w14:textId="77777777" w:rsidR="00DC448D" w:rsidRPr="00DC448D" w:rsidRDefault="00DC448D" w:rsidP="00DC448D">
      <w:pPr>
        <w:jc w:val="both"/>
      </w:pPr>
      <w:r w:rsidRPr="00DC448D">
        <w:t xml:space="preserve">Stanje obveza na kraju 2019.g. iznosi 1.166.163,96 kn. </w:t>
      </w:r>
    </w:p>
    <w:p w14:paraId="49C63F10" w14:textId="77777777" w:rsidR="00DC448D" w:rsidRPr="00DC448D" w:rsidRDefault="00DC448D" w:rsidP="00DC448D">
      <w:pPr>
        <w:jc w:val="both"/>
      </w:pPr>
      <w:r w:rsidRPr="00DC448D">
        <w:t xml:space="preserve">Na dan 31.12.2019.g. obveze za rashode dospjele su u vrijednosti 6.386,00 kn te se kao takve odnose na kašnjenje do 60 dana. </w:t>
      </w:r>
    </w:p>
    <w:p w14:paraId="5A31C927" w14:textId="77777777" w:rsidR="00DC448D" w:rsidRDefault="00DC448D" w:rsidP="00942266">
      <w:pPr>
        <w:jc w:val="both"/>
      </w:pPr>
    </w:p>
    <w:p w14:paraId="5C329EAE" w14:textId="77777777" w:rsidR="003E556B" w:rsidRDefault="003E556B" w:rsidP="003E556B">
      <w:r>
        <w:t>Nakon obrazloženja i kraće rasprave jednoglasno je donesena sljedeća</w:t>
      </w:r>
    </w:p>
    <w:p w14:paraId="1CFE5048" w14:textId="77777777" w:rsidR="003E556B" w:rsidRDefault="003E556B" w:rsidP="003E556B"/>
    <w:p w14:paraId="635A902D" w14:textId="77777777" w:rsidR="003E556B" w:rsidRDefault="003E556B" w:rsidP="003E556B">
      <w:pPr>
        <w:jc w:val="center"/>
      </w:pPr>
      <w:r>
        <w:t>ODLUKA</w:t>
      </w:r>
    </w:p>
    <w:p w14:paraId="245A0D21" w14:textId="77777777" w:rsidR="003E556B" w:rsidRDefault="003E556B" w:rsidP="003E556B">
      <w:pPr>
        <w:jc w:val="center"/>
      </w:pPr>
    </w:p>
    <w:p w14:paraId="2DB66B5A" w14:textId="77777777" w:rsidR="003E556B" w:rsidRDefault="003E556B" w:rsidP="003E556B">
      <w:pPr>
        <w:tabs>
          <w:tab w:val="left" w:pos="2808"/>
        </w:tabs>
      </w:pPr>
      <w:bookmarkStart w:id="0" w:name="_GoBack"/>
      <w:bookmarkEnd w:id="0"/>
      <w:r w:rsidRPr="00BE50DF">
        <w:t xml:space="preserve">Usvaja se Financijsko izvješće  Gimnazije „Matija Mesić“, Slavonski Brod  za period od </w:t>
      </w:r>
      <w:r>
        <w:t xml:space="preserve">          </w:t>
      </w:r>
      <w:r w:rsidRPr="00BE50DF">
        <w:t>01. siječnja do 31. prosinca 201</w:t>
      </w:r>
      <w:r>
        <w:t>9</w:t>
      </w:r>
      <w:r w:rsidRPr="00BE50DF">
        <w:t>. godine.</w:t>
      </w:r>
    </w:p>
    <w:p w14:paraId="4A4136A8" w14:textId="77777777" w:rsidR="003E556B" w:rsidRPr="00BE50DF" w:rsidRDefault="003E556B" w:rsidP="003E556B">
      <w:pPr>
        <w:tabs>
          <w:tab w:val="left" w:pos="2808"/>
        </w:tabs>
        <w:jc w:val="both"/>
      </w:pPr>
    </w:p>
    <w:p w14:paraId="5DCE2072" w14:textId="77777777" w:rsidR="00BB5FE9" w:rsidRPr="00210A1A" w:rsidRDefault="00BB5FE9" w:rsidP="00BB5FE9">
      <w:pPr>
        <w:jc w:val="both"/>
      </w:pPr>
    </w:p>
    <w:p w14:paraId="1B14A67E" w14:textId="77777777" w:rsidR="00BB5FE9" w:rsidRPr="00210A1A" w:rsidRDefault="00BB5FE9" w:rsidP="00BB5FE9">
      <w:pPr>
        <w:tabs>
          <w:tab w:val="left" w:pos="1035"/>
        </w:tabs>
      </w:pPr>
    </w:p>
    <w:p w14:paraId="0243EC2B" w14:textId="77777777" w:rsidR="00BB5FE9" w:rsidRPr="00BF2A48" w:rsidRDefault="00BF2A48" w:rsidP="00BB5FE9">
      <w:pPr>
        <w:tabs>
          <w:tab w:val="left" w:pos="1035"/>
        </w:tabs>
        <w:rPr>
          <w:b/>
        </w:rPr>
      </w:pPr>
      <w:r w:rsidRPr="00BF2A48">
        <w:rPr>
          <w:b/>
        </w:rPr>
        <w:t>Ad 4</w:t>
      </w:r>
      <w:r w:rsidR="00A72A63" w:rsidRPr="00BF2A48">
        <w:rPr>
          <w:b/>
        </w:rPr>
        <w:t>.</w:t>
      </w:r>
    </w:p>
    <w:p w14:paraId="02C7F089" w14:textId="77777777" w:rsidR="00A72A63" w:rsidRPr="00210A1A" w:rsidRDefault="00A72A63" w:rsidP="00BB5FE9">
      <w:pPr>
        <w:tabs>
          <w:tab w:val="left" w:pos="1035"/>
        </w:tabs>
      </w:pPr>
      <w:r>
        <w:t>Pod točkom razno nije bilo pitanja.</w:t>
      </w:r>
    </w:p>
    <w:p w14:paraId="4B63731D" w14:textId="77777777" w:rsidR="00BB5FE9" w:rsidRPr="00210A1A" w:rsidRDefault="00BB5FE9" w:rsidP="00BB5FE9">
      <w:pPr>
        <w:tabs>
          <w:tab w:val="left" w:pos="1035"/>
        </w:tabs>
      </w:pPr>
    </w:p>
    <w:p w14:paraId="41440AFA" w14:textId="7421660E" w:rsidR="00BB5FE9" w:rsidRPr="00210A1A" w:rsidRDefault="00D005C8" w:rsidP="00BB5FE9">
      <w:pPr>
        <w:tabs>
          <w:tab w:val="left" w:pos="936"/>
          <w:tab w:val="left" w:pos="1794"/>
          <w:tab w:val="left" w:pos="3828"/>
        </w:tabs>
        <w:jc w:val="both"/>
      </w:pPr>
      <w:r>
        <w:t>Sjednica završena u 1</w:t>
      </w:r>
      <w:r w:rsidR="00A6412F">
        <w:t>1</w:t>
      </w:r>
      <w:r>
        <w:t>,</w:t>
      </w:r>
      <w:r w:rsidR="004E6421">
        <w:t>0</w:t>
      </w:r>
      <w:r>
        <w:t>0</w:t>
      </w:r>
      <w:r w:rsidR="00BB5FE9" w:rsidRPr="00210A1A">
        <w:t xml:space="preserve"> sati.</w:t>
      </w:r>
    </w:p>
    <w:p w14:paraId="6A65FD26" w14:textId="77777777" w:rsidR="00BB5FE9" w:rsidRPr="00210A1A" w:rsidRDefault="00BB5FE9" w:rsidP="00BB5FE9">
      <w:pPr>
        <w:tabs>
          <w:tab w:val="left" w:pos="936"/>
          <w:tab w:val="left" w:pos="1794"/>
        </w:tabs>
      </w:pPr>
    </w:p>
    <w:p w14:paraId="65AD7CF5" w14:textId="77777777" w:rsidR="00BB5FE9" w:rsidRPr="00210A1A" w:rsidRDefault="00EE0C0B" w:rsidP="00BB5FE9">
      <w:pPr>
        <w:tabs>
          <w:tab w:val="left" w:pos="234"/>
          <w:tab w:val="left" w:pos="390"/>
          <w:tab w:val="left" w:pos="546"/>
        </w:tabs>
      </w:pPr>
      <w:r>
        <w:t>Zapisnik napisala:</w:t>
      </w:r>
      <w:r w:rsidR="00BB5FE9" w:rsidRPr="00210A1A">
        <w:t xml:space="preserve">                                                        </w:t>
      </w:r>
      <w:r>
        <w:t xml:space="preserve">         </w:t>
      </w:r>
      <w:r w:rsidR="0022650C">
        <w:t xml:space="preserve">     </w:t>
      </w:r>
      <w:r>
        <w:t>Predsjednica Školskog odbora:</w:t>
      </w:r>
    </w:p>
    <w:p w14:paraId="4B9FC142" w14:textId="77777777" w:rsidR="00BB5FE9" w:rsidRPr="00210A1A" w:rsidRDefault="00D005C8" w:rsidP="00BF2A48">
      <w:pPr>
        <w:tabs>
          <w:tab w:val="left" w:pos="234"/>
          <w:tab w:val="left" w:pos="390"/>
          <w:tab w:val="left" w:pos="546"/>
        </w:tabs>
      </w:pPr>
      <w:r>
        <w:t>Jasna Bošković, prof.</w:t>
      </w:r>
      <w:r w:rsidR="00BB5FE9" w:rsidRPr="00210A1A">
        <w:t xml:space="preserve">                                                      </w:t>
      </w:r>
      <w:r w:rsidR="00EE0C0B">
        <w:t xml:space="preserve">      </w:t>
      </w:r>
      <w:r w:rsidR="0022650C">
        <w:t xml:space="preserve">     </w:t>
      </w:r>
      <w:r>
        <w:t>Jasna Bošković</w:t>
      </w:r>
      <w:r w:rsidR="00BB5FE9" w:rsidRPr="00210A1A">
        <w:t xml:space="preserve">, prof.                    </w:t>
      </w:r>
      <w:r w:rsidR="00BF2A48">
        <w:t xml:space="preserve">        </w:t>
      </w:r>
    </w:p>
    <w:p w14:paraId="4AC5DD4A" w14:textId="77777777" w:rsidR="00BB5FE9" w:rsidRPr="00210A1A" w:rsidRDefault="00BB5FE9" w:rsidP="005E489D">
      <w:pPr>
        <w:tabs>
          <w:tab w:val="left" w:pos="3828"/>
        </w:tabs>
        <w:ind w:right="-567"/>
        <w:jc w:val="center"/>
      </w:pPr>
    </w:p>
    <w:p w14:paraId="23C73155" w14:textId="77777777" w:rsidR="00BB5FE9" w:rsidRPr="00210A1A" w:rsidRDefault="00BB5FE9" w:rsidP="005E489D">
      <w:pPr>
        <w:tabs>
          <w:tab w:val="left" w:pos="3828"/>
        </w:tabs>
        <w:ind w:right="-567"/>
        <w:jc w:val="center"/>
      </w:pPr>
    </w:p>
    <w:sectPr w:rsidR="00BB5FE9" w:rsidRPr="00210A1A" w:rsidSect="00EE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817"/>
    <w:multiLevelType w:val="hybridMultilevel"/>
    <w:tmpl w:val="F6FA7F94"/>
    <w:lvl w:ilvl="0" w:tplc="F148D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BEB"/>
    <w:multiLevelType w:val="multilevel"/>
    <w:tmpl w:val="67742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01939"/>
    <w:multiLevelType w:val="multilevel"/>
    <w:tmpl w:val="B204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55829"/>
    <w:multiLevelType w:val="hybridMultilevel"/>
    <w:tmpl w:val="C1AA34FC"/>
    <w:lvl w:ilvl="0" w:tplc="C5503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E"/>
    <w:rsid w:val="00070856"/>
    <w:rsid w:val="00096A0D"/>
    <w:rsid w:val="001938CA"/>
    <w:rsid w:val="001E4E16"/>
    <w:rsid w:val="00210A1A"/>
    <w:rsid w:val="0022650C"/>
    <w:rsid w:val="00327571"/>
    <w:rsid w:val="003E556B"/>
    <w:rsid w:val="004E6421"/>
    <w:rsid w:val="005D4901"/>
    <w:rsid w:val="005E489D"/>
    <w:rsid w:val="0065415F"/>
    <w:rsid w:val="00662CAF"/>
    <w:rsid w:val="006F2459"/>
    <w:rsid w:val="007648D0"/>
    <w:rsid w:val="007E2143"/>
    <w:rsid w:val="00896EAC"/>
    <w:rsid w:val="008B656B"/>
    <w:rsid w:val="00942266"/>
    <w:rsid w:val="00950F06"/>
    <w:rsid w:val="00955D1F"/>
    <w:rsid w:val="00A26C35"/>
    <w:rsid w:val="00A6412F"/>
    <w:rsid w:val="00A72A63"/>
    <w:rsid w:val="00AB41FD"/>
    <w:rsid w:val="00BB5FE9"/>
    <w:rsid w:val="00BF2A48"/>
    <w:rsid w:val="00CD5EED"/>
    <w:rsid w:val="00D005C8"/>
    <w:rsid w:val="00D30D5A"/>
    <w:rsid w:val="00DA2F5E"/>
    <w:rsid w:val="00DC448D"/>
    <w:rsid w:val="00E11D8D"/>
    <w:rsid w:val="00E43494"/>
    <w:rsid w:val="00EE0C0B"/>
    <w:rsid w:val="00F253BE"/>
    <w:rsid w:val="00F375BD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205F"/>
  <w15:docId w15:val="{6F99BEFE-D771-4C95-BC1C-05D33DF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955D1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55D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955D1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5E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AB41FD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locked/>
    <w:rsid w:val="00210A1A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65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50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D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2019-11-20T06:51:00Z</cp:lastPrinted>
  <dcterms:created xsi:type="dcterms:W3CDTF">2020-02-02T22:52:00Z</dcterms:created>
  <dcterms:modified xsi:type="dcterms:W3CDTF">2020-02-18T08:37:00Z</dcterms:modified>
</cp:coreProperties>
</file>