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8D" w:rsidRPr="00680559" w:rsidRDefault="00A97C8D" w:rsidP="00A97C8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80559">
        <w:rPr>
          <w:rFonts w:ascii="Times New Roman" w:hAnsi="Times New Roman"/>
          <w:b/>
          <w:sz w:val="28"/>
          <w:szCs w:val="24"/>
        </w:rPr>
        <w:t>Z A P I S N I K</w:t>
      </w:r>
    </w:p>
    <w:p w:rsidR="00A97C8D" w:rsidRPr="00466FA7" w:rsidRDefault="00A97C8D" w:rsidP="00A97C8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Pr="007F27B8">
        <w:rPr>
          <w:rFonts w:ascii="Times New Roman" w:hAnsi="Times New Roman"/>
          <w:b/>
          <w:sz w:val="24"/>
          <w:szCs w:val="24"/>
        </w:rPr>
        <w:t>.</w:t>
      </w:r>
      <w:r w:rsidRPr="007F27B8">
        <w:rPr>
          <w:rFonts w:ascii="Times New Roman" w:hAnsi="Times New Roman"/>
          <w:sz w:val="24"/>
          <w:szCs w:val="24"/>
        </w:rPr>
        <w:t xml:space="preserve"> sjednice školskog odbora Gimnazije „Matija Mesić“ održane </w:t>
      </w:r>
      <w:r>
        <w:rPr>
          <w:rFonts w:ascii="Times New Roman" w:hAnsi="Times New Roman"/>
          <w:b/>
          <w:sz w:val="24"/>
          <w:szCs w:val="24"/>
        </w:rPr>
        <w:t>30. siječnja 2017</w:t>
      </w:r>
      <w:r w:rsidRPr="007F27B8">
        <w:rPr>
          <w:rFonts w:ascii="Times New Roman" w:hAnsi="Times New Roman"/>
          <w:b/>
          <w:sz w:val="24"/>
          <w:szCs w:val="24"/>
        </w:rPr>
        <w:t xml:space="preserve">. </w:t>
      </w:r>
      <w:r w:rsidRPr="007F27B8">
        <w:rPr>
          <w:rFonts w:ascii="Times New Roman" w:hAnsi="Times New Roman"/>
          <w:sz w:val="24"/>
          <w:szCs w:val="24"/>
        </w:rPr>
        <w:t xml:space="preserve">godine s početkom u </w:t>
      </w:r>
      <w:r>
        <w:rPr>
          <w:rFonts w:ascii="Times New Roman" w:hAnsi="Times New Roman"/>
          <w:b/>
          <w:sz w:val="24"/>
          <w:szCs w:val="24"/>
        </w:rPr>
        <w:t>12,30</w:t>
      </w:r>
      <w:r w:rsidRPr="007F27B8">
        <w:rPr>
          <w:rFonts w:ascii="Times New Roman" w:hAnsi="Times New Roman"/>
          <w:sz w:val="24"/>
          <w:szCs w:val="24"/>
        </w:rPr>
        <w:t xml:space="preserve"> sati u zgradi Gimnazije. </w:t>
      </w:r>
    </w:p>
    <w:p w:rsidR="00A97C8D" w:rsidRPr="00A97C8D" w:rsidRDefault="00A97C8D" w:rsidP="00A97C8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0559">
        <w:rPr>
          <w:rFonts w:ascii="Times New Roman" w:hAnsi="Times New Roman"/>
          <w:b/>
          <w:sz w:val="24"/>
          <w:szCs w:val="24"/>
        </w:rPr>
        <w:t>Prisutni:</w:t>
      </w:r>
      <w:r>
        <w:rPr>
          <w:rFonts w:ascii="Times New Roman" w:hAnsi="Times New Roman"/>
          <w:sz w:val="24"/>
          <w:szCs w:val="24"/>
        </w:rPr>
        <w:t xml:space="preserve"> Mirjana Stanić, Andrea Sertić, Zlatko Markovinović, Anita Holub</w:t>
      </w:r>
      <w:r w:rsidRPr="00466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Daria Pinjuh-Budisavljević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0559">
        <w:rPr>
          <w:rFonts w:ascii="Times New Roman" w:hAnsi="Times New Roman"/>
          <w:b/>
          <w:sz w:val="24"/>
          <w:szCs w:val="24"/>
        </w:rPr>
        <w:t>Odsutni:</w:t>
      </w:r>
      <w:r>
        <w:rPr>
          <w:rFonts w:ascii="Times New Roman" w:hAnsi="Times New Roman"/>
          <w:sz w:val="24"/>
          <w:szCs w:val="24"/>
        </w:rPr>
        <w:t xml:space="preserve"> Dubravka Pitlović i Vesna Gajger </w:t>
      </w:r>
    </w:p>
    <w:p w:rsidR="00A97C8D" w:rsidRPr="00A97C8D" w:rsidRDefault="00A97C8D" w:rsidP="00A97C8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nazoče još i Goran Zavor, ravnatelj škole, Irena Zmaić Čarapina, voditeljica računovodstva  i Gorana Lavrenčić, tajnica škole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7C8D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što je predsjednica Školskog odbora Mirjana Stanić utvrdila da sjednici prisustvuje većina članova i da sjednica može započeti za sjednicu je predložen sljedeći 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97C8D" w:rsidRPr="00D9763D" w:rsidRDefault="00A97C8D" w:rsidP="00A97C8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9763D">
        <w:rPr>
          <w:rFonts w:ascii="Times New Roman" w:hAnsi="Times New Roman"/>
          <w:sz w:val="24"/>
          <w:szCs w:val="24"/>
        </w:rPr>
        <w:t>DNEVNI RED</w:t>
      </w:r>
    </w:p>
    <w:p w:rsidR="00A97C8D" w:rsidRPr="00DA35B2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 w:rsidRPr="009C21A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Usvajanje zapisnika 40. </w:t>
      </w:r>
      <w:r w:rsidRPr="00BC6E91">
        <w:rPr>
          <w:rFonts w:ascii="Times New Roman" w:hAnsi="Times New Roman"/>
          <w:sz w:val="24"/>
          <w:szCs w:val="24"/>
        </w:rPr>
        <w:t>sjednice Školskog odbora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7C8D" w:rsidRPr="00514132" w:rsidRDefault="00A97C8D" w:rsidP="00A97C8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Razmatranje i usvajanje Financijskog izvješća za period 1.1. do 31.12. 2016. god.</w:t>
      </w:r>
    </w:p>
    <w:p w:rsidR="00A97C8D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Razmatranje prijedloga i donošenje plana korištenja sredstava ostvarenih od davanja na</w:t>
      </w:r>
    </w:p>
    <w:p w:rsidR="00A97C8D" w:rsidRPr="00514132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korištenje školskog prostora</w:t>
      </w:r>
      <w:r w:rsidRPr="00036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periodu od 1.7. do 31.12. 2016. godine    </w:t>
      </w:r>
    </w:p>
    <w:p w:rsidR="00A97C8D" w:rsidRPr="004B19E4" w:rsidRDefault="00A97C8D" w:rsidP="00A97C8D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B19E4">
        <w:rPr>
          <w:rFonts w:ascii="Times New Roman" w:hAnsi="Times New Roman"/>
          <w:sz w:val="24"/>
          <w:szCs w:val="24"/>
        </w:rPr>
        <w:t>. Različito</w:t>
      </w:r>
    </w:p>
    <w:p w:rsidR="00A97C8D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Predloženi dnevni red jednoglasno je prihvaćen   </w:t>
      </w:r>
    </w:p>
    <w:p w:rsidR="00A97C8D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</w:p>
    <w:p w:rsidR="00A97C8D" w:rsidRDefault="00A97C8D" w:rsidP="00A97C8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</w:t>
      </w:r>
      <w:r w:rsidRPr="007F27B8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</w:t>
      </w:r>
      <w:r w:rsidRPr="007F27B8">
        <w:rPr>
          <w:rFonts w:ascii="Times New Roman" w:hAnsi="Times New Roman"/>
          <w:b/>
          <w:sz w:val="24"/>
          <w:szCs w:val="24"/>
        </w:rPr>
        <w:t xml:space="preserve"> </w:t>
      </w:r>
    </w:p>
    <w:p w:rsidR="00A97C8D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zapisnik 40. sjednice Školskog odbora nije bilo primjedbi i jednoglasno je usvojen. 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97C8D" w:rsidRDefault="00A97C8D" w:rsidP="00A97C8D">
      <w:pPr>
        <w:jc w:val="both"/>
        <w:rPr>
          <w:b/>
        </w:rPr>
      </w:pPr>
      <w:r>
        <w:rPr>
          <w:b/>
        </w:rPr>
        <w:t>Ad 2</w:t>
      </w:r>
      <w:r w:rsidRPr="00E00756">
        <w:rPr>
          <w:b/>
        </w:rPr>
        <w:t>.</w:t>
      </w:r>
    </w:p>
    <w:p w:rsidR="00A97C8D" w:rsidRPr="0097385A" w:rsidRDefault="00A97C8D" w:rsidP="00A97C8D">
      <w:pPr>
        <w:jc w:val="both"/>
      </w:pPr>
      <w:r>
        <w:t>Financijsko</w:t>
      </w:r>
      <w:r w:rsidRPr="00AD34C5">
        <w:t xml:space="preserve"> izvješć</w:t>
      </w:r>
      <w:r>
        <w:t>e za period 1.1. do 31.12. 2016</w:t>
      </w:r>
      <w:r w:rsidRPr="00AD34C5">
        <w:t>. god.</w:t>
      </w:r>
      <w:r>
        <w:t xml:space="preserve"> sačinila je i obrazložila voditeljica računovodstva Irena Zmaić Čarapina.  Izvješće se sastoji od obrazaca: Bilanca, PR-RAS, P-VRIO, Obveze, RAS - funkcijski te Bilješki uz godišnji financijski izvještaj. Bilanca je  sustavni pregled imovine, obveza i vlastitih izvora. Izvješće o prihodima i rashodima        (PR-RAS) prikazuje sučeljavanje</w:t>
      </w:r>
      <w:r w:rsidRPr="0097385A">
        <w:t xml:space="preserve"> prihoda i rashoda poslovanja (razred 3 i 6) te prihoda i rashoda od nefinancijske imovine (razred 4 i 7</w:t>
      </w:r>
      <w:r>
        <w:t>). Pribrajanjem prenesenog viška</w:t>
      </w:r>
      <w:r w:rsidRPr="0097385A">
        <w:t xml:space="preserve"> prihod</w:t>
      </w:r>
      <w:r>
        <w:t>a iz prethodne godine (35.533,10 kn) iskazan je manjak  prihoda i primitaka za pokriće u sljedećem razdoblju</w:t>
      </w:r>
      <w:r w:rsidRPr="0097385A">
        <w:t>, a izračun se nalazi u nastavku:</w:t>
      </w:r>
    </w:p>
    <w:p w:rsidR="00A97C8D" w:rsidRPr="0097385A" w:rsidRDefault="00A97C8D" w:rsidP="00A97C8D">
      <w:pPr>
        <w:jc w:val="both"/>
      </w:pPr>
      <w:r w:rsidRPr="0097385A">
        <w:t xml:space="preserve">Prihodi poslovanja          </w:t>
      </w:r>
      <w:r>
        <w:t xml:space="preserve">                                  </w:t>
      </w:r>
      <w:r w:rsidRPr="0097385A">
        <w:t xml:space="preserve">      </w:t>
      </w:r>
      <w:r>
        <w:t xml:space="preserve">                    12.586.507,10</w:t>
      </w:r>
    </w:p>
    <w:p w:rsidR="00A97C8D" w:rsidRPr="00D15924" w:rsidRDefault="00A97C8D" w:rsidP="00A97C8D">
      <w:pPr>
        <w:jc w:val="both"/>
        <w:rPr>
          <w:u w:val="single"/>
        </w:rPr>
      </w:pPr>
      <w:r w:rsidRPr="00D15924">
        <w:rPr>
          <w:u w:val="single"/>
        </w:rPr>
        <w:t xml:space="preserve">Rashodi poslovanja                                                  </w:t>
      </w:r>
      <w:r>
        <w:rPr>
          <w:u w:val="single"/>
        </w:rPr>
        <w:t xml:space="preserve">                   13.329.895,46</w:t>
      </w:r>
    </w:p>
    <w:p w:rsidR="00A97C8D" w:rsidRPr="0097385A" w:rsidRDefault="00A97C8D" w:rsidP="00A97C8D">
      <w:pPr>
        <w:jc w:val="both"/>
      </w:pPr>
      <w:r>
        <w:t>Rezultat: manjak</w:t>
      </w:r>
      <w:r w:rsidRPr="0097385A">
        <w:t xml:space="preserve"> prihoda poslovanja:       </w:t>
      </w:r>
      <w:r>
        <w:t xml:space="preserve">                                       743.388,36</w:t>
      </w:r>
    </w:p>
    <w:p w:rsidR="00A97C8D" w:rsidRPr="00A97C8D" w:rsidRDefault="00A97C8D" w:rsidP="00A97C8D">
      <w:pPr>
        <w:jc w:val="both"/>
        <w:rPr>
          <w:sz w:val="20"/>
          <w:szCs w:val="20"/>
        </w:rPr>
      </w:pPr>
    </w:p>
    <w:p w:rsidR="00A97C8D" w:rsidRPr="0097385A" w:rsidRDefault="00A97C8D" w:rsidP="00A97C8D">
      <w:pPr>
        <w:jc w:val="both"/>
      </w:pPr>
      <w:r w:rsidRPr="0097385A">
        <w:t xml:space="preserve">Prihodi od nefinancijske imovine                   </w:t>
      </w:r>
      <w:r>
        <w:t xml:space="preserve">                        </w:t>
      </w:r>
      <w:r w:rsidRPr="0097385A">
        <w:t xml:space="preserve">    </w:t>
      </w:r>
      <w:r>
        <w:t xml:space="preserve">                </w:t>
      </w:r>
      <w:r w:rsidRPr="0097385A">
        <w:t>0,00</w:t>
      </w:r>
    </w:p>
    <w:p w:rsidR="00A97C8D" w:rsidRPr="00D15924" w:rsidRDefault="00A97C8D" w:rsidP="00A97C8D">
      <w:pPr>
        <w:jc w:val="both"/>
        <w:rPr>
          <w:u w:val="single"/>
        </w:rPr>
      </w:pPr>
      <w:r w:rsidRPr="00D15924">
        <w:rPr>
          <w:u w:val="single"/>
        </w:rPr>
        <w:t xml:space="preserve">Rashodi od nefinancijske imovine                              </w:t>
      </w:r>
      <w:r>
        <w:rPr>
          <w:u w:val="single"/>
        </w:rPr>
        <w:t xml:space="preserve">                     340.438,46</w:t>
      </w:r>
    </w:p>
    <w:p w:rsidR="00A97C8D" w:rsidRDefault="00A97C8D" w:rsidP="00A97C8D">
      <w:pPr>
        <w:jc w:val="both"/>
      </w:pPr>
      <w:r w:rsidRPr="0097385A">
        <w:t xml:space="preserve">Rezultat: manjak prihoda od nefinancijske imovne   </w:t>
      </w:r>
      <w:r>
        <w:t xml:space="preserve">                      </w:t>
      </w:r>
      <w:r>
        <w:rPr>
          <w:u w:val="single"/>
        </w:rPr>
        <w:t>340.438,46</w:t>
      </w:r>
      <w:r>
        <w:t xml:space="preserve"> </w:t>
      </w:r>
    </w:p>
    <w:p w:rsidR="00A97C8D" w:rsidRPr="00A97C8D" w:rsidRDefault="00A97C8D" w:rsidP="00A97C8D">
      <w:pPr>
        <w:jc w:val="both"/>
        <w:rPr>
          <w:sz w:val="20"/>
          <w:szCs w:val="20"/>
        </w:rPr>
      </w:pPr>
    </w:p>
    <w:p w:rsidR="00A97C8D" w:rsidRPr="0097385A" w:rsidRDefault="00A97C8D" w:rsidP="00A97C8D">
      <w:pPr>
        <w:jc w:val="both"/>
      </w:pPr>
      <w:r>
        <w:t>Manjak</w:t>
      </w:r>
      <w:r w:rsidRPr="0097385A">
        <w:t xml:space="preserve"> prihoda poslovanja                             </w:t>
      </w:r>
      <w:r>
        <w:t xml:space="preserve">             </w:t>
      </w:r>
      <w:r w:rsidRPr="0097385A">
        <w:t xml:space="preserve">  </w:t>
      </w:r>
      <w:r>
        <w:t xml:space="preserve">                    743.388,36</w:t>
      </w:r>
    </w:p>
    <w:p w:rsidR="00A97C8D" w:rsidRPr="0097385A" w:rsidRDefault="00A97C8D" w:rsidP="00A97C8D">
      <w:pPr>
        <w:jc w:val="both"/>
      </w:pPr>
      <w:r>
        <w:t>+</w:t>
      </w:r>
      <w:r w:rsidRPr="0097385A">
        <w:t xml:space="preserve">Manjak prihoda od nefinancijske imovine                 </w:t>
      </w:r>
      <w:r>
        <w:t xml:space="preserve">                      340.438,46</w:t>
      </w:r>
    </w:p>
    <w:p w:rsidR="00A97C8D" w:rsidRPr="00DE236B" w:rsidRDefault="00A97C8D" w:rsidP="00A97C8D">
      <w:pPr>
        <w:jc w:val="both"/>
        <w:rPr>
          <w:u w:val="single"/>
        </w:rPr>
      </w:pPr>
      <w:r>
        <w:rPr>
          <w:u w:val="single"/>
        </w:rPr>
        <w:t>+Preneseni višak</w:t>
      </w:r>
      <w:r w:rsidRPr="00DE236B">
        <w:rPr>
          <w:u w:val="single"/>
        </w:rPr>
        <w:t xml:space="preserve"> prihoda za pokriće u tekućoj godi</w:t>
      </w:r>
      <w:r>
        <w:rPr>
          <w:u w:val="single"/>
        </w:rPr>
        <w:t>ni                         35.533,10</w:t>
      </w:r>
    </w:p>
    <w:p w:rsidR="00A97C8D" w:rsidRDefault="00A97C8D" w:rsidP="00A97C8D">
      <w:r>
        <w:t>Rezultat poslovanja: manjak</w:t>
      </w:r>
      <w:r w:rsidRPr="0097385A">
        <w:t xml:space="preserve"> prihoda za sljedeće razdoblje    </w:t>
      </w:r>
      <w:r>
        <w:t xml:space="preserve">        1.048.293,72 </w:t>
      </w:r>
    </w:p>
    <w:p w:rsidR="00A97C8D" w:rsidRDefault="00A97C8D" w:rsidP="00A97C8D">
      <w:r>
        <w:t>(AOP 638  u izvještaju PR-RAS</w:t>
      </w:r>
      <w:r w:rsidRPr="0097385A">
        <w:t>)</w:t>
      </w:r>
      <w:r>
        <w:t xml:space="preserve">. </w:t>
      </w:r>
    </w:p>
    <w:p w:rsidR="00A97C8D" w:rsidRPr="00CF565D" w:rsidRDefault="00A97C8D" w:rsidP="00A97C8D">
      <w:pPr>
        <w:jc w:val="both"/>
      </w:pPr>
      <w:r w:rsidRPr="00CF565D">
        <w:t>Nakon kraće rasprave o iskazanom manjku</w:t>
      </w:r>
      <w:r>
        <w:t xml:space="preserve"> zaključeno je da će se isti pokrit </w:t>
      </w:r>
      <w:r w:rsidRPr="00CF565D">
        <w:t xml:space="preserve">evidentiranjem prihoda za redovito poslovanje nakon što budu plaćeni materijalni troškovi za prosinac 2016.g. u iznosu od 316.646,06 kn u 2017.g. prema načelu blagajne, a manjak u sklopu izvora </w:t>
      </w:r>
      <w:r w:rsidRPr="00CF565D">
        <w:lastRenderedPageBreak/>
        <w:t>pomoći od 977.239,50 kn pokrit će se uplatom sredstava Ugovornog tijela za projekt STEM početkom 2017.g. U trenutku sastavljanja financijskih izvještaja poznato je da je odobren iznos po završnom izvješću od 1.127.833,62 kn. Na taj način u potpunosti je pokriven manjak prihoda od 1.048.293,72 kn.</w:t>
      </w:r>
    </w:p>
    <w:p w:rsidR="00A97C8D" w:rsidRPr="008A19F8" w:rsidRDefault="00A97C8D" w:rsidP="00A97C8D">
      <w:pPr>
        <w:jc w:val="both"/>
      </w:pPr>
      <w:r>
        <w:t>Prema okružnici Ministarstva financija škola kao proračunski korisnik obvezna je iskazati rashode 2016. godine, a za obveze koje su nastale u 2016. godini. S druge strane prihodi iz županijskog proračuna priznaju se samo za rashode koji su podmireni iz čega proizlazi metodološki manjak. Obrazac RAS – funkcijski prikazuje sve rashode ostvarene u 2016. godini bez prenesenog rezultata. S obzirom da škola nije zabilježila promjene u obujmu i vrijednosti imovine, obrazac P-VRIO jednak je nuli. Uvidom u obrazac Obveze utvrđeno je stanje obveza na kraju 2016. godine, podijeljeno na dospjele i nedospjele pri čemu dospjele iznose 985.071,00 kuna, od čega se najveći dio obveza odnosi na obvezu za doznaku sredstava za STEM projekt u vrijednosti 977.240,00 kuna.</w:t>
      </w:r>
    </w:p>
    <w:p w:rsidR="00A97C8D" w:rsidRDefault="00A97C8D" w:rsidP="00A97C8D">
      <w:r>
        <w:t>Nakon obrazloženja i kraće rasprave jednoglasno je donesena sljedeća</w:t>
      </w:r>
    </w:p>
    <w:p w:rsidR="00A97C8D" w:rsidRDefault="00A97C8D" w:rsidP="00A97C8D">
      <w:pPr>
        <w:jc w:val="center"/>
      </w:pPr>
      <w:r>
        <w:t>ODLUKA</w:t>
      </w:r>
    </w:p>
    <w:p w:rsidR="00A97C8D" w:rsidRPr="0097385A" w:rsidRDefault="00A97C8D" w:rsidP="00A97C8D">
      <w:pPr>
        <w:jc w:val="both"/>
      </w:pPr>
      <w:r>
        <w:t>Usvaja se Financijsko izvješće Gimnazije „Matija Mesić“ za period od 1. siječnja do 31. prosinca 2016. godine.</w:t>
      </w:r>
    </w:p>
    <w:p w:rsidR="00A97C8D" w:rsidRDefault="00A97C8D" w:rsidP="00A97C8D">
      <w:pPr>
        <w:jc w:val="both"/>
      </w:pPr>
      <w:r>
        <w:t>Financijsko izvješće nalazi se u privitku zapisnika.</w:t>
      </w:r>
    </w:p>
    <w:p w:rsidR="00A97C8D" w:rsidRDefault="00A97C8D" w:rsidP="00A97C8D">
      <w:pPr>
        <w:jc w:val="both"/>
        <w:rPr>
          <w:rFonts w:ascii="Tahoma" w:hAnsi="Tahoma" w:cs="Tahoma"/>
          <w:sz w:val="22"/>
          <w:szCs w:val="22"/>
        </w:rPr>
      </w:pPr>
    </w:p>
    <w:p w:rsidR="00A97C8D" w:rsidRDefault="00A97C8D" w:rsidP="00A97C8D">
      <w:pPr>
        <w:jc w:val="both"/>
        <w:rPr>
          <w:b/>
        </w:rPr>
      </w:pPr>
      <w:r>
        <w:rPr>
          <w:b/>
        </w:rPr>
        <w:t>Ad 3</w:t>
      </w:r>
      <w:r w:rsidRPr="00E00756">
        <w:rPr>
          <w:b/>
        </w:rPr>
        <w:t>.</w:t>
      </w:r>
    </w:p>
    <w:p w:rsidR="00A97C8D" w:rsidRDefault="00A97C8D" w:rsidP="00A97C8D">
      <w:pPr>
        <w:jc w:val="both"/>
      </w:pPr>
      <w:r>
        <w:t>Voditeljica računovodstva Irena Zmaić Čarapina ukratko je obrazložila Prije</w:t>
      </w:r>
      <w:r w:rsidRPr="00CE6F88">
        <w:t>dlog plana</w:t>
      </w:r>
      <w:r>
        <w:t xml:space="preserve"> korištenja sredstava ostvarenih od zakupa u periodu od 1.7. do 31.12. 2016. godine istaknuvši da su u navedenom periodu ostvareni prihodi u iznosu od </w:t>
      </w:r>
      <w:r>
        <w:rPr>
          <w:b/>
        </w:rPr>
        <w:t>26.696,21</w:t>
      </w:r>
      <w:r w:rsidRPr="00432F62">
        <w:rPr>
          <w:b/>
        </w:rPr>
        <w:t xml:space="preserve"> </w:t>
      </w:r>
      <w:r w:rsidRPr="00432F62">
        <w:t>kn</w:t>
      </w:r>
      <w:r>
        <w:t>, a u</w:t>
      </w:r>
      <w:r w:rsidRPr="00FD49B6">
        <w:t>kupan prijedlog plana p</w:t>
      </w:r>
      <w:r>
        <w:t xml:space="preserve">otrošnje iznosi </w:t>
      </w:r>
      <w:r w:rsidRPr="00FC56BA">
        <w:t>24.901,18 kn</w:t>
      </w:r>
      <w:r>
        <w:t>.</w:t>
      </w:r>
    </w:p>
    <w:p w:rsidR="00A97C8D" w:rsidRPr="00820F69" w:rsidRDefault="00A97C8D" w:rsidP="00A97C8D">
      <w:pPr>
        <w:jc w:val="both"/>
      </w:pPr>
      <w:r>
        <w:t xml:space="preserve">Nakon kraće rasprave jednoglasno je donesena </w:t>
      </w:r>
    </w:p>
    <w:p w:rsidR="00A97C8D" w:rsidRDefault="00A97C8D" w:rsidP="00A97C8D">
      <w:pPr>
        <w:jc w:val="center"/>
        <w:rPr>
          <w:sz w:val="28"/>
        </w:rPr>
      </w:pPr>
      <w:r>
        <w:rPr>
          <w:sz w:val="28"/>
        </w:rPr>
        <w:t>O D L U K A</w:t>
      </w:r>
    </w:p>
    <w:p w:rsidR="00A97C8D" w:rsidRDefault="00A97C8D" w:rsidP="00A97C8D">
      <w:pPr>
        <w:tabs>
          <w:tab w:val="left" w:pos="2106"/>
        </w:tabs>
        <w:jc w:val="center"/>
      </w:pPr>
      <w:r>
        <w:t>o korištenju vlastitih prihoda</w:t>
      </w:r>
      <w:r w:rsidRPr="003048A2">
        <w:t xml:space="preserve"> </w:t>
      </w:r>
      <w:r>
        <w:t xml:space="preserve">ostvarenih davanjem na korištenje </w:t>
      </w:r>
    </w:p>
    <w:p w:rsidR="00A97C8D" w:rsidRPr="004E7F58" w:rsidRDefault="00A97C8D" w:rsidP="00A97C8D">
      <w:pPr>
        <w:tabs>
          <w:tab w:val="left" w:pos="2106"/>
        </w:tabs>
        <w:jc w:val="center"/>
      </w:pPr>
      <w:r>
        <w:t>školskog prostora u periodu od 1.7. do 31.12</w:t>
      </w:r>
      <w:r w:rsidRPr="00B4741B">
        <w:t>.</w:t>
      </w:r>
      <w:r>
        <w:t xml:space="preserve"> 2016</w:t>
      </w:r>
      <w:r w:rsidRPr="00B4741B">
        <w:t xml:space="preserve">. </w:t>
      </w:r>
      <w:r>
        <w:rPr>
          <w:bCs/>
        </w:rPr>
        <w:t xml:space="preserve"> godine</w:t>
      </w:r>
    </w:p>
    <w:p w:rsidR="00A97C8D" w:rsidRDefault="00A97C8D" w:rsidP="00A97C8D">
      <w:pPr>
        <w:tabs>
          <w:tab w:val="left" w:pos="2106"/>
        </w:tabs>
        <w:rPr>
          <w:b/>
          <w:bCs/>
        </w:rPr>
      </w:pPr>
    </w:p>
    <w:p w:rsidR="00A97C8D" w:rsidRPr="00EC381D" w:rsidRDefault="00A97C8D" w:rsidP="00A97C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C381D">
        <w:rPr>
          <w:rFonts w:ascii="Times New Roman" w:hAnsi="Times New Roman"/>
          <w:bCs/>
          <w:sz w:val="24"/>
          <w:szCs w:val="24"/>
        </w:rPr>
        <w:t>1</w:t>
      </w:r>
      <w:r w:rsidRPr="00EC38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C381D">
        <w:rPr>
          <w:rFonts w:ascii="Times New Roman" w:hAnsi="Times New Roman"/>
          <w:bCs/>
          <w:sz w:val="24"/>
          <w:szCs w:val="24"/>
        </w:rPr>
        <w:t>Prema Planu</w:t>
      </w:r>
      <w:r w:rsidRPr="00EC381D">
        <w:rPr>
          <w:rFonts w:ascii="Times New Roman" w:hAnsi="Times New Roman"/>
          <w:sz w:val="24"/>
          <w:szCs w:val="24"/>
        </w:rPr>
        <w:t xml:space="preserve"> korištenja vlastitih prihoda ostvarenih u periodu od 1.7. do 31.12. 2016. </w:t>
      </w:r>
      <w:r w:rsidRPr="00EC381D">
        <w:rPr>
          <w:rFonts w:ascii="Times New Roman" w:hAnsi="Times New Roman"/>
          <w:bCs/>
          <w:sz w:val="24"/>
          <w:szCs w:val="24"/>
        </w:rPr>
        <w:t xml:space="preserve"> godine</w:t>
      </w:r>
      <w:r w:rsidRPr="00EC381D">
        <w:rPr>
          <w:rFonts w:ascii="Times New Roman" w:hAnsi="Times New Roman"/>
          <w:sz w:val="24"/>
          <w:szCs w:val="24"/>
        </w:rPr>
        <w:t xml:space="preserve"> po osnovi davanja</w:t>
      </w:r>
      <w:r w:rsidRPr="00EC38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381D">
        <w:rPr>
          <w:rFonts w:ascii="Times New Roman" w:hAnsi="Times New Roman"/>
          <w:sz w:val="24"/>
          <w:szCs w:val="24"/>
        </w:rPr>
        <w:t xml:space="preserve">na korištenje dvorane za tjelesni odgoj, prostora čajne kuhinje i dijela aule gdje je postavljen aparat za napitke, sredstava ostvarena u iznosu od </w:t>
      </w:r>
      <w:r w:rsidRPr="00EC381D">
        <w:rPr>
          <w:rFonts w:ascii="Times New Roman" w:hAnsi="Times New Roman"/>
          <w:b/>
          <w:sz w:val="24"/>
          <w:szCs w:val="24"/>
        </w:rPr>
        <w:t xml:space="preserve"> 29.899,66</w:t>
      </w:r>
    </w:p>
    <w:p w:rsidR="00A97C8D" w:rsidRDefault="00A97C8D" w:rsidP="00A97C8D">
      <w:pPr>
        <w:tabs>
          <w:tab w:val="left" w:pos="2106"/>
        </w:tabs>
        <w:jc w:val="both"/>
      </w:pPr>
      <w:r w:rsidRPr="00EC381D">
        <w:t>kuna kao i dio sredstava iz prethodnog razdoblja za koji nije tražena suglasnost koristit će se za sljedeće: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isplatu plaće spremačicama koje dežuraju na dvorani za vrijeme rekreacija i subotom za vrijeme održavanja nastave (prekovremeni rad) – 1.095,69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računalna oprema – 3 prijenosna računala – 6.746,50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sredstva za čišćenje i higijenske potrebe – 1.300,81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sitni inventar – 2 postolja za fotokopirne strojeve – 2.240,00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službenu obuću – 980,00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komunikacijsku opremu – smart televizor – 4.372,50 kn;</w:t>
      </w:r>
    </w:p>
    <w:p w:rsidR="00A97C8D" w:rsidRPr="00712CF1" w:rsidRDefault="00A97C8D" w:rsidP="00A97C8D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</w:pPr>
      <w:r w:rsidRPr="00712CF1">
        <w:t>strojeve za ostale namjene – 2 fotokopirna stroja – 11.371,00 kn.</w:t>
      </w:r>
    </w:p>
    <w:p w:rsidR="00A97C8D" w:rsidRDefault="00A97C8D" w:rsidP="00A97C8D">
      <w:pPr>
        <w:tabs>
          <w:tab w:val="left" w:pos="2127"/>
        </w:tabs>
        <w:jc w:val="both"/>
      </w:pPr>
      <w:r w:rsidRPr="004A3DF3">
        <w:t>2.</w:t>
      </w:r>
      <w:r>
        <w:t xml:space="preserve"> </w:t>
      </w:r>
      <w:r w:rsidRPr="004A3DF3">
        <w:t>Odluka stupa na snagu danom donoše</w:t>
      </w:r>
      <w:r>
        <w:t>nja.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97C8D" w:rsidRDefault="00A97C8D" w:rsidP="00A97C8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zavšila u 12,50 sati.</w:t>
      </w:r>
    </w:p>
    <w:p w:rsidR="00A97C8D" w:rsidRDefault="00A97C8D" w:rsidP="00A97C8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97C8D" w:rsidRDefault="00A97C8D" w:rsidP="00A97C8D">
      <w:pPr>
        <w:tabs>
          <w:tab w:val="left" w:pos="234"/>
          <w:tab w:val="left" w:pos="390"/>
          <w:tab w:val="left" w:pos="546"/>
        </w:tabs>
      </w:pPr>
      <w:r>
        <w:t>Zapisnik napisala,                                                                     Predsjednica Školskog odbora,</w:t>
      </w:r>
    </w:p>
    <w:p w:rsidR="00DF4CBB" w:rsidRPr="000839DC" w:rsidRDefault="00A97C8D" w:rsidP="000839DC">
      <w:pPr>
        <w:tabs>
          <w:tab w:val="left" w:pos="234"/>
          <w:tab w:val="left" w:pos="390"/>
          <w:tab w:val="left" w:pos="546"/>
        </w:tabs>
      </w:pPr>
      <w:r>
        <w:t xml:space="preserve">Gorana Lavrenčić, dipl.iur.                                                    </w:t>
      </w:r>
      <w:r w:rsidR="000839DC">
        <w:t xml:space="preserve">         Mirjana Stanić, prof. </w:t>
      </w: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p w:rsidR="00DF4CBB" w:rsidRDefault="00DF4CBB" w:rsidP="00DF543D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</w:p>
    <w:sectPr w:rsidR="00DF4CBB" w:rsidSect="00CD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F41"/>
    <w:multiLevelType w:val="hybridMultilevel"/>
    <w:tmpl w:val="43FC9BF2"/>
    <w:lvl w:ilvl="0" w:tplc="2BACF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C0B3B"/>
    <w:multiLevelType w:val="hybridMultilevel"/>
    <w:tmpl w:val="536EF850"/>
    <w:lvl w:ilvl="0" w:tplc="5204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7FE6"/>
    <w:multiLevelType w:val="hybridMultilevel"/>
    <w:tmpl w:val="B8FAE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62A4"/>
    <w:multiLevelType w:val="hybridMultilevel"/>
    <w:tmpl w:val="E75A14AC"/>
    <w:lvl w:ilvl="0" w:tplc="E56CF3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64BED"/>
    <w:multiLevelType w:val="hybridMultilevel"/>
    <w:tmpl w:val="A950F7D6"/>
    <w:lvl w:ilvl="0" w:tplc="9D54433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6BDB"/>
    <w:multiLevelType w:val="hybridMultilevel"/>
    <w:tmpl w:val="FC141A18"/>
    <w:lvl w:ilvl="0" w:tplc="078839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B4B11"/>
    <w:multiLevelType w:val="hybridMultilevel"/>
    <w:tmpl w:val="2D126B0A"/>
    <w:lvl w:ilvl="0" w:tplc="9BEE6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F25EA"/>
    <w:multiLevelType w:val="hybridMultilevel"/>
    <w:tmpl w:val="45C64C8E"/>
    <w:lvl w:ilvl="0" w:tplc="FAA6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3EB9"/>
    <w:multiLevelType w:val="hybridMultilevel"/>
    <w:tmpl w:val="F5BE1E5E"/>
    <w:lvl w:ilvl="0" w:tplc="09369DD8">
      <w:start w:val="2016"/>
      <w:numFmt w:val="bullet"/>
      <w:lvlText w:val="-"/>
      <w:lvlJc w:val="left"/>
      <w:pPr>
        <w:ind w:left="720" w:hanging="360"/>
      </w:pPr>
      <w:rPr>
        <w:rFonts w:ascii="Segoe UI Semibold" w:eastAsia="MS UI Gothic" w:hAnsi="Segoe UI Semibold" w:cs="Segoe UI Semi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E"/>
    <w:rsid w:val="00054CA3"/>
    <w:rsid w:val="0006687A"/>
    <w:rsid w:val="00082BB4"/>
    <w:rsid w:val="000839DC"/>
    <w:rsid w:val="000E64A5"/>
    <w:rsid w:val="000F6B08"/>
    <w:rsid w:val="00126820"/>
    <w:rsid w:val="00270844"/>
    <w:rsid w:val="002D4D35"/>
    <w:rsid w:val="003174B3"/>
    <w:rsid w:val="003245DE"/>
    <w:rsid w:val="0036779E"/>
    <w:rsid w:val="003F5A32"/>
    <w:rsid w:val="004F735E"/>
    <w:rsid w:val="00523DF8"/>
    <w:rsid w:val="00586C28"/>
    <w:rsid w:val="005E489D"/>
    <w:rsid w:val="00643798"/>
    <w:rsid w:val="006B48FD"/>
    <w:rsid w:val="00703C83"/>
    <w:rsid w:val="00735FB4"/>
    <w:rsid w:val="00764451"/>
    <w:rsid w:val="007648D0"/>
    <w:rsid w:val="00773E94"/>
    <w:rsid w:val="00830E19"/>
    <w:rsid w:val="00955D1F"/>
    <w:rsid w:val="00A97C8D"/>
    <w:rsid w:val="00B2357B"/>
    <w:rsid w:val="00BB5FE9"/>
    <w:rsid w:val="00C36095"/>
    <w:rsid w:val="00CD3E6B"/>
    <w:rsid w:val="00D617C7"/>
    <w:rsid w:val="00D91AEE"/>
    <w:rsid w:val="00DA2F5E"/>
    <w:rsid w:val="00DF4CBB"/>
    <w:rsid w:val="00DF543D"/>
    <w:rsid w:val="00E02644"/>
    <w:rsid w:val="00E378E5"/>
    <w:rsid w:val="00E77ADD"/>
    <w:rsid w:val="00EB48E8"/>
    <w:rsid w:val="00F253BE"/>
    <w:rsid w:val="00F44418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55D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FB4"/>
    <w:pPr>
      <w:ind w:left="708"/>
    </w:pPr>
  </w:style>
  <w:style w:type="table" w:styleId="TableGrid">
    <w:name w:val="Table Grid"/>
    <w:basedOn w:val="TableNormal"/>
    <w:uiPriority w:val="39"/>
    <w:rsid w:val="000F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55D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5D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55D1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5E4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FB4"/>
    <w:pPr>
      <w:ind w:left="708"/>
    </w:pPr>
  </w:style>
  <w:style w:type="table" w:styleId="TableGrid">
    <w:name w:val="Table Grid"/>
    <w:basedOn w:val="TableNormal"/>
    <w:uiPriority w:val="39"/>
    <w:rsid w:val="000F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6A95-B978-4907-BAAB-22FCC96C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Voditelj smjene</cp:lastModifiedBy>
  <cp:revision>2</cp:revision>
  <cp:lastPrinted>2015-11-12T08:37:00Z</cp:lastPrinted>
  <dcterms:created xsi:type="dcterms:W3CDTF">2017-03-20T12:38:00Z</dcterms:created>
  <dcterms:modified xsi:type="dcterms:W3CDTF">2017-03-20T12:38:00Z</dcterms:modified>
</cp:coreProperties>
</file>