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79" w:rsidRPr="0039419D" w:rsidRDefault="005D3179" w:rsidP="005D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Gimnazija „Matija Mesić“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</w:p>
    <w:p w:rsidR="005D3179" w:rsidRPr="0039419D" w:rsidRDefault="005D3179" w:rsidP="005D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Slavonski Brod, Naselje Slavonija I br. 8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                      (NN broj 87/08, 86/09, 92/10, 105/10 - ispravak, 90/11,  16/12, 86/12, 94/13, 152/14, 7/17, 68/18, 98/19, 64/20.), GIMNAZIJA „MATIJA MESIĆ“, Slavonski Brod raspisuje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D3179" w:rsidRPr="0039419D" w:rsidRDefault="005D3179" w:rsidP="005D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5D3179" w:rsidRDefault="005D3179" w:rsidP="005D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</w:t>
      </w:r>
    </w:p>
    <w:p w:rsidR="005D3179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nastavnik infor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matike </w:t>
      </w: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izvršitelj/ica na određeno vrijeme do povratka radnice na rad, s </w:t>
      </w: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nepunim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radnim vremenom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 sati</w:t>
      </w: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nastave tjedno</w:t>
      </w: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Uvjeti: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x-none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Osim općih uvjeta sukladno općim propisima o radu kandidati trebaju zadovoljiti i posebne uvjete propisane Zakonom o odgoju i obrazovanju u osnovnoj i srednjoj školi </w:t>
      </w:r>
      <w:r w:rsidRPr="003941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(NN broj 87/08, 86/09, 92/10, 105/10 - ispravak, 90/11,  16/12, 86/12, 94/13, 152/14, 7/17, 68/18, 98/19, 64/20.) 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i 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Pravilnik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>om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 xml:space="preserve"> o stručnoj spremi i pedagoško - psihološkom obrazovanju nastavnika u srednjem školstvu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 xml:space="preserve">  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(NN br. 1/96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>.</w:t>
      </w:r>
      <w:r w:rsidRPr="0039419D">
        <w:rPr>
          <w:rFonts w:ascii="Times New Roman" w:eastAsia="MS UI Gothic" w:hAnsi="Times New Roman" w:cs="Times New Roman"/>
          <w:sz w:val="24"/>
          <w:szCs w:val="24"/>
          <w:lang w:val="x-none" w:eastAsia="x-none"/>
        </w:rPr>
        <w:t>, 80/99.)</w:t>
      </w:r>
      <w:r w:rsidRPr="0039419D">
        <w:rPr>
          <w:rFonts w:ascii="Times New Roman" w:eastAsia="MS UI Gothic" w:hAnsi="Times New Roman" w:cs="Times New Roman"/>
          <w:sz w:val="24"/>
          <w:szCs w:val="24"/>
          <w:lang w:eastAsia="x-none"/>
        </w:rPr>
        <w:t>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Na radno mjesto iz natječaja ne može biti primljena osoba za čiji prijem postoji zapreka temeljem članka 106. Zakona o odgoju i obrazovanju u osnovnoj i srednjoj školi.</w:t>
      </w:r>
    </w:p>
    <w:p w:rsidR="005D3179" w:rsidRPr="0039419D" w:rsidRDefault="005D3179" w:rsidP="005D3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za podnošenje prijava je 8 dana od objave natječaja na mrežnim stranicama i oglasnoj ploči Hrvatskog zavoda za zapošljavanje te mrežnim stranicama i oglasnoj ploči Škole.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prijavu, u kojoj je potrebno navesti osobne podatke (ime i prezime, adresu prebivališta odnosno boravišta, broj telefona/mobitela, prema mogućnosti kandidata e - mail adresu, naziv radnog mjesta na koje se kandidat prijavljuje), kandidati su dužni priložiti:</w:t>
      </w: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-životopis</w:t>
      </w:r>
    </w:p>
    <w:p w:rsidR="005D3179" w:rsidRPr="0039419D" w:rsidRDefault="005D3179" w:rsidP="005D3179">
      <w:pPr>
        <w:shd w:val="clear" w:color="auto" w:fill="FFFFFF"/>
        <w:spacing w:after="0" w:line="240" w:lineRule="auto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dokaz o odgovarajućoj vrsti i razini obrazovanja (diploma, svjedodžba)</w:t>
      </w:r>
    </w:p>
    <w:p w:rsidR="005D3179" w:rsidRPr="00F64031" w:rsidRDefault="005D3179" w:rsidP="005D3179">
      <w:pPr>
        <w:shd w:val="clear" w:color="auto" w:fill="FFFFFF"/>
        <w:spacing w:after="0" w:line="240" w:lineRule="auto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 xml:space="preserve">-dokaz o stečenim pedagoškim kompetencijama (ako su ih dužni steći) 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-uvjerenje nadležnog suda da se protiv kandidata ne vodi kazneni postupak ili da je pod istragom za neko od kaznenih djela iz članka 106. Zakona o odgoju i obrazovanju u osnovnoj i srednjoj školi (ne starije od 6 mjeseci).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16"/>
          <w:szCs w:val="16"/>
          <w:lang w:eastAsia="hr-HR"/>
        </w:rPr>
      </w:pP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Prijavu na natječaj je potrebno vlastoručno potpisati.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Potpunom prijavom smatra se ona koja sadrži sve podatke i priloge navedene u natječaju.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color w:val="000000"/>
          <w:sz w:val="24"/>
          <w:szCs w:val="24"/>
          <w:lang w:eastAsia="hr-HR"/>
        </w:rPr>
        <w:t>Kandidat koji nije podnio pravodobnu ili potpunu prijavu ili ne ispunjava formalne uvjete iz natječaja, ne smatra se kandidatom.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sukladno članku 102. stavcima 1.- 3. Zakona o hrvatskim braniteljima iz Domovinskog rata i članovima njihovih obitelji (Narodne novine 121/17,  98/19,  84/21.), članku 48. f  Zakona o zaštiti vojnih i civilnih invalida rata (Narodne novine broj 33/92,  77/92,  27/93,  58/93,  2/94,  76/94,  108/95,  108/96,  82/01,  103/03, 148/13,  98/19.), članku 9. Zakona o profesionalnoj rehabilitaciji i zapošljavanju osoba s invaliditetom (Narodne novine broj 157/13,  152/14,  39/18,  32/20.) i članku 48. stavcima 1. - 3. Zakona o civilnim stradalnicima iz Domovinskog rata (Narodne novine broj 84/21.) dužni su u prijavi na javni natječaj priložiti svu propisanu dokumentaciju prema posebnom zakonu, a imaju prednost u odnosu na ostale kandidate samo pod jednakim uvjetima.</w:t>
      </w:r>
    </w:p>
    <w:p w:rsidR="005D3179" w:rsidRPr="0039419D" w:rsidRDefault="005D3179" w:rsidP="005D317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D3179" w:rsidRPr="005D3179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pozivaju na pravo prednosti prema članku 48. stavcima 1.- 3.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</w:t>
      </w:r>
      <w:bookmarkStart w:id="0" w:name="_GoBack"/>
      <w:bookmarkEnd w:id="0"/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oveznica na internetsku stranicu Ministarstva  hrvatskih branitelja: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4" w:history="1">
        <w:r w:rsidRPr="00394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9419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D3179" w:rsidRPr="0039419D" w:rsidRDefault="005D3179" w:rsidP="005D317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u skladu s člankom 102. stavcima 1.- 3.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 </w:t>
      </w:r>
    </w:p>
    <w:p w:rsidR="005D3179" w:rsidRPr="0039419D" w:rsidRDefault="005D3179" w:rsidP="005D317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 hrvatskih branitelja:</w:t>
      </w:r>
    </w:p>
    <w:p w:rsidR="005D3179" w:rsidRPr="0039419D" w:rsidRDefault="005D3179" w:rsidP="005D3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5" w:history="1">
        <w:r w:rsidRPr="00394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39419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 xml:space="preserve">S prijavljenim kandidatima obavit će se razgovor (intervju) sukladno Pravilniku o načinu i postupku zapošljavanja Gimnazije „Matija Mesić“, Slavonski Brod. O vremenu i mjestu provedbe razgovora s kandidatima (intervjua), kandidati će biti obaviješteni najmanje 5 dana prije održavanja razgovora (intervjua) putem web stranice škole  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9419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2FCFC"/>
          </w:rPr>
          <w:t>http://www.gimnazija-mmesic-sb.skole.hr</w:t>
        </w:r>
      </w:hyperlink>
      <w:r w:rsidRPr="0039419D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2FCFC"/>
        </w:rPr>
        <w:t xml:space="preserve">   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>Za kandidata koji ne pristupi intervjuu, smatrat će se da je povukao prijavu na natječaj te se u daljnjem postupku više neće smatrati kandidatom prijavljenim na natječaj.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hr-HR"/>
        </w:rPr>
        <w:t>Prijavom na natječaj kandidati su suglasni da škola kao voditelj obrade osobnih podataka može prikupljati, koristiti i dalje obrađivati osobne podatke u svrhu provedbe natječajnog postupka sukladno pozitivnim propisima o zaštiti osobnih podatka.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9D">
        <w:rPr>
          <w:rFonts w:ascii="Times New Roman" w:hAnsi="Times New Roman" w:cs="Times New Roman"/>
          <w:sz w:val="24"/>
          <w:szCs w:val="24"/>
        </w:rPr>
        <w:t>Potrebna dokumentacija prilaže se u neovjerenoj preslici, a prije izbora kandidata predočit će se izvornik.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  <w:t>Natječajna dokumentacija se neće vraćati kandidatima.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bCs/>
          <w:sz w:val="24"/>
          <w:szCs w:val="24"/>
          <w:lang w:eastAsia="hr-HR"/>
        </w:rPr>
        <w:t>Nepotpune i/ili nepravovremene prijave neće se razmatrati.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16"/>
          <w:szCs w:val="16"/>
          <w:lang w:eastAsia="hr-HR"/>
        </w:rPr>
      </w:pP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natječaj se mogu javiti osobe oba spola</w:t>
      </w: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D3179" w:rsidRPr="00066246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Rezultati natječaja bit će objavljeni na web stranici škole  </w:t>
      </w:r>
      <w:r w:rsidRPr="00394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> 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Pr="003941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2FCFC"/>
            <w:lang w:eastAsia="hr-HR"/>
          </w:rPr>
          <w:t>http://www.gimnazija-mmesic-sb.skole.hr</w:t>
        </w:r>
      </w:hyperlink>
    </w:p>
    <w:p w:rsidR="005D3179" w:rsidRPr="0039419D" w:rsidRDefault="005D3179" w:rsidP="005D3179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MS UI Gothic" w:hAnsi="Times New Roman" w:cs="Times New Roman"/>
          <w:sz w:val="24"/>
          <w:szCs w:val="24"/>
          <w:lang w:eastAsia="hr-HR"/>
        </w:rPr>
        <w:t>te se istekom roka od 8 dana od dana objave rezultata smatra da su kandidati obaviješteni o rezultatima natječaja.</w:t>
      </w:r>
    </w:p>
    <w:p w:rsidR="005D3179" w:rsidRPr="0039419D" w:rsidRDefault="005D3179" w:rsidP="005D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natječaja slati na adresu:              </w:t>
      </w:r>
    </w:p>
    <w:p w:rsidR="005D3179" w:rsidRPr="0039419D" w:rsidRDefault="005D3179" w:rsidP="005D3179">
      <w:pPr>
        <w:tabs>
          <w:tab w:val="left" w:pos="1170"/>
          <w:tab w:val="left" w:pos="4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Gimnazija „Matija Mesić“, Slavonski Brod, Naselje Slavonija I br. 8.</w:t>
      </w:r>
    </w:p>
    <w:p w:rsidR="005D3179" w:rsidRPr="0039419D" w:rsidRDefault="005D3179" w:rsidP="005D3179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3179" w:rsidRPr="0039419D" w:rsidRDefault="005D3179" w:rsidP="005D3179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Ravnateljica:</w:t>
      </w:r>
    </w:p>
    <w:p w:rsidR="005B41EA" w:rsidRPr="005D3179" w:rsidRDefault="005D3179" w:rsidP="005D3179">
      <w:pPr>
        <w:tabs>
          <w:tab w:val="left" w:pos="936"/>
          <w:tab w:val="left" w:pos="42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Lucija Brnić, dipl. pedagog</w:t>
      </w:r>
    </w:p>
    <w:sectPr w:rsidR="005B41EA" w:rsidRPr="005D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41"/>
    <w:rsid w:val="00005641"/>
    <w:rsid w:val="00131A82"/>
    <w:rsid w:val="005B41EA"/>
    <w:rsid w:val="005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5626"/>
  <w15:chartTrackingRefBased/>
  <w15:docId w15:val="{F15179DF-9E7B-4877-849E-BF9AC73F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mnazija-mmesic-sb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nazija-mmesic-sb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2022-04-19T07:14:00Z</dcterms:created>
  <dcterms:modified xsi:type="dcterms:W3CDTF">2022-04-19T08:11:00Z</dcterms:modified>
</cp:coreProperties>
</file>