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9E" w:rsidRDefault="009D6C9E" w:rsidP="009D6C9E">
      <w:pPr>
        <w:jc w:val="center"/>
        <w:rPr>
          <w:b/>
          <w:sz w:val="22"/>
          <w:szCs w:val="22"/>
        </w:rPr>
      </w:pPr>
      <w:r w:rsidRPr="0011006C">
        <w:rPr>
          <w:b/>
          <w:sz w:val="22"/>
          <w:szCs w:val="22"/>
        </w:rPr>
        <w:t>KRITERIJ PRAĆENJA, OCJENJIVANJA UČENIKA, NAČINA I POSTUPAKA VREDNOVANJA IZ KEMIJE</w:t>
      </w:r>
    </w:p>
    <w:p w:rsidR="009D6C9E" w:rsidRPr="009D6C9E" w:rsidRDefault="009D6C9E" w:rsidP="009D6C9E">
      <w:pPr>
        <w:jc w:val="both"/>
        <w:rPr>
          <w:b/>
          <w:sz w:val="22"/>
          <w:szCs w:val="22"/>
        </w:rPr>
      </w:pPr>
      <w:r w:rsidRPr="009D6C9E">
        <w:rPr>
          <w:sz w:val="22"/>
          <w:szCs w:val="22"/>
        </w:rPr>
        <w:t>Na prvom satu nastave kemija učenici će biti upoznati s pravilima rada i obvezama i načinima praćenja i ocjenjivanja njihova rada tijekom školske godine te pravilima ponašanja u učionici</w:t>
      </w:r>
      <w:r w:rsidRPr="009D6C9E">
        <w:rPr>
          <w:rFonts w:ascii="Arial" w:hAnsi="Arial" w:cs="Arial"/>
          <w:sz w:val="22"/>
          <w:szCs w:val="22"/>
        </w:rPr>
        <w:t>.</w:t>
      </w:r>
    </w:p>
    <w:p w:rsidR="009D6C9E" w:rsidRPr="009D6C9E" w:rsidRDefault="009D6C9E" w:rsidP="009D6C9E">
      <w:pPr>
        <w:jc w:val="both"/>
        <w:rPr>
          <w:sz w:val="22"/>
          <w:szCs w:val="22"/>
        </w:rPr>
      </w:pPr>
      <w:r w:rsidRPr="009D6C9E">
        <w:rPr>
          <w:sz w:val="22"/>
          <w:szCs w:val="22"/>
        </w:rPr>
        <w:t xml:space="preserve">Neophodno je redovito nošenje udžbenika, radne bilježnice i bilježnice(nenošenje pribora bilježi se u </w:t>
      </w:r>
      <w:r w:rsidR="0067268F">
        <w:rPr>
          <w:sz w:val="22"/>
          <w:szCs w:val="22"/>
        </w:rPr>
        <w:t xml:space="preserve"> rubrici bilježaka</w:t>
      </w:r>
      <w:r w:rsidRPr="009D6C9E">
        <w:rPr>
          <w:sz w:val="22"/>
          <w:szCs w:val="22"/>
        </w:rPr>
        <w:t>).</w:t>
      </w:r>
    </w:p>
    <w:p w:rsidR="009D6C9E" w:rsidRPr="0011006C" w:rsidRDefault="009D6C9E" w:rsidP="009D6C9E">
      <w:pPr>
        <w:jc w:val="both"/>
        <w:rPr>
          <w:sz w:val="22"/>
          <w:szCs w:val="22"/>
        </w:rPr>
      </w:pPr>
    </w:p>
    <w:p w:rsidR="009D6C9E" w:rsidRPr="0011006C" w:rsidRDefault="009D6C9E" w:rsidP="009D6C9E">
      <w:pPr>
        <w:ind w:firstLine="708"/>
        <w:jc w:val="both"/>
        <w:rPr>
          <w:b/>
          <w:sz w:val="22"/>
          <w:szCs w:val="22"/>
          <w:u w:val="single"/>
        </w:rPr>
      </w:pPr>
      <w:r w:rsidRPr="0011006C">
        <w:rPr>
          <w:sz w:val="22"/>
          <w:szCs w:val="22"/>
          <w:u w:val="single"/>
        </w:rPr>
        <w:t xml:space="preserve">Rubrika </w:t>
      </w:r>
      <w:r w:rsidRPr="0011006C">
        <w:rPr>
          <w:b/>
          <w:sz w:val="22"/>
          <w:szCs w:val="22"/>
          <w:u w:val="single"/>
        </w:rPr>
        <w:t>„</w:t>
      </w:r>
      <w:r w:rsidRPr="0011006C">
        <w:rPr>
          <w:sz w:val="22"/>
          <w:szCs w:val="22"/>
          <w:u w:val="single"/>
        </w:rPr>
        <w:t xml:space="preserve"> </w:t>
      </w:r>
      <w:r w:rsidRPr="0011006C">
        <w:rPr>
          <w:b/>
          <w:sz w:val="22"/>
          <w:szCs w:val="22"/>
          <w:u w:val="single"/>
        </w:rPr>
        <w:t>usmeno“</w:t>
      </w:r>
    </w:p>
    <w:p w:rsidR="009D6C9E" w:rsidRPr="0011006C" w:rsidRDefault="009D6C9E" w:rsidP="009D6C9E">
      <w:pPr>
        <w:jc w:val="both"/>
        <w:rPr>
          <w:sz w:val="22"/>
          <w:szCs w:val="22"/>
        </w:rPr>
      </w:pPr>
      <w:r w:rsidRPr="0011006C">
        <w:rPr>
          <w:sz w:val="22"/>
          <w:szCs w:val="22"/>
        </w:rPr>
        <w:t>U rubriku „ usmeno“ upisuju se ocjene koje su rezultat svih usmenih oblika provjere postignutih razina kompetencije učenika. Usmeni oblici provjera provode se kontinuirano tijekom nastavne godine, na svakome nastavnome satu bez obveze najave, uz uvjet da je gradivo koje se provjerava prethodno obrađeno i uvježbano. Usmena provjera traje najviše 10 minuta, a nadnevak svake usmene provjere i naslov nastavnih tema koje se usmeno provjeravaju unosi se obvezatno u rubriku bilježaka.</w:t>
      </w:r>
    </w:p>
    <w:p w:rsidR="009D6C9E" w:rsidRPr="0011006C" w:rsidRDefault="009D6C9E" w:rsidP="009D6C9E">
      <w:pPr>
        <w:jc w:val="both"/>
        <w:rPr>
          <w:sz w:val="22"/>
          <w:szCs w:val="22"/>
        </w:rPr>
      </w:pPr>
    </w:p>
    <w:p w:rsidR="009D6C9E" w:rsidRPr="0011006C" w:rsidRDefault="009D6C9E" w:rsidP="009D6C9E">
      <w:pPr>
        <w:ind w:firstLine="708"/>
        <w:jc w:val="both"/>
        <w:rPr>
          <w:b/>
          <w:sz w:val="22"/>
          <w:szCs w:val="22"/>
          <w:u w:val="single"/>
        </w:rPr>
      </w:pPr>
      <w:r w:rsidRPr="0011006C">
        <w:rPr>
          <w:sz w:val="22"/>
          <w:szCs w:val="22"/>
          <w:u w:val="single"/>
        </w:rPr>
        <w:t xml:space="preserve">Rubrika </w:t>
      </w:r>
      <w:r w:rsidRPr="0011006C">
        <w:rPr>
          <w:b/>
          <w:sz w:val="22"/>
          <w:szCs w:val="22"/>
          <w:u w:val="single"/>
        </w:rPr>
        <w:t>„pisano“</w:t>
      </w:r>
    </w:p>
    <w:p w:rsidR="009D6C9E" w:rsidRDefault="009D6C9E" w:rsidP="009D6C9E">
      <w:pPr>
        <w:jc w:val="both"/>
        <w:rPr>
          <w:sz w:val="22"/>
          <w:szCs w:val="22"/>
        </w:rPr>
      </w:pPr>
      <w:r w:rsidRPr="0011006C">
        <w:rPr>
          <w:b/>
          <w:sz w:val="22"/>
          <w:szCs w:val="22"/>
        </w:rPr>
        <w:t>Pisane provjere znanja</w:t>
      </w:r>
      <w:r w:rsidRPr="0011006C">
        <w:rPr>
          <w:sz w:val="22"/>
          <w:szCs w:val="22"/>
        </w:rPr>
        <w:t xml:space="preserve"> – provode se 4 puta tijekom nastavne godine. Na početku školske godine učitelj izrađuje okvirni vremenik pisanih provjera – mjesec i tjedan planirane pisane provjere po nastavnim temama koji se evidentira u dnevnik</w:t>
      </w:r>
      <w:r w:rsidR="0067268F">
        <w:rPr>
          <w:sz w:val="22"/>
          <w:szCs w:val="22"/>
        </w:rPr>
        <w:t xml:space="preserve"> rada razrednog odjela.</w:t>
      </w:r>
      <w:r w:rsidRPr="0011006C">
        <w:rPr>
          <w:sz w:val="22"/>
          <w:szCs w:val="22"/>
        </w:rPr>
        <w:t xml:space="preserve"> </w:t>
      </w:r>
    </w:p>
    <w:p w:rsidR="0067268F" w:rsidRPr="0011006C" w:rsidRDefault="0067268F" w:rsidP="009D6C9E">
      <w:pPr>
        <w:jc w:val="both"/>
        <w:rPr>
          <w:sz w:val="22"/>
          <w:szCs w:val="22"/>
        </w:rPr>
      </w:pPr>
    </w:p>
    <w:p w:rsidR="009D6C9E" w:rsidRPr="0011006C" w:rsidRDefault="009D6C9E" w:rsidP="009D6C9E">
      <w:pPr>
        <w:ind w:firstLine="708"/>
        <w:jc w:val="both"/>
        <w:rPr>
          <w:b/>
          <w:sz w:val="22"/>
          <w:szCs w:val="22"/>
          <w:u w:val="single"/>
        </w:rPr>
      </w:pPr>
      <w:r w:rsidRPr="0011006C">
        <w:rPr>
          <w:sz w:val="22"/>
          <w:szCs w:val="22"/>
          <w:u w:val="single"/>
        </w:rPr>
        <w:t>Rubrika</w:t>
      </w:r>
      <w:r w:rsidRPr="0011006C">
        <w:rPr>
          <w:b/>
          <w:sz w:val="22"/>
          <w:szCs w:val="22"/>
          <w:u w:val="single"/>
        </w:rPr>
        <w:t xml:space="preserve"> „ praktičan rad“</w:t>
      </w:r>
    </w:p>
    <w:p w:rsidR="009D6C9E" w:rsidRPr="0011006C" w:rsidRDefault="009D6C9E" w:rsidP="009D6C9E">
      <w:pPr>
        <w:jc w:val="both"/>
        <w:rPr>
          <w:sz w:val="22"/>
          <w:szCs w:val="22"/>
        </w:rPr>
      </w:pPr>
      <w:r w:rsidRPr="0011006C">
        <w:rPr>
          <w:sz w:val="22"/>
          <w:szCs w:val="22"/>
        </w:rPr>
        <w:t>U rubriku „praktičan rad“ upisuju se ocjene iz provedenoga praktičnoga rada( skupnog ili samostalnog), pokusa izvedenog kod kuće i prezentiranog u školi na dogovoreni način, izrada modela, plakata, referata, prezentacija na računalu, radne bilježnice nakon provedenog praktičnog rada.</w:t>
      </w:r>
    </w:p>
    <w:p w:rsidR="009D6C9E" w:rsidRPr="0011006C" w:rsidRDefault="009D6C9E" w:rsidP="009D6C9E">
      <w:pPr>
        <w:jc w:val="both"/>
        <w:rPr>
          <w:sz w:val="22"/>
          <w:szCs w:val="22"/>
        </w:rPr>
      </w:pPr>
    </w:p>
    <w:p w:rsidR="009D6C9E" w:rsidRPr="0011006C" w:rsidRDefault="009D6C9E" w:rsidP="009D6C9E">
      <w:pPr>
        <w:ind w:firstLine="708"/>
        <w:jc w:val="both"/>
        <w:rPr>
          <w:b/>
          <w:sz w:val="22"/>
          <w:szCs w:val="22"/>
          <w:u w:val="single"/>
        </w:rPr>
      </w:pPr>
      <w:r w:rsidRPr="0011006C">
        <w:rPr>
          <w:b/>
          <w:sz w:val="22"/>
          <w:szCs w:val="22"/>
          <w:u w:val="single"/>
        </w:rPr>
        <w:t>Rubrika“ rješavanje problema“</w:t>
      </w:r>
    </w:p>
    <w:p w:rsidR="009D6C9E" w:rsidRPr="0011006C" w:rsidRDefault="009D6C9E" w:rsidP="009D6C9E">
      <w:pPr>
        <w:jc w:val="both"/>
        <w:rPr>
          <w:sz w:val="22"/>
          <w:szCs w:val="22"/>
        </w:rPr>
      </w:pPr>
      <w:r w:rsidRPr="0011006C">
        <w:rPr>
          <w:sz w:val="22"/>
          <w:szCs w:val="22"/>
        </w:rPr>
        <w:t xml:space="preserve">U ovu rubriku upisuje se primjena znanja i vještina i snalaženje u novim situacijama, te rješavanje različitih vrsta zadataka usmeno ili pismeno, način rješavanja problemskih zadataka. </w:t>
      </w:r>
    </w:p>
    <w:p w:rsidR="009D6C9E" w:rsidRPr="0011006C" w:rsidRDefault="009D6C9E" w:rsidP="009D6C9E">
      <w:pPr>
        <w:jc w:val="both"/>
        <w:rPr>
          <w:sz w:val="22"/>
          <w:szCs w:val="22"/>
        </w:rPr>
      </w:pPr>
    </w:p>
    <w:p w:rsidR="009D6C9E" w:rsidRPr="0011006C" w:rsidRDefault="009D6C9E" w:rsidP="009D6C9E">
      <w:pPr>
        <w:jc w:val="both"/>
        <w:rPr>
          <w:b/>
          <w:sz w:val="22"/>
          <w:szCs w:val="22"/>
        </w:rPr>
      </w:pPr>
      <w:r w:rsidRPr="0011006C">
        <w:rPr>
          <w:b/>
          <w:sz w:val="22"/>
          <w:szCs w:val="22"/>
        </w:rPr>
        <w:t>Usvojenost programskih sadržaja- usmeno</w:t>
      </w:r>
    </w:p>
    <w:p w:rsidR="009D6C9E" w:rsidRPr="0011006C" w:rsidRDefault="009D6C9E" w:rsidP="009D6C9E">
      <w:pPr>
        <w:jc w:val="both"/>
        <w:rPr>
          <w:sz w:val="22"/>
          <w:szCs w:val="22"/>
        </w:rPr>
      </w:pPr>
    </w:p>
    <w:p w:rsidR="009D6C9E" w:rsidRPr="0011006C" w:rsidRDefault="009D6C9E" w:rsidP="009D6C9E">
      <w:pPr>
        <w:ind w:hanging="12"/>
        <w:jc w:val="both"/>
        <w:rPr>
          <w:sz w:val="22"/>
          <w:szCs w:val="22"/>
        </w:rPr>
      </w:pPr>
      <w:r w:rsidRPr="0011006C">
        <w:rPr>
          <w:b/>
          <w:sz w:val="22"/>
          <w:szCs w:val="22"/>
        </w:rPr>
        <w:t>Odličan (5)</w:t>
      </w:r>
      <w:r w:rsidRPr="0011006C">
        <w:rPr>
          <w:b/>
          <w:sz w:val="22"/>
          <w:szCs w:val="22"/>
        </w:rPr>
        <w:tab/>
      </w:r>
      <w:r w:rsidRPr="0011006C">
        <w:rPr>
          <w:sz w:val="22"/>
          <w:szCs w:val="22"/>
        </w:rPr>
        <w:t>učenik je potpuno usvojio nastavno gradivo, siguran i samostalan, razumije uzročno posljedične veze, uspješno povezuje sadržaje, uočava korelacije s drugim predmetima.</w:t>
      </w:r>
      <w:r>
        <w:rPr>
          <w:sz w:val="22"/>
          <w:szCs w:val="22"/>
        </w:rPr>
        <w:t xml:space="preserve"> </w:t>
      </w:r>
      <w:r w:rsidRPr="0011006C">
        <w:rPr>
          <w:sz w:val="22"/>
          <w:szCs w:val="22"/>
        </w:rPr>
        <w:t>Može prenositi svoja znanja drugima, te sigurno i jasno izlaže vlastitu argumentaciju.</w:t>
      </w:r>
    </w:p>
    <w:p w:rsidR="009D6C9E" w:rsidRPr="0011006C" w:rsidRDefault="009D6C9E" w:rsidP="009D6C9E">
      <w:pPr>
        <w:ind w:hanging="12"/>
        <w:jc w:val="both"/>
        <w:rPr>
          <w:sz w:val="22"/>
          <w:szCs w:val="22"/>
        </w:rPr>
      </w:pPr>
    </w:p>
    <w:p w:rsidR="009D6C9E" w:rsidRPr="0011006C" w:rsidRDefault="009D6C9E" w:rsidP="009D6C9E">
      <w:pPr>
        <w:jc w:val="both"/>
        <w:rPr>
          <w:sz w:val="22"/>
          <w:szCs w:val="22"/>
        </w:rPr>
      </w:pPr>
      <w:r w:rsidRPr="0011006C">
        <w:rPr>
          <w:b/>
          <w:sz w:val="22"/>
          <w:szCs w:val="22"/>
        </w:rPr>
        <w:t>Vrlo dobar (4)</w:t>
      </w:r>
      <w:r w:rsidRPr="0011006C">
        <w:rPr>
          <w:sz w:val="22"/>
          <w:szCs w:val="22"/>
        </w:rPr>
        <w:t xml:space="preserve">    učenik obrazlaže točno, logično, s razum</w:t>
      </w:r>
      <w:r>
        <w:rPr>
          <w:sz w:val="22"/>
          <w:szCs w:val="22"/>
        </w:rPr>
        <w:t>ijevanjem</w:t>
      </w:r>
      <w:r w:rsidRPr="0011006C">
        <w:rPr>
          <w:sz w:val="22"/>
          <w:szCs w:val="22"/>
        </w:rPr>
        <w:t>,</w:t>
      </w:r>
      <w:r>
        <w:rPr>
          <w:sz w:val="22"/>
          <w:szCs w:val="22"/>
        </w:rPr>
        <w:t xml:space="preserve"> </w:t>
      </w:r>
      <w:r w:rsidRPr="0011006C">
        <w:rPr>
          <w:sz w:val="22"/>
          <w:szCs w:val="22"/>
        </w:rPr>
        <w:t>znanje primjenjuje umjereno brzo, ali ponekad nesiguran, pa je potrebna manja pomoć učitelja.</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 xml:space="preserve">Dobar (3) </w:t>
      </w:r>
      <w:r w:rsidRPr="0011006C">
        <w:rPr>
          <w:sz w:val="22"/>
          <w:szCs w:val="22"/>
        </w:rPr>
        <w:t xml:space="preserve"> učenik djelomično samostalno i uz pomoć učitelja odgovara na pitanja,</w:t>
      </w:r>
      <w:r>
        <w:rPr>
          <w:sz w:val="22"/>
          <w:szCs w:val="22"/>
        </w:rPr>
        <w:t xml:space="preserve"> </w:t>
      </w:r>
      <w:r w:rsidRPr="0011006C">
        <w:rPr>
          <w:sz w:val="22"/>
          <w:szCs w:val="22"/>
        </w:rPr>
        <w:t>sad</w:t>
      </w:r>
      <w:r>
        <w:rPr>
          <w:sz w:val="22"/>
          <w:szCs w:val="22"/>
        </w:rPr>
        <w:t>ržaje razumije ali ih ne zna primijeniti</w:t>
      </w:r>
      <w:r w:rsidRPr="0011006C">
        <w:rPr>
          <w:sz w:val="22"/>
          <w:szCs w:val="22"/>
        </w:rPr>
        <w:t>.</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Dovoljan (2)</w:t>
      </w:r>
      <w:r w:rsidRPr="0011006C">
        <w:rPr>
          <w:b/>
          <w:sz w:val="22"/>
          <w:szCs w:val="22"/>
        </w:rPr>
        <w:tab/>
      </w:r>
      <w:r w:rsidRPr="0011006C">
        <w:rPr>
          <w:sz w:val="22"/>
          <w:szCs w:val="22"/>
        </w:rPr>
        <w:t>učenik je usvojio ključne pojmove i prepoznaje ih, pojave opisuje samo uz pomoć učitelja, ne povezuje činjenice. Neredovit je u savladavanju nastavne građe.</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Nedovoljan (1)</w:t>
      </w:r>
      <w:r w:rsidRPr="0011006C">
        <w:rPr>
          <w:sz w:val="22"/>
          <w:szCs w:val="22"/>
        </w:rPr>
        <w:t xml:space="preserve"> učenik nije usvojio minimum gradiva, ne zna  ključne pojmove, pogrešno objašnjava i ne povezuje gradivo, ne razumije smisao gradiva. Ne želi odgovarati.</w:t>
      </w:r>
    </w:p>
    <w:p w:rsidR="009D6C9E" w:rsidRDefault="009D6C9E" w:rsidP="009D6C9E">
      <w:pPr>
        <w:jc w:val="both"/>
        <w:rPr>
          <w:b/>
          <w:sz w:val="22"/>
          <w:szCs w:val="22"/>
        </w:rPr>
      </w:pPr>
    </w:p>
    <w:p w:rsidR="009D6C9E" w:rsidRPr="0011006C" w:rsidRDefault="009D6C9E" w:rsidP="009D6C9E">
      <w:pPr>
        <w:jc w:val="both"/>
        <w:rPr>
          <w:b/>
          <w:sz w:val="22"/>
          <w:szCs w:val="22"/>
        </w:rPr>
      </w:pPr>
      <w:r w:rsidRPr="0011006C">
        <w:rPr>
          <w:b/>
          <w:sz w:val="22"/>
          <w:szCs w:val="22"/>
        </w:rPr>
        <w:t>Kriterij vrednovanja pisane provjere znanja:</w:t>
      </w:r>
    </w:p>
    <w:tbl>
      <w:tblPr>
        <w:tblStyle w:val="TableGrid"/>
        <w:tblW w:w="0" w:type="auto"/>
        <w:tblLook w:val="01E0" w:firstRow="1" w:lastRow="1" w:firstColumn="1" w:lastColumn="1" w:noHBand="0" w:noVBand="0"/>
      </w:tblPr>
      <w:tblGrid>
        <w:gridCol w:w="2628"/>
        <w:gridCol w:w="1800"/>
      </w:tblGrid>
      <w:tr w:rsidR="009D6C9E" w:rsidRPr="0011006C" w:rsidTr="00A658C1">
        <w:tc>
          <w:tcPr>
            <w:tcW w:w="2628" w:type="dxa"/>
          </w:tcPr>
          <w:p w:rsidR="009D6C9E" w:rsidRPr="0011006C" w:rsidRDefault="009D6C9E" w:rsidP="00A658C1">
            <w:pPr>
              <w:jc w:val="both"/>
              <w:rPr>
                <w:b/>
                <w:sz w:val="22"/>
                <w:szCs w:val="22"/>
              </w:rPr>
            </w:pPr>
            <w:r w:rsidRPr="0011006C">
              <w:rPr>
                <w:b/>
                <w:sz w:val="22"/>
                <w:szCs w:val="22"/>
              </w:rPr>
              <w:t>Broj bodova(riješenost)</w:t>
            </w:r>
          </w:p>
        </w:tc>
        <w:tc>
          <w:tcPr>
            <w:tcW w:w="1800" w:type="dxa"/>
          </w:tcPr>
          <w:p w:rsidR="009D6C9E" w:rsidRPr="0011006C" w:rsidRDefault="009D6C9E" w:rsidP="00A658C1">
            <w:pPr>
              <w:jc w:val="both"/>
              <w:rPr>
                <w:b/>
                <w:sz w:val="22"/>
                <w:szCs w:val="22"/>
              </w:rPr>
            </w:pPr>
            <w:r w:rsidRPr="0011006C">
              <w:rPr>
                <w:b/>
                <w:sz w:val="22"/>
                <w:szCs w:val="22"/>
              </w:rPr>
              <w:t>Ocjena</w:t>
            </w:r>
          </w:p>
        </w:tc>
      </w:tr>
      <w:tr w:rsidR="009D6C9E" w:rsidRPr="0011006C" w:rsidTr="00A658C1">
        <w:tc>
          <w:tcPr>
            <w:tcW w:w="2628" w:type="dxa"/>
          </w:tcPr>
          <w:p w:rsidR="009D6C9E" w:rsidRPr="0011006C" w:rsidRDefault="009D6C9E" w:rsidP="00A658C1">
            <w:pPr>
              <w:jc w:val="both"/>
              <w:rPr>
                <w:sz w:val="22"/>
                <w:szCs w:val="22"/>
              </w:rPr>
            </w:pPr>
            <w:r w:rsidRPr="0011006C">
              <w:rPr>
                <w:sz w:val="22"/>
                <w:szCs w:val="22"/>
              </w:rPr>
              <w:t>90%-100%</w:t>
            </w:r>
          </w:p>
        </w:tc>
        <w:tc>
          <w:tcPr>
            <w:tcW w:w="1800" w:type="dxa"/>
          </w:tcPr>
          <w:p w:rsidR="009D6C9E" w:rsidRPr="0011006C" w:rsidRDefault="009D6C9E" w:rsidP="00A658C1">
            <w:pPr>
              <w:jc w:val="both"/>
              <w:rPr>
                <w:sz w:val="22"/>
                <w:szCs w:val="22"/>
              </w:rPr>
            </w:pPr>
            <w:r w:rsidRPr="0011006C">
              <w:rPr>
                <w:sz w:val="22"/>
                <w:szCs w:val="22"/>
              </w:rPr>
              <w:t>odličan(5)</w:t>
            </w:r>
          </w:p>
        </w:tc>
      </w:tr>
      <w:tr w:rsidR="009D6C9E" w:rsidRPr="0011006C" w:rsidTr="00A658C1">
        <w:tc>
          <w:tcPr>
            <w:tcW w:w="2628" w:type="dxa"/>
          </w:tcPr>
          <w:p w:rsidR="009D6C9E" w:rsidRPr="0011006C" w:rsidRDefault="00724820" w:rsidP="00A658C1">
            <w:pPr>
              <w:jc w:val="both"/>
              <w:rPr>
                <w:sz w:val="22"/>
                <w:szCs w:val="22"/>
              </w:rPr>
            </w:pPr>
            <w:r>
              <w:rPr>
                <w:sz w:val="22"/>
                <w:szCs w:val="22"/>
              </w:rPr>
              <w:t>77</w:t>
            </w:r>
            <w:r w:rsidR="009D6C9E" w:rsidRPr="0011006C">
              <w:rPr>
                <w:sz w:val="22"/>
                <w:szCs w:val="22"/>
              </w:rPr>
              <w:t>%-89%</w:t>
            </w:r>
          </w:p>
        </w:tc>
        <w:tc>
          <w:tcPr>
            <w:tcW w:w="1800" w:type="dxa"/>
          </w:tcPr>
          <w:p w:rsidR="009D6C9E" w:rsidRPr="0011006C" w:rsidRDefault="009D6C9E" w:rsidP="00A658C1">
            <w:pPr>
              <w:jc w:val="both"/>
              <w:rPr>
                <w:sz w:val="22"/>
                <w:szCs w:val="22"/>
              </w:rPr>
            </w:pPr>
            <w:r w:rsidRPr="0011006C">
              <w:rPr>
                <w:sz w:val="22"/>
                <w:szCs w:val="22"/>
              </w:rPr>
              <w:t>vrlo dobar(4)</w:t>
            </w:r>
          </w:p>
        </w:tc>
      </w:tr>
      <w:tr w:rsidR="009D6C9E" w:rsidRPr="0011006C" w:rsidTr="00A658C1">
        <w:tc>
          <w:tcPr>
            <w:tcW w:w="2628" w:type="dxa"/>
          </w:tcPr>
          <w:p w:rsidR="009D6C9E" w:rsidRPr="0011006C" w:rsidRDefault="00724820" w:rsidP="00A658C1">
            <w:pPr>
              <w:jc w:val="both"/>
              <w:rPr>
                <w:sz w:val="22"/>
                <w:szCs w:val="22"/>
              </w:rPr>
            </w:pPr>
            <w:r>
              <w:rPr>
                <w:sz w:val="22"/>
                <w:szCs w:val="22"/>
              </w:rPr>
              <w:t>64%-76</w:t>
            </w:r>
            <w:bookmarkStart w:id="0" w:name="_GoBack"/>
            <w:bookmarkEnd w:id="0"/>
            <w:r w:rsidR="009D6C9E" w:rsidRPr="0011006C">
              <w:rPr>
                <w:sz w:val="22"/>
                <w:szCs w:val="22"/>
              </w:rPr>
              <w:t>%</w:t>
            </w:r>
          </w:p>
        </w:tc>
        <w:tc>
          <w:tcPr>
            <w:tcW w:w="1800" w:type="dxa"/>
          </w:tcPr>
          <w:p w:rsidR="009D6C9E" w:rsidRPr="0011006C" w:rsidRDefault="009D6C9E" w:rsidP="00A658C1">
            <w:pPr>
              <w:jc w:val="both"/>
              <w:rPr>
                <w:sz w:val="22"/>
                <w:szCs w:val="22"/>
              </w:rPr>
            </w:pPr>
            <w:r w:rsidRPr="0011006C">
              <w:rPr>
                <w:sz w:val="22"/>
                <w:szCs w:val="22"/>
              </w:rPr>
              <w:t>dobar(3)</w:t>
            </w:r>
          </w:p>
        </w:tc>
      </w:tr>
      <w:tr w:rsidR="009D6C9E" w:rsidRPr="0011006C" w:rsidTr="00A658C1">
        <w:tc>
          <w:tcPr>
            <w:tcW w:w="2628" w:type="dxa"/>
          </w:tcPr>
          <w:p w:rsidR="009D6C9E" w:rsidRPr="0011006C" w:rsidRDefault="009D6C9E" w:rsidP="00A658C1">
            <w:pPr>
              <w:jc w:val="both"/>
              <w:rPr>
                <w:sz w:val="22"/>
                <w:szCs w:val="22"/>
              </w:rPr>
            </w:pPr>
            <w:r w:rsidRPr="0011006C">
              <w:rPr>
                <w:sz w:val="22"/>
                <w:szCs w:val="22"/>
              </w:rPr>
              <w:t>50%-63%</w:t>
            </w:r>
          </w:p>
        </w:tc>
        <w:tc>
          <w:tcPr>
            <w:tcW w:w="1800" w:type="dxa"/>
          </w:tcPr>
          <w:p w:rsidR="009D6C9E" w:rsidRPr="0011006C" w:rsidRDefault="009D6C9E" w:rsidP="00A658C1">
            <w:pPr>
              <w:jc w:val="both"/>
              <w:rPr>
                <w:sz w:val="22"/>
                <w:szCs w:val="22"/>
              </w:rPr>
            </w:pPr>
            <w:r w:rsidRPr="0011006C">
              <w:rPr>
                <w:sz w:val="22"/>
                <w:szCs w:val="22"/>
              </w:rPr>
              <w:t>dovoljan(2)</w:t>
            </w:r>
          </w:p>
        </w:tc>
      </w:tr>
      <w:tr w:rsidR="009D6C9E" w:rsidRPr="0011006C" w:rsidTr="00A658C1">
        <w:tc>
          <w:tcPr>
            <w:tcW w:w="2628" w:type="dxa"/>
          </w:tcPr>
          <w:p w:rsidR="009D6C9E" w:rsidRPr="0011006C" w:rsidRDefault="009D6C9E" w:rsidP="00A658C1">
            <w:pPr>
              <w:jc w:val="both"/>
              <w:rPr>
                <w:sz w:val="22"/>
                <w:szCs w:val="22"/>
              </w:rPr>
            </w:pPr>
            <w:r w:rsidRPr="0011006C">
              <w:rPr>
                <w:sz w:val="22"/>
                <w:szCs w:val="22"/>
              </w:rPr>
              <w:t>0%-49%</w:t>
            </w:r>
          </w:p>
        </w:tc>
        <w:tc>
          <w:tcPr>
            <w:tcW w:w="1800" w:type="dxa"/>
          </w:tcPr>
          <w:p w:rsidR="009D6C9E" w:rsidRPr="0011006C" w:rsidRDefault="009D6C9E" w:rsidP="00A658C1">
            <w:pPr>
              <w:jc w:val="both"/>
              <w:rPr>
                <w:sz w:val="22"/>
                <w:szCs w:val="22"/>
              </w:rPr>
            </w:pPr>
            <w:r w:rsidRPr="0011006C">
              <w:rPr>
                <w:sz w:val="22"/>
                <w:szCs w:val="22"/>
              </w:rPr>
              <w:t>nedovoljan(1)</w:t>
            </w:r>
          </w:p>
        </w:tc>
      </w:tr>
    </w:tbl>
    <w:p w:rsidR="009D6C9E" w:rsidRPr="0011006C" w:rsidRDefault="009D6C9E" w:rsidP="009D6C9E">
      <w:pPr>
        <w:jc w:val="both"/>
        <w:rPr>
          <w:sz w:val="22"/>
          <w:szCs w:val="22"/>
        </w:rPr>
      </w:pPr>
      <w:r w:rsidRPr="0011006C">
        <w:rPr>
          <w:sz w:val="22"/>
          <w:szCs w:val="22"/>
        </w:rPr>
        <w:t>(moguća korekcija)</w:t>
      </w:r>
      <w:r w:rsidRPr="0011006C">
        <w:rPr>
          <w:sz w:val="22"/>
          <w:szCs w:val="22"/>
        </w:rPr>
        <w:tab/>
      </w:r>
    </w:p>
    <w:p w:rsidR="009D6C9E" w:rsidRPr="0011006C" w:rsidRDefault="009D6C9E" w:rsidP="009D6C9E">
      <w:pPr>
        <w:jc w:val="both"/>
        <w:rPr>
          <w:b/>
          <w:sz w:val="22"/>
          <w:szCs w:val="22"/>
        </w:rPr>
      </w:pPr>
      <w:r w:rsidRPr="0011006C">
        <w:rPr>
          <w:b/>
          <w:sz w:val="22"/>
          <w:szCs w:val="22"/>
        </w:rPr>
        <w:tab/>
      </w:r>
    </w:p>
    <w:p w:rsidR="009D6C9E" w:rsidRPr="0011006C" w:rsidRDefault="009D6C9E" w:rsidP="009D6C9E">
      <w:pPr>
        <w:jc w:val="both"/>
        <w:rPr>
          <w:b/>
          <w:sz w:val="22"/>
          <w:szCs w:val="22"/>
        </w:rPr>
      </w:pPr>
      <w:r w:rsidRPr="0011006C">
        <w:rPr>
          <w:b/>
          <w:sz w:val="22"/>
          <w:szCs w:val="22"/>
        </w:rPr>
        <w:lastRenderedPageBreak/>
        <w:t>PRAKTIČAN RAD</w:t>
      </w:r>
    </w:p>
    <w:p w:rsidR="009D6C9E" w:rsidRPr="0011006C" w:rsidRDefault="009D6C9E" w:rsidP="009D6C9E">
      <w:pPr>
        <w:jc w:val="both"/>
        <w:rPr>
          <w:b/>
          <w:sz w:val="22"/>
          <w:szCs w:val="22"/>
        </w:rPr>
      </w:pPr>
    </w:p>
    <w:p w:rsidR="009D6C9E" w:rsidRPr="0011006C" w:rsidRDefault="009D6C9E" w:rsidP="009D6C9E">
      <w:pPr>
        <w:jc w:val="both"/>
        <w:rPr>
          <w:sz w:val="22"/>
          <w:szCs w:val="22"/>
        </w:rPr>
      </w:pPr>
      <w:r w:rsidRPr="0011006C">
        <w:rPr>
          <w:b/>
          <w:sz w:val="22"/>
          <w:szCs w:val="22"/>
        </w:rPr>
        <w:t>Odličan (5)</w:t>
      </w:r>
      <w:r w:rsidRPr="0011006C">
        <w:rPr>
          <w:b/>
          <w:sz w:val="22"/>
          <w:szCs w:val="22"/>
        </w:rPr>
        <w:tab/>
      </w:r>
      <w:r w:rsidRPr="0011006C">
        <w:rPr>
          <w:sz w:val="22"/>
          <w:szCs w:val="22"/>
        </w:rPr>
        <w:t>učenik je</w:t>
      </w:r>
      <w:r w:rsidRPr="0011006C">
        <w:rPr>
          <w:b/>
          <w:sz w:val="22"/>
          <w:szCs w:val="22"/>
        </w:rPr>
        <w:t xml:space="preserve"> </w:t>
      </w:r>
      <w:r w:rsidRPr="0011006C">
        <w:rPr>
          <w:sz w:val="22"/>
          <w:szCs w:val="22"/>
        </w:rPr>
        <w:t>pravovremeno,</w:t>
      </w:r>
      <w:r w:rsidR="00FA7650">
        <w:rPr>
          <w:sz w:val="22"/>
          <w:szCs w:val="22"/>
        </w:rPr>
        <w:t xml:space="preserve"> </w:t>
      </w:r>
      <w:r w:rsidRPr="0011006C">
        <w:rPr>
          <w:sz w:val="22"/>
          <w:szCs w:val="22"/>
        </w:rPr>
        <w:t>samostalno i po zadanim uputama uspješno izvršio postavljeni zadatak, sposoban je svojim riječima opisati postupke, prim</w:t>
      </w:r>
      <w:r w:rsidR="00FA7650">
        <w:rPr>
          <w:sz w:val="22"/>
          <w:szCs w:val="22"/>
        </w:rPr>
        <w:t>i</w:t>
      </w:r>
      <w:r w:rsidRPr="0011006C">
        <w:rPr>
          <w:sz w:val="22"/>
          <w:szCs w:val="22"/>
        </w:rPr>
        <w:t>jeniti naučeno, izvesti temeljit i koncizan zaključak te prepoznati postavljeni cilj i svrhu zadatka. Bilješke su točne, potpune i redovite. Pravilno primjenjuje mjere zaštite.</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 xml:space="preserve">Vrlo dobar (4)    </w:t>
      </w:r>
      <w:r w:rsidRPr="0011006C">
        <w:rPr>
          <w:sz w:val="22"/>
          <w:szCs w:val="22"/>
        </w:rPr>
        <w:t>učenik je</w:t>
      </w:r>
      <w:r w:rsidRPr="0011006C">
        <w:rPr>
          <w:b/>
          <w:sz w:val="22"/>
          <w:szCs w:val="22"/>
        </w:rPr>
        <w:t xml:space="preserve"> </w:t>
      </w:r>
      <w:r w:rsidRPr="0011006C">
        <w:rPr>
          <w:sz w:val="22"/>
          <w:szCs w:val="22"/>
        </w:rPr>
        <w:t>pravovremeno,</w:t>
      </w:r>
      <w:r w:rsidR="00FA7650">
        <w:rPr>
          <w:sz w:val="22"/>
          <w:szCs w:val="22"/>
        </w:rPr>
        <w:t xml:space="preserve"> </w:t>
      </w:r>
      <w:r w:rsidRPr="0011006C">
        <w:rPr>
          <w:sz w:val="22"/>
          <w:szCs w:val="22"/>
        </w:rPr>
        <w:t>samostalno i po zadanim uputama uglavnom uspješno izvršio postavljeni zadatak, sposoban je svojim riječima uz malu pripomoć učitelja opisati postupke, prim</w:t>
      </w:r>
      <w:r w:rsidR="00FA7650">
        <w:rPr>
          <w:sz w:val="22"/>
          <w:szCs w:val="22"/>
        </w:rPr>
        <w:t>i</w:t>
      </w:r>
      <w:r w:rsidRPr="0011006C">
        <w:rPr>
          <w:sz w:val="22"/>
          <w:szCs w:val="22"/>
        </w:rPr>
        <w:t>jeniti naučeno, izvesti zaključak te prepoznati postavljeni cilj i svrhu zadatka. Bilješke su redovite, pokus izvodi prema naputku.</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 xml:space="preserve">Dobar (3) </w:t>
      </w:r>
      <w:r w:rsidRPr="0011006C">
        <w:rPr>
          <w:sz w:val="22"/>
          <w:szCs w:val="22"/>
        </w:rPr>
        <w:t xml:space="preserve"> učenik uz učiteljevu pomoć usp</w:t>
      </w:r>
      <w:r w:rsidR="00FA7650">
        <w:rPr>
          <w:sz w:val="22"/>
          <w:szCs w:val="22"/>
        </w:rPr>
        <w:t>i</w:t>
      </w:r>
      <w:r w:rsidRPr="0011006C">
        <w:rPr>
          <w:sz w:val="22"/>
          <w:szCs w:val="22"/>
        </w:rPr>
        <w:t>jeva riješiti jednostavnije zadatke, povremeno se zalaže, površno opisuje postupke, osrednje primjenjuje naučeno, izvodi zaključak uz pomoć učitelja,  uglavnom razumije postavljeni cilj i svrhu zadatka.</w:t>
      </w:r>
      <w:r w:rsidR="00FA7650">
        <w:rPr>
          <w:sz w:val="22"/>
          <w:szCs w:val="22"/>
        </w:rPr>
        <w:t xml:space="preserve"> </w:t>
      </w:r>
      <w:r w:rsidRPr="0011006C">
        <w:rPr>
          <w:sz w:val="22"/>
          <w:szCs w:val="22"/>
        </w:rPr>
        <w:t>Ne provodi sve mjere opreza.</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Dovoljan (2)</w:t>
      </w:r>
      <w:r w:rsidRPr="0011006C">
        <w:rPr>
          <w:b/>
          <w:sz w:val="22"/>
          <w:szCs w:val="22"/>
        </w:rPr>
        <w:tab/>
      </w:r>
      <w:r w:rsidRPr="0011006C">
        <w:rPr>
          <w:sz w:val="22"/>
          <w:szCs w:val="22"/>
        </w:rPr>
        <w:t>učeniku je potrebna stalna pomoć i navođenje učitelja, ne slijedi u  potpunosti zadane upute, površno opisuje postupke, površno primjenjuje naučeno, teško izvodi zaključak  čak i uz pomoć učitelja, površno razumije postavljeni cilj i svrhu zadatka. Površan u provođenju mjera opreza.</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 xml:space="preserve">Nedovoljan (1)  </w:t>
      </w:r>
      <w:r w:rsidRPr="0011006C">
        <w:rPr>
          <w:sz w:val="22"/>
          <w:szCs w:val="22"/>
        </w:rPr>
        <w:t>učenik je vrlo</w:t>
      </w:r>
      <w:r w:rsidRPr="0011006C">
        <w:rPr>
          <w:b/>
          <w:sz w:val="22"/>
          <w:szCs w:val="22"/>
        </w:rPr>
        <w:t xml:space="preserve"> </w:t>
      </w:r>
      <w:r w:rsidRPr="0011006C">
        <w:rPr>
          <w:sz w:val="22"/>
          <w:szCs w:val="22"/>
        </w:rPr>
        <w:t>površno, manjkavo i loše izvršio postavljeni zadatak ne prateći zadane upute, ili uopće nije izvršio zadatak, ne može opisati  postupke, ne primjenjuje naučeno, nije u stanju izvesti zaključak  čak i uz pomoć učitelja, ne razumije postavljeni cilj i svrhu zadatka.</w:t>
      </w:r>
      <w:r w:rsidR="00FA7650">
        <w:rPr>
          <w:sz w:val="22"/>
          <w:szCs w:val="22"/>
        </w:rPr>
        <w:t xml:space="preserve"> </w:t>
      </w:r>
      <w:r w:rsidRPr="0011006C">
        <w:rPr>
          <w:sz w:val="22"/>
          <w:szCs w:val="22"/>
        </w:rPr>
        <w:t>Često ne nosi pribor ili ne vodi bilješke. Neoprezan je pri izvođenju pokusa.</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RJEŠAVANJE PROBLEMA</w:t>
      </w:r>
      <w:r w:rsidRPr="0011006C">
        <w:rPr>
          <w:sz w:val="22"/>
          <w:szCs w:val="22"/>
        </w:rPr>
        <w:t xml:space="preserve"> </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Odličan (5)</w:t>
      </w:r>
      <w:r w:rsidRPr="0011006C">
        <w:rPr>
          <w:b/>
          <w:sz w:val="22"/>
          <w:szCs w:val="22"/>
        </w:rPr>
        <w:tab/>
      </w:r>
      <w:r w:rsidRPr="0011006C">
        <w:rPr>
          <w:sz w:val="22"/>
          <w:szCs w:val="22"/>
        </w:rPr>
        <w:t>učenik samostalno, temeljito i us</w:t>
      </w:r>
      <w:r w:rsidR="00FA7650">
        <w:rPr>
          <w:sz w:val="22"/>
          <w:szCs w:val="22"/>
        </w:rPr>
        <w:t>pješno rješava problemske zadat</w:t>
      </w:r>
      <w:r w:rsidRPr="0011006C">
        <w:rPr>
          <w:sz w:val="22"/>
          <w:szCs w:val="22"/>
        </w:rPr>
        <w:t xml:space="preserve">ke. Logički, brzo i točno zaključuje. Kreativno i inovativno primjenjuje usvojene vještine u novim primjerima. </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 xml:space="preserve">Vrlo dobar (4)  </w:t>
      </w:r>
      <w:r w:rsidRPr="0011006C">
        <w:rPr>
          <w:sz w:val="22"/>
          <w:szCs w:val="22"/>
        </w:rPr>
        <w:t>učenik uglavnom  samostalno primjenjuje  i povezuje naučeno gradivo i rješava problemske zadatke. Rješava složenije zadatke, premda ponekad izostaje preciznost</w:t>
      </w:r>
      <w:r w:rsidR="00FA7650">
        <w:rPr>
          <w:sz w:val="22"/>
          <w:szCs w:val="22"/>
        </w:rPr>
        <w:t xml:space="preserve"> </w:t>
      </w:r>
      <w:r w:rsidRPr="0011006C">
        <w:rPr>
          <w:sz w:val="22"/>
          <w:szCs w:val="22"/>
        </w:rPr>
        <w:t>.Ponekad predlaže postupke rada i predviđa rješenja.</w:t>
      </w:r>
    </w:p>
    <w:p w:rsidR="009D6C9E" w:rsidRPr="0011006C" w:rsidRDefault="009D6C9E" w:rsidP="009D6C9E">
      <w:pPr>
        <w:jc w:val="both"/>
        <w:rPr>
          <w:sz w:val="22"/>
          <w:szCs w:val="22"/>
        </w:rPr>
      </w:pPr>
      <w:r w:rsidRPr="0011006C">
        <w:rPr>
          <w:b/>
          <w:sz w:val="22"/>
          <w:szCs w:val="22"/>
        </w:rPr>
        <w:t xml:space="preserve">  </w:t>
      </w:r>
    </w:p>
    <w:p w:rsidR="009D6C9E" w:rsidRPr="0011006C" w:rsidRDefault="009D6C9E" w:rsidP="009D6C9E">
      <w:pPr>
        <w:jc w:val="both"/>
        <w:rPr>
          <w:sz w:val="22"/>
          <w:szCs w:val="22"/>
        </w:rPr>
      </w:pPr>
      <w:r w:rsidRPr="0011006C">
        <w:rPr>
          <w:b/>
          <w:sz w:val="22"/>
          <w:szCs w:val="22"/>
        </w:rPr>
        <w:t xml:space="preserve">Dobar (3) </w:t>
      </w:r>
      <w:r w:rsidRPr="0011006C">
        <w:rPr>
          <w:sz w:val="22"/>
          <w:szCs w:val="22"/>
        </w:rPr>
        <w:t xml:space="preserve">  učenik može odabirom naučenih principa i metoda rješavati jednostavnije problemske zadatke. Ima poteškoća u zaključivanju i uspoređivanju.</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Dovoljan (2)</w:t>
      </w:r>
      <w:r w:rsidRPr="0011006C">
        <w:rPr>
          <w:b/>
          <w:sz w:val="22"/>
          <w:szCs w:val="22"/>
        </w:rPr>
        <w:tab/>
      </w:r>
      <w:r w:rsidRPr="0011006C">
        <w:rPr>
          <w:sz w:val="22"/>
          <w:szCs w:val="22"/>
        </w:rPr>
        <w:t xml:space="preserve">učenik ima poteškoće u primjeni znanja, potrebna je pomoć i kontrola u izradi zadataka. Rješavanje zadataka ne prelazi okvire poznatih i  uvježbanih primjera. </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11006C">
        <w:rPr>
          <w:b/>
          <w:sz w:val="22"/>
          <w:szCs w:val="22"/>
        </w:rPr>
        <w:t xml:space="preserve">Nedovoljan (1)  </w:t>
      </w:r>
      <w:r w:rsidRPr="0011006C">
        <w:rPr>
          <w:sz w:val="22"/>
          <w:szCs w:val="22"/>
        </w:rPr>
        <w:t>učenik  zbog neredovitog savladavanja nastavne građe, ne razumije postavljene zadatke, učeniku je potrebna pomoć, stalni poticaj i usmjeravanje učitelja</w:t>
      </w:r>
    </w:p>
    <w:p w:rsidR="009D6C9E" w:rsidRPr="0011006C" w:rsidRDefault="009D6C9E" w:rsidP="009D6C9E">
      <w:pPr>
        <w:jc w:val="both"/>
        <w:rPr>
          <w:sz w:val="22"/>
          <w:szCs w:val="22"/>
        </w:rPr>
      </w:pPr>
    </w:p>
    <w:p w:rsidR="009D6C9E" w:rsidRDefault="009D6C9E" w:rsidP="009D6C9E">
      <w:pPr>
        <w:rPr>
          <w:b/>
          <w:bCs/>
          <w:sz w:val="22"/>
          <w:szCs w:val="22"/>
        </w:rPr>
      </w:pPr>
      <w:r w:rsidRPr="0011006C">
        <w:rPr>
          <w:b/>
          <w:bCs/>
          <w:sz w:val="22"/>
          <w:szCs w:val="22"/>
        </w:rPr>
        <w:t>POSEBNE NAPOMENE</w:t>
      </w:r>
    </w:p>
    <w:p w:rsidR="00390636" w:rsidRDefault="00390636" w:rsidP="009D6C9E">
      <w:pPr>
        <w:rPr>
          <w:b/>
          <w:bCs/>
          <w:sz w:val="22"/>
          <w:szCs w:val="22"/>
        </w:rPr>
      </w:pPr>
    </w:p>
    <w:p w:rsidR="00390636" w:rsidRPr="0011006C" w:rsidRDefault="00390636" w:rsidP="00390636">
      <w:pPr>
        <w:jc w:val="both"/>
        <w:rPr>
          <w:b/>
          <w:sz w:val="22"/>
          <w:szCs w:val="22"/>
        </w:rPr>
      </w:pPr>
      <w:r w:rsidRPr="0011006C">
        <w:rPr>
          <w:b/>
          <w:sz w:val="22"/>
          <w:szCs w:val="22"/>
        </w:rPr>
        <w:t>Vrednovanje učenika s teškoćama</w:t>
      </w:r>
    </w:p>
    <w:p w:rsidR="0067268F" w:rsidRDefault="00390636" w:rsidP="00390636">
      <w:pPr>
        <w:jc w:val="both"/>
        <w:rPr>
          <w:sz w:val="22"/>
          <w:szCs w:val="22"/>
        </w:rPr>
      </w:pPr>
      <w:r w:rsidRPr="0011006C">
        <w:rPr>
          <w:sz w:val="22"/>
          <w:szCs w:val="22"/>
        </w:rPr>
        <w:t>Vrednovanje  je potrebno primjeriti teškoći i osobnosti učenika i uskladi</w:t>
      </w:r>
      <w:r>
        <w:rPr>
          <w:sz w:val="22"/>
          <w:szCs w:val="22"/>
        </w:rPr>
        <w:t>ti s preporukama stručnoga tima.</w:t>
      </w:r>
    </w:p>
    <w:p w:rsidR="00390636" w:rsidRDefault="00390636" w:rsidP="00390636">
      <w:pPr>
        <w:jc w:val="both"/>
        <w:rPr>
          <w:b/>
          <w:bCs/>
          <w:sz w:val="22"/>
          <w:szCs w:val="22"/>
        </w:rPr>
      </w:pPr>
    </w:p>
    <w:p w:rsidR="0067268F" w:rsidRPr="0067268F" w:rsidRDefault="0067268F" w:rsidP="0067268F">
      <w:r w:rsidRPr="0067268F">
        <w:rPr>
          <w:b/>
        </w:rPr>
        <w:t>Kratke provjere</w:t>
      </w:r>
      <w:r w:rsidRPr="0067268F">
        <w:t xml:space="preserve"> znanja prethodno </w:t>
      </w:r>
      <w:r>
        <w:t xml:space="preserve">se najavljuju kao i pisane provjere </w:t>
      </w:r>
      <w:r w:rsidRPr="0067268F">
        <w:t>znanja. Kratke provjere znanja ne ponavljaju se bez obzira na postotak riješenosti provjere. Ocjene se upisuju u rubriku bilježaka ili se srednja vrijednost  dviju kratkih provjera  upisuje u rubriku brojčanog ocjenjivanja.</w:t>
      </w:r>
    </w:p>
    <w:p w:rsidR="009D6C9E" w:rsidRPr="0011006C" w:rsidRDefault="009D6C9E" w:rsidP="009D6C9E">
      <w:pPr>
        <w:rPr>
          <w:sz w:val="22"/>
          <w:szCs w:val="22"/>
        </w:rPr>
      </w:pPr>
    </w:p>
    <w:p w:rsidR="009D6C9E" w:rsidRPr="0011006C" w:rsidRDefault="009D6C9E" w:rsidP="009D6C9E">
      <w:pPr>
        <w:rPr>
          <w:sz w:val="22"/>
          <w:szCs w:val="22"/>
        </w:rPr>
      </w:pPr>
      <w:r w:rsidRPr="0011006C">
        <w:rPr>
          <w:sz w:val="22"/>
          <w:szCs w:val="22"/>
        </w:rPr>
        <w:lastRenderedPageBreak/>
        <w:t>Tijekom pisane provjere učeniku nije dopuštena uporaba bilježnice, udžbenika, „šalabahtera” i sl. pomagala – primijeti li to učitelj, nakon prvog upozorenja, pisana se provjera vrednuje ocjenom nedovoljan.</w:t>
      </w:r>
    </w:p>
    <w:p w:rsidR="009D6C9E" w:rsidRPr="0011006C" w:rsidRDefault="009D6C9E" w:rsidP="009D6C9E">
      <w:pPr>
        <w:rPr>
          <w:sz w:val="22"/>
          <w:szCs w:val="22"/>
        </w:rPr>
      </w:pPr>
      <w:r w:rsidRPr="0011006C">
        <w:rPr>
          <w:sz w:val="22"/>
          <w:szCs w:val="22"/>
        </w:rPr>
        <w:t>Ne može li se učenikov uradak pročitati, učitelj će ga vrednovati ocjenom nedovoljan.</w:t>
      </w:r>
    </w:p>
    <w:p w:rsidR="009D6C9E" w:rsidRPr="0011006C" w:rsidRDefault="009D6C9E" w:rsidP="009D6C9E">
      <w:pPr>
        <w:jc w:val="both"/>
        <w:rPr>
          <w:sz w:val="22"/>
          <w:szCs w:val="22"/>
        </w:rPr>
      </w:pPr>
    </w:p>
    <w:p w:rsidR="009D6C9E" w:rsidRPr="0011006C" w:rsidRDefault="009D6C9E" w:rsidP="009D6C9E">
      <w:pPr>
        <w:jc w:val="both"/>
        <w:rPr>
          <w:sz w:val="22"/>
          <w:szCs w:val="22"/>
        </w:rPr>
      </w:pPr>
      <w:r w:rsidRPr="0067268F">
        <w:rPr>
          <w:b/>
          <w:sz w:val="22"/>
          <w:szCs w:val="22"/>
        </w:rPr>
        <w:t>Opisno praćenje učenika</w:t>
      </w:r>
      <w:r w:rsidRPr="0011006C">
        <w:rPr>
          <w:sz w:val="22"/>
          <w:szCs w:val="22"/>
        </w:rPr>
        <w:t xml:space="preserve"> podrazum</w:t>
      </w:r>
      <w:r w:rsidR="00FA7650">
        <w:rPr>
          <w:sz w:val="22"/>
          <w:szCs w:val="22"/>
        </w:rPr>
        <w:t>i</w:t>
      </w:r>
      <w:r w:rsidRPr="0011006C">
        <w:rPr>
          <w:sz w:val="22"/>
          <w:szCs w:val="22"/>
        </w:rPr>
        <w:t>jeva njegove sposobnosti, marljivost i zalaganje, odnos prema radu, odnos prema učitelju i ostalim učenicima, te školskoj imovini, napredovanje ili nazadovanje u radu, uredno</w:t>
      </w:r>
      <w:r w:rsidR="00390636">
        <w:rPr>
          <w:sz w:val="22"/>
          <w:szCs w:val="22"/>
        </w:rPr>
        <w:t>st, interes za predmet,</w:t>
      </w:r>
      <w:r w:rsidR="00390636" w:rsidRPr="00390636">
        <w:rPr>
          <w:sz w:val="22"/>
          <w:szCs w:val="22"/>
        </w:rPr>
        <w:t xml:space="preserve"> </w:t>
      </w:r>
      <w:r w:rsidR="00390636" w:rsidRPr="0011006C">
        <w:rPr>
          <w:sz w:val="22"/>
          <w:szCs w:val="22"/>
        </w:rPr>
        <w:t xml:space="preserve">redovitost i točnost u pisanju domaćih zadaća. </w:t>
      </w:r>
      <w:r w:rsidR="00390636">
        <w:rPr>
          <w:sz w:val="22"/>
          <w:szCs w:val="22"/>
        </w:rPr>
        <w:t xml:space="preserve"> </w:t>
      </w:r>
    </w:p>
    <w:p w:rsidR="009D6C9E" w:rsidRPr="0011006C" w:rsidRDefault="009D6C9E" w:rsidP="009D6C9E">
      <w:pPr>
        <w:autoSpaceDE w:val="0"/>
        <w:autoSpaceDN w:val="0"/>
        <w:adjustRightInd w:val="0"/>
        <w:rPr>
          <w:rFonts w:ascii="TimesNewRomanPSMT" w:hAnsi="TimesNewRomanPSMT" w:cs="TimesNewRomanPSMT"/>
          <w:sz w:val="22"/>
          <w:szCs w:val="22"/>
        </w:rPr>
      </w:pPr>
    </w:p>
    <w:p w:rsidR="00FA7650" w:rsidRPr="00FA7650" w:rsidRDefault="002B05D3" w:rsidP="00FA7650">
      <w:pPr>
        <w:rPr>
          <w:sz w:val="22"/>
          <w:szCs w:val="22"/>
        </w:rPr>
      </w:pPr>
      <w:r>
        <w:rPr>
          <w:b/>
          <w:sz w:val="22"/>
          <w:szCs w:val="22"/>
        </w:rPr>
        <w:t xml:space="preserve">Ispravak </w:t>
      </w:r>
      <w:r w:rsidR="00FA7650" w:rsidRPr="0067268F">
        <w:rPr>
          <w:b/>
          <w:sz w:val="22"/>
          <w:szCs w:val="22"/>
        </w:rPr>
        <w:t>negativne</w:t>
      </w:r>
      <w:r w:rsidR="009D6C9E" w:rsidRPr="0067268F">
        <w:rPr>
          <w:b/>
          <w:sz w:val="22"/>
          <w:szCs w:val="22"/>
        </w:rPr>
        <w:t xml:space="preserve"> ocjena</w:t>
      </w:r>
      <w:r w:rsidR="009D6C9E" w:rsidRPr="0011006C">
        <w:rPr>
          <w:sz w:val="22"/>
          <w:szCs w:val="22"/>
        </w:rPr>
        <w:t xml:space="preserve"> </w:t>
      </w:r>
      <w:r w:rsidR="00FA7650" w:rsidRPr="00FA7650">
        <w:rPr>
          <w:sz w:val="22"/>
          <w:szCs w:val="22"/>
        </w:rPr>
        <w:t xml:space="preserve"> je u roku dva tjedna, uz mogućnost održavanja dopunske nastave u trajanju od jednog sata. Ocjena se ispravlja usmenim ili pismenim putem. Ukoliko učenik ne želi ili odbija pisati ispravak, to se zapisuje u rubriku bilježaka. </w:t>
      </w:r>
    </w:p>
    <w:p w:rsidR="009D6C9E" w:rsidRPr="0011006C" w:rsidRDefault="009D6C9E" w:rsidP="00FA7650">
      <w:pPr>
        <w:jc w:val="both"/>
        <w:rPr>
          <w:rFonts w:ascii="TimesNewRomanPSMT" w:hAnsi="TimesNewRomanPSMT" w:cs="TimesNewRomanPSMT"/>
          <w:sz w:val="22"/>
          <w:szCs w:val="22"/>
        </w:rPr>
      </w:pPr>
    </w:p>
    <w:p w:rsidR="009D6C9E" w:rsidRPr="0011006C" w:rsidRDefault="009D6C9E" w:rsidP="009D6C9E">
      <w:pPr>
        <w:rPr>
          <w:sz w:val="22"/>
          <w:szCs w:val="22"/>
        </w:rPr>
      </w:pPr>
    </w:p>
    <w:p w:rsidR="009D6C9E" w:rsidRPr="00FA7650" w:rsidRDefault="009D6C9E" w:rsidP="009D6C9E">
      <w:pPr>
        <w:jc w:val="both"/>
        <w:rPr>
          <w:b/>
          <w:bCs/>
          <w:sz w:val="22"/>
          <w:szCs w:val="22"/>
          <w:u w:val="single"/>
        </w:rPr>
      </w:pPr>
      <w:r w:rsidRPr="0011006C">
        <w:rPr>
          <w:b/>
          <w:sz w:val="22"/>
          <w:szCs w:val="22"/>
        </w:rPr>
        <w:t>Zaključna ocjena</w:t>
      </w:r>
      <w:r w:rsidRPr="0011006C">
        <w:rPr>
          <w:sz w:val="22"/>
          <w:szCs w:val="22"/>
        </w:rPr>
        <w:t xml:space="preserve"> je odraz cjelokupnih odgojno-obrazo</w:t>
      </w:r>
      <w:r w:rsidR="00FA7650">
        <w:rPr>
          <w:sz w:val="22"/>
          <w:szCs w:val="22"/>
        </w:rPr>
        <w:t>vnih postignuća tijekom godine,</w:t>
      </w:r>
      <w:r w:rsidR="00FA7650" w:rsidRPr="00FA7650">
        <w:rPr>
          <w:sz w:val="22"/>
          <w:szCs w:val="22"/>
        </w:rPr>
        <w:t xml:space="preserve"> a temelji se na brojčani</w:t>
      </w:r>
      <w:r w:rsidR="00FA7650">
        <w:rPr>
          <w:sz w:val="22"/>
          <w:szCs w:val="22"/>
        </w:rPr>
        <w:t>m ocjenama i bilješkama upisanim</w:t>
      </w:r>
      <w:r w:rsidR="00FA7650" w:rsidRPr="00FA7650">
        <w:rPr>
          <w:sz w:val="22"/>
          <w:szCs w:val="22"/>
        </w:rPr>
        <w:t xml:space="preserve"> u rubriku bilježaka.</w:t>
      </w:r>
    </w:p>
    <w:p w:rsidR="009D6C9E" w:rsidRPr="0011006C" w:rsidRDefault="009D6C9E" w:rsidP="009D6C9E">
      <w:pPr>
        <w:rPr>
          <w:sz w:val="22"/>
          <w:szCs w:val="22"/>
        </w:rPr>
      </w:pPr>
      <w:r w:rsidRPr="0011006C">
        <w:rPr>
          <w:sz w:val="22"/>
          <w:szCs w:val="22"/>
        </w:rPr>
        <w:t>Zaključna ocjena može, ali i ne mora proizlaziti iz aritmetičke sredine upisanih ocjena.</w:t>
      </w:r>
    </w:p>
    <w:p w:rsidR="009D6C9E" w:rsidRPr="0011006C" w:rsidRDefault="009D6C9E" w:rsidP="009D6C9E">
      <w:pPr>
        <w:rPr>
          <w:sz w:val="22"/>
          <w:szCs w:val="22"/>
        </w:rPr>
      </w:pPr>
    </w:p>
    <w:p w:rsidR="009D6C9E" w:rsidRPr="0011006C" w:rsidRDefault="009D6C9E" w:rsidP="009D6C9E">
      <w:pPr>
        <w:rPr>
          <w:sz w:val="22"/>
          <w:szCs w:val="22"/>
        </w:rPr>
      </w:pPr>
    </w:p>
    <w:p w:rsidR="009D6C9E" w:rsidRPr="0011006C" w:rsidRDefault="00390636" w:rsidP="009D6C9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Učiteljica kemije, Ankica Veseljić</w:t>
      </w:r>
    </w:p>
    <w:p w:rsidR="006B6212" w:rsidRDefault="006B6212"/>
    <w:sectPr w:rsidR="006B6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9E"/>
    <w:rsid w:val="002B05D3"/>
    <w:rsid w:val="00390636"/>
    <w:rsid w:val="0067268F"/>
    <w:rsid w:val="006B6212"/>
    <w:rsid w:val="00724820"/>
    <w:rsid w:val="009D6C9E"/>
    <w:rsid w:val="00FA76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9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C9E"/>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9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C9E"/>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1043</Words>
  <Characters>5950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CtrlSoft</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Korisnik</cp:lastModifiedBy>
  <cp:revision>2</cp:revision>
  <dcterms:created xsi:type="dcterms:W3CDTF">2015-11-26T19:16:00Z</dcterms:created>
  <dcterms:modified xsi:type="dcterms:W3CDTF">2016-10-04T09:17:00Z</dcterms:modified>
</cp:coreProperties>
</file>