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27" w:rsidRDefault="00193227" w:rsidP="00193227">
      <w:pPr>
        <w:spacing w:after="0"/>
        <w:rPr>
          <w:sz w:val="24"/>
          <w:szCs w:val="24"/>
        </w:rPr>
      </w:pPr>
      <w:r>
        <w:rPr>
          <w:sz w:val="24"/>
          <w:szCs w:val="24"/>
        </w:rPr>
        <w:t>Osnovna škola Bistra</w:t>
      </w:r>
    </w:p>
    <w:p w:rsidR="00193227" w:rsidRDefault="00193227" w:rsidP="00193227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Bistranska</w:t>
      </w:r>
      <w:proofErr w:type="spellEnd"/>
      <w:r>
        <w:rPr>
          <w:sz w:val="24"/>
          <w:szCs w:val="24"/>
        </w:rPr>
        <w:t xml:space="preserve"> 30</w:t>
      </w:r>
    </w:p>
    <w:p w:rsidR="002005AA" w:rsidRDefault="002005AA" w:rsidP="00193227">
      <w:pPr>
        <w:spacing w:after="0"/>
        <w:rPr>
          <w:sz w:val="24"/>
          <w:szCs w:val="24"/>
        </w:rPr>
      </w:pPr>
      <w:r>
        <w:rPr>
          <w:sz w:val="24"/>
          <w:szCs w:val="24"/>
        </w:rPr>
        <w:t>OIB:68705361830</w:t>
      </w:r>
    </w:p>
    <w:p w:rsidR="00C86C0A" w:rsidRDefault="004E51B2" w:rsidP="00193227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C86C0A">
        <w:rPr>
          <w:sz w:val="24"/>
          <w:szCs w:val="24"/>
        </w:rPr>
        <w:t xml:space="preserve">Poljanica </w:t>
      </w:r>
      <w:proofErr w:type="spellStart"/>
      <w:r w:rsidR="00C86C0A">
        <w:rPr>
          <w:sz w:val="24"/>
          <w:szCs w:val="24"/>
        </w:rPr>
        <w:t>Bistranska</w:t>
      </w:r>
      <w:proofErr w:type="spellEnd"/>
    </w:p>
    <w:p w:rsidR="00193227" w:rsidRDefault="00193227" w:rsidP="00193227">
      <w:pPr>
        <w:spacing w:after="0"/>
        <w:rPr>
          <w:sz w:val="24"/>
          <w:szCs w:val="24"/>
        </w:rPr>
      </w:pPr>
    </w:p>
    <w:p w:rsidR="00226086" w:rsidRPr="00193227" w:rsidRDefault="00226086" w:rsidP="00193227">
      <w:pPr>
        <w:spacing w:after="0"/>
        <w:rPr>
          <w:sz w:val="24"/>
          <w:szCs w:val="24"/>
        </w:rPr>
      </w:pPr>
    </w:p>
    <w:p w:rsidR="0094445E" w:rsidRDefault="00726813" w:rsidP="0094445E">
      <w:pPr>
        <w:spacing w:after="0"/>
        <w:jc w:val="center"/>
        <w:rPr>
          <w:b/>
          <w:sz w:val="24"/>
          <w:szCs w:val="24"/>
        </w:rPr>
      </w:pPr>
      <w:r w:rsidRPr="00726813">
        <w:rPr>
          <w:b/>
          <w:sz w:val="24"/>
          <w:szCs w:val="24"/>
        </w:rPr>
        <w:t>OBRAZLOŽENJE</w:t>
      </w:r>
    </w:p>
    <w:p w:rsidR="0094445E" w:rsidRPr="00726813" w:rsidRDefault="004E51B2" w:rsidP="0094445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REBALANSA I</w:t>
      </w:r>
      <w:r w:rsidR="0094445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FINANCIJSKOG PLANA ZA 2017.-2019</w:t>
      </w:r>
      <w:r w:rsidR="00726813" w:rsidRPr="00726813">
        <w:rPr>
          <w:b/>
          <w:sz w:val="24"/>
          <w:szCs w:val="24"/>
        </w:rPr>
        <w:t>.</w:t>
      </w:r>
    </w:p>
    <w:p w:rsidR="00226086" w:rsidRDefault="00226086" w:rsidP="004E61E5"/>
    <w:p w:rsidR="00226086" w:rsidRDefault="00900B82" w:rsidP="00226086">
      <w:pPr>
        <w:rPr>
          <w:b/>
        </w:rPr>
      </w:pPr>
      <w:r>
        <w:rPr>
          <w:b/>
        </w:rPr>
        <w:t>Prihodi iz državnog proračuna</w:t>
      </w:r>
    </w:p>
    <w:p w:rsidR="00952130" w:rsidRPr="00952130" w:rsidRDefault="002E098E" w:rsidP="00226086">
      <w:r>
        <w:t>Prihodima iz državnog proračuna koje čine naknade za redovni rad, jubilarne nagrade, pomoći za bolovanja dulja od 90 dana, pomoći za rođenje djeteta, naknade za prijevoz djelatnika pri dolasku i odlasku s posla, naknade osobama izvan radnog odnosa, naknade za nezapošljavanje osoba s invaliditetom, prihodi za vođenje stručnih vijeća pridodane su naknade za odlazak u mirovinu, regres, dar u prigodi Dana svetog Nikole, božićnica. Prihodi su iskazani u Općim prihodima - državni proračun</w:t>
      </w:r>
      <w:r w:rsidR="00952130">
        <w:t>. Također su iskazana sredstva  za rad Županijskih stručnih vijeća od stranice AZOO- a i sredstva za opremanje školskih knjižnica osnovnih škola obveznom lektirom i stručnom literaturom u 2017. godini</w:t>
      </w:r>
      <w:r w:rsidR="000F42F1">
        <w:t xml:space="preserve"> u iznosu 6.000,00 kuna.</w:t>
      </w:r>
    </w:p>
    <w:p w:rsidR="00667A1A" w:rsidRDefault="0099058E" w:rsidP="004E61E5">
      <w:pPr>
        <w:rPr>
          <w:b/>
        </w:rPr>
      </w:pPr>
      <w:r>
        <w:t xml:space="preserve"> </w:t>
      </w:r>
      <w:r w:rsidR="00667A1A">
        <w:rPr>
          <w:b/>
        </w:rPr>
        <w:t>Prihodi od Zagrebačke županije</w:t>
      </w:r>
    </w:p>
    <w:p w:rsidR="004E51B2" w:rsidRDefault="004E51B2" w:rsidP="004E51B2">
      <w:pPr>
        <w:jc w:val="both"/>
      </w:pPr>
      <w:r>
        <w:t xml:space="preserve">Prihode za financiranje rashoda, koji se financiraju minimalnim standardima planirali smo primjenom financijskih pokazatelja iz Uputa za izradu proračuna što znači da smo primijenili zadane indekse. </w:t>
      </w:r>
    </w:p>
    <w:p w:rsidR="004E51B2" w:rsidRDefault="004E51B2" w:rsidP="004E51B2">
      <w:pPr>
        <w:jc w:val="both"/>
      </w:pPr>
      <w:r>
        <w:t>Na prihodima od Županije evidentirana su sredstva za sufinanciranje prijevoza učenika, rad Županijskih stručnih vijeća, rad pomoćnika u nastavi (Portal dobrote, Portal dobrote II.), sredstva zaklade "Hrvatska za djecu", sredstva namijenjena za sufinanciranje Sheme školskog voća i mlijeka.</w:t>
      </w:r>
    </w:p>
    <w:p w:rsidR="00952130" w:rsidRDefault="00952130" w:rsidP="004E51B2">
      <w:pPr>
        <w:jc w:val="both"/>
      </w:pPr>
      <w:r>
        <w:t>Troškovi su planirani ovisno o Limitima zadanima od strane Zagrebačke županije. Vidljivo je smanjenje sredstava za Energente i Sistematske preglede djelatnika u odnosu na Financijski plan za 2017. godinu, dok su povećana sredstva za Opće troškove i Investicijsko održavanje (Materijal i Usluge za investicijsko održavanje.</w:t>
      </w:r>
    </w:p>
    <w:p w:rsidR="004E51B2" w:rsidRDefault="00DA523A" w:rsidP="00CC3FC7">
      <w:pPr>
        <w:jc w:val="both"/>
      </w:pPr>
      <w:r>
        <w:t xml:space="preserve">Na kontu </w:t>
      </w:r>
      <w:r w:rsidR="006700C1">
        <w:t xml:space="preserve">4212 planirano od strane Zagrebačke županije da će financirat </w:t>
      </w:r>
      <w:r>
        <w:t xml:space="preserve">početak dogradnje i rekonstrukcije škole u iznosu od </w:t>
      </w:r>
      <w:r w:rsidR="00952130">
        <w:t>241.650</w:t>
      </w:r>
      <w:r>
        <w:t>,</w:t>
      </w:r>
      <w:r w:rsidR="00EE6569">
        <w:t>0</w:t>
      </w:r>
      <w:r>
        <w:t>0 kuna, a odnosi se na projektnu dokumentaciju i vodni doprinos.</w:t>
      </w:r>
    </w:p>
    <w:p w:rsidR="00726813" w:rsidRDefault="00215F20" w:rsidP="00CC3FC7">
      <w:pPr>
        <w:jc w:val="both"/>
      </w:pPr>
      <w:r>
        <w:rPr>
          <w:b/>
        </w:rPr>
        <w:t xml:space="preserve">Vlastite prihode </w:t>
      </w:r>
      <w:r>
        <w:t>čine prihodi od iznajmljivanja prostora. Prihodi će se koristiti prvenstveno za osiguranje odvijanja redovnog poslovanja, ako se isto neće moći osigurati minimalnim standardom, te za finan</w:t>
      </w:r>
      <w:r w:rsidR="00726813">
        <w:t>ciranje  iz Programa rada škole</w:t>
      </w:r>
      <w:r w:rsidR="00930F7A">
        <w:t>.</w:t>
      </w:r>
      <w:r w:rsidR="00A81330">
        <w:t xml:space="preserve"> </w:t>
      </w:r>
    </w:p>
    <w:p w:rsidR="00A81330" w:rsidRDefault="00A81330" w:rsidP="00CC3FC7">
      <w:pPr>
        <w:jc w:val="both"/>
      </w:pPr>
      <w:r>
        <w:t>Vlastiti prihodi korišteni su za kupnju račun</w:t>
      </w:r>
      <w:r w:rsidR="00873324">
        <w:t>aln</w:t>
      </w:r>
      <w:r w:rsidR="007C5DFC">
        <w:t>e opreme</w:t>
      </w:r>
      <w:r w:rsidR="00873324">
        <w:t xml:space="preserve">, </w:t>
      </w:r>
      <w:r>
        <w:t>projektora, knjiga za knjižnicu, službena putovanja, uredski materijal, reprezentaciju.</w:t>
      </w:r>
    </w:p>
    <w:p w:rsidR="00453930" w:rsidRDefault="00453930" w:rsidP="00CC3FC7">
      <w:pPr>
        <w:jc w:val="both"/>
      </w:pPr>
      <w:r>
        <w:t>Iz vlastitih prihoda planirano je potrošiti 20% na energente od prihoda za iznajmljivanje prostora.</w:t>
      </w:r>
    </w:p>
    <w:p w:rsidR="000F42F1" w:rsidRPr="000F42F1" w:rsidRDefault="000F42F1" w:rsidP="000F42F1">
      <w:pPr>
        <w:rPr>
          <w:b/>
        </w:rPr>
      </w:pPr>
      <w:r w:rsidRPr="000F42F1">
        <w:rPr>
          <w:b/>
        </w:rPr>
        <w:lastRenderedPageBreak/>
        <w:t>Prihodi za posebne namjene</w:t>
      </w:r>
    </w:p>
    <w:p w:rsidR="000F42F1" w:rsidRDefault="003C045B" w:rsidP="000F42F1">
      <w:r>
        <w:t>Prihod od školske kuhinje iskazan je u Planu rashoda i izdataka</w:t>
      </w:r>
      <w:r w:rsidR="00A506C0">
        <w:t xml:space="preserve"> u posebnom Programu- Školska kuhinja</w:t>
      </w:r>
      <w:r w:rsidR="000F42F1">
        <w:t>. V</w:t>
      </w:r>
      <w:r>
        <w:t xml:space="preserve">ećina je utrošena za namirnice za </w:t>
      </w:r>
      <w:proofErr w:type="spellStart"/>
      <w:r>
        <w:t>šk</w:t>
      </w:r>
      <w:proofErr w:type="spellEnd"/>
      <w:r>
        <w:t>. kuhinju konto 3222</w:t>
      </w:r>
      <w:r w:rsidR="000F42F1">
        <w:t xml:space="preserve"> i za ostale troškove vezane uz pripremu obroka. Evidentirane su i uplate učenika za ispite znanja, troškove prijevoza u kazalište, osiguranje.</w:t>
      </w:r>
    </w:p>
    <w:p w:rsidR="000F42F1" w:rsidRPr="000F42F1" w:rsidRDefault="000F42F1" w:rsidP="000F42F1">
      <w:pPr>
        <w:rPr>
          <w:b/>
        </w:rPr>
      </w:pPr>
      <w:r w:rsidRPr="000F42F1">
        <w:rPr>
          <w:b/>
        </w:rPr>
        <w:t xml:space="preserve">Pomoći </w:t>
      </w:r>
    </w:p>
    <w:p w:rsidR="00DA523A" w:rsidRDefault="000F42F1" w:rsidP="000F42F1">
      <w:r>
        <w:t>Grad Zaprešić sufinancira troškove prehrane učenicima</w:t>
      </w:r>
      <w:r w:rsidR="00821B14">
        <w:t xml:space="preserve"> koji imaju financijskih poteškoća te nisu u mogućnosti plaćati šk</w:t>
      </w:r>
      <w:r w:rsidR="00A81330">
        <w:t>olsku</w:t>
      </w:r>
      <w:r w:rsidR="00821B14">
        <w:t xml:space="preserve"> kuhinju</w:t>
      </w:r>
      <w:r>
        <w:t>.</w:t>
      </w:r>
    </w:p>
    <w:p w:rsidR="007E44CD" w:rsidRDefault="00821B14" w:rsidP="00CC3FC7">
      <w:pPr>
        <w:jc w:val="both"/>
      </w:pPr>
      <w:r>
        <w:t>Općina također sufinancira prijevoz za natjecanje i održavanje natjecanja učenika</w:t>
      </w:r>
      <w:r w:rsidR="000F42F1">
        <w:t xml:space="preserve">. Sredstva </w:t>
      </w:r>
      <w:r w:rsidR="00B40418">
        <w:t xml:space="preserve">će biti </w:t>
      </w:r>
      <w:r w:rsidR="007E44CD">
        <w:t>utrošen za prijevoz učenika</w:t>
      </w:r>
      <w:r w:rsidR="00DA523A">
        <w:t xml:space="preserve"> </w:t>
      </w:r>
      <w:r w:rsidR="007E44CD">
        <w:t>(gorivo) na natjecanja</w:t>
      </w:r>
      <w:r w:rsidR="00DA523A">
        <w:t xml:space="preserve"> te za </w:t>
      </w:r>
      <w:r w:rsidR="007E44CD">
        <w:t>korištenje dvorane za sportska natjecanja.</w:t>
      </w:r>
      <w:r w:rsidR="00930F7A">
        <w:t xml:space="preserve"> </w:t>
      </w:r>
      <w:r w:rsidR="00873324">
        <w:t xml:space="preserve">Također, Općina Bistra sufinancirala </w:t>
      </w:r>
      <w:r w:rsidR="000F42F1">
        <w:t xml:space="preserve">je troškove održavanja </w:t>
      </w:r>
      <w:proofErr w:type="spellStart"/>
      <w:r w:rsidR="000F42F1">
        <w:t>Lidrana</w:t>
      </w:r>
      <w:proofErr w:type="spellEnd"/>
      <w:r w:rsidR="000F42F1">
        <w:t>, troškove za prvi dan škole, prijevoz učenika u školu plivanja i kupnju namještaja.</w:t>
      </w:r>
    </w:p>
    <w:p w:rsidR="00873324" w:rsidRPr="00226086" w:rsidRDefault="00873324" w:rsidP="00226086">
      <w:pPr>
        <w:pStyle w:val="Bezproreda"/>
        <w:rPr>
          <w:b/>
        </w:rPr>
      </w:pPr>
      <w:r w:rsidRPr="00226086">
        <w:rPr>
          <w:b/>
        </w:rPr>
        <w:t>Donacije</w:t>
      </w:r>
    </w:p>
    <w:p w:rsidR="00873324" w:rsidRPr="00226086" w:rsidRDefault="00873324" w:rsidP="00226086">
      <w:pPr>
        <w:pStyle w:val="Bezproreda"/>
      </w:pPr>
    </w:p>
    <w:p w:rsidR="00873324" w:rsidRPr="00226086" w:rsidRDefault="007C5DFC" w:rsidP="00226086">
      <w:pPr>
        <w:pStyle w:val="Bezproreda"/>
      </w:pPr>
      <w:r>
        <w:t>Odnosi se na donacije O</w:t>
      </w:r>
      <w:r w:rsidR="000F42F1">
        <w:t xml:space="preserve">snovnoj školi Bistra u 2017. godini. </w:t>
      </w:r>
    </w:p>
    <w:p w:rsidR="00490C2D" w:rsidRPr="00226086" w:rsidRDefault="00490C2D" w:rsidP="00226086">
      <w:pPr>
        <w:pStyle w:val="Bezproreda"/>
      </w:pPr>
    </w:p>
    <w:p w:rsidR="00873324" w:rsidRDefault="00873324" w:rsidP="00226086">
      <w:pPr>
        <w:pStyle w:val="Bezproreda"/>
      </w:pPr>
    </w:p>
    <w:p w:rsidR="006F7D7A" w:rsidRDefault="006F7D7A" w:rsidP="00226086">
      <w:pPr>
        <w:jc w:val="both"/>
        <w:rPr>
          <w:rFonts w:cs="Arial"/>
        </w:rPr>
      </w:pPr>
      <w:r>
        <w:rPr>
          <w:rFonts w:cs="Arial"/>
        </w:rPr>
        <w:t>Ukupni prihodi za 201</w:t>
      </w:r>
      <w:r w:rsidR="007C5DFC">
        <w:rPr>
          <w:rFonts w:cs="Arial"/>
        </w:rPr>
        <w:t>7</w:t>
      </w:r>
      <w:r w:rsidR="00490C2D">
        <w:rPr>
          <w:rFonts w:cs="Arial"/>
        </w:rPr>
        <w:t>. godinu planirani su u iznosu 8.</w:t>
      </w:r>
      <w:r>
        <w:rPr>
          <w:rFonts w:cs="Arial"/>
        </w:rPr>
        <w:t>655.567</w:t>
      </w:r>
      <w:r w:rsidR="00490C2D">
        <w:rPr>
          <w:rFonts w:cs="Arial"/>
        </w:rPr>
        <w:t>,00 kune, a rashodi 8.</w:t>
      </w:r>
      <w:r>
        <w:rPr>
          <w:rFonts w:cs="Arial"/>
        </w:rPr>
        <w:t>655.567</w:t>
      </w:r>
      <w:r w:rsidR="00490C2D">
        <w:rPr>
          <w:rFonts w:cs="Arial"/>
        </w:rPr>
        <w:t xml:space="preserve">,00 </w:t>
      </w:r>
      <w:r w:rsidR="00821B14" w:rsidRPr="007D79B3">
        <w:rPr>
          <w:rFonts w:cs="Arial"/>
        </w:rPr>
        <w:t>kuna</w:t>
      </w:r>
      <w:r w:rsidR="00490C2D">
        <w:rPr>
          <w:rFonts w:cs="Arial"/>
        </w:rPr>
        <w:t>.</w:t>
      </w:r>
    </w:p>
    <w:p w:rsidR="006F7D7A" w:rsidRDefault="006F7D7A" w:rsidP="00226086">
      <w:pPr>
        <w:jc w:val="both"/>
        <w:rPr>
          <w:rFonts w:cs="Arial"/>
        </w:rPr>
      </w:pPr>
    </w:p>
    <w:p w:rsidR="002140DA" w:rsidRPr="00226086" w:rsidRDefault="00C86C0A" w:rsidP="00226086">
      <w:pPr>
        <w:jc w:val="both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7D79B3">
        <w:t xml:space="preserve">     </w:t>
      </w:r>
      <w:r w:rsidR="00226086">
        <w:tab/>
      </w:r>
      <w:r w:rsidR="00226086">
        <w:tab/>
      </w:r>
      <w:r w:rsidR="00226086">
        <w:tab/>
      </w:r>
      <w:r w:rsidR="002140DA">
        <w:t>Ravnatelj:</w:t>
      </w:r>
    </w:p>
    <w:p w:rsidR="00226086" w:rsidRDefault="000C38BD" w:rsidP="00226086">
      <w:pPr>
        <w:jc w:val="right"/>
      </w:pPr>
      <w:r>
        <w:t>__________________</w:t>
      </w:r>
      <w:r w:rsidR="00F6776F">
        <w:t xml:space="preserve">    </w:t>
      </w:r>
    </w:p>
    <w:p w:rsidR="002140DA" w:rsidRDefault="002140DA" w:rsidP="00226086">
      <w:pPr>
        <w:jc w:val="right"/>
      </w:pPr>
      <w:r>
        <w:t>Eduard Kovačević</w:t>
      </w:r>
    </w:p>
    <w:sectPr w:rsidR="002140DA" w:rsidSect="006A4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FD8" w:rsidRDefault="003E4FD8" w:rsidP="00A273B6">
      <w:pPr>
        <w:spacing w:after="0" w:line="240" w:lineRule="auto"/>
      </w:pPr>
      <w:r>
        <w:separator/>
      </w:r>
    </w:p>
  </w:endnote>
  <w:endnote w:type="continuationSeparator" w:id="0">
    <w:p w:rsidR="003E4FD8" w:rsidRDefault="003E4FD8" w:rsidP="00A2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FD8" w:rsidRDefault="003E4FD8" w:rsidP="00A273B6">
      <w:pPr>
        <w:spacing w:after="0" w:line="240" w:lineRule="auto"/>
      </w:pPr>
      <w:r>
        <w:separator/>
      </w:r>
    </w:p>
  </w:footnote>
  <w:footnote w:type="continuationSeparator" w:id="0">
    <w:p w:rsidR="003E4FD8" w:rsidRDefault="003E4FD8" w:rsidP="00A27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67C6"/>
    <w:multiLevelType w:val="hybridMultilevel"/>
    <w:tmpl w:val="97D8E28C"/>
    <w:lvl w:ilvl="0" w:tplc="0CA099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206D6"/>
    <w:multiLevelType w:val="hybridMultilevel"/>
    <w:tmpl w:val="A39888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197"/>
    <w:rsid w:val="000B2B21"/>
    <w:rsid w:val="000B583E"/>
    <w:rsid w:val="000C02D1"/>
    <w:rsid w:val="000C38BD"/>
    <w:rsid w:val="000C3DBD"/>
    <w:rsid w:val="000F42F1"/>
    <w:rsid w:val="00101F5B"/>
    <w:rsid w:val="001111B6"/>
    <w:rsid w:val="00165775"/>
    <w:rsid w:val="00175D51"/>
    <w:rsid w:val="00183978"/>
    <w:rsid w:val="00193227"/>
    <w:rsid w:val="001A4442"/>
    <w:rsid w:val="001D3E5D"/>
    <w:rsid w:val="002005AA"/>
    <w:rsid w:val="002140DA"/>
    <w:rsid w:val="00215F20"/>
    <w:rsid w:val="002243B5"/>
    <w:rsid w:val="00226086"/>
    <w:rsid w:val="00232427"/>
    <w:rsid w:val="00246656"/>
    <w:rsid w:val="002961E3"/>
    <w:rsid w:val="002E098E"/>
    <w:rsid w:val="002E4E7A"/>
    <w:rsid w:val="002F1583"/>
    <w:rsid w:val="002F3736"/>
    <w:rsid w:val="00300026"/>
    <w:rsid w:val="00315F61"/>
    <w:rsid w:val="003509A0"/>
    <w:rsid w:val="003820F3"/>
    <w:rsid w:val="00387051"/>
    <w:rsid w:val="003C045B"/>
    <w:rsid w:val="003E4FD8"/>
    <w:rsid w:val="003F7AD8"/>
    <w:rsid w:val="00453930"/>
    <w:rsid w:val="00453C84"/>
    <w:rsid w:val="00476C6C"/>
    <w:rsid w:val="004831ED"/>
    <w:rsid w:val="00490C2D"/>
    <w:rsid w:val="004A5E8C"/>
    <w:rsid w:val="004E51B2"/>
    <w:rsid w:val="004E61E5"/>
    <w:rsid w:val="005408B8"/>
    <w:rsid w:val="00544A47"/>
    <w:rsid w:val="00562197"/>
    <w:rsid w:val="00573EE0"/>
    <w:rsid w:val="005B4B92"/>
    <w:rsid w:val="0063022E"/>
    <w:rsid w:val="006611B3"/>
    <w:rsid w:val="00667A1A"/>
    <w:rsid w:val="006700C1"/>
    <w:rsid w:val="006946A7"/>
    <w:rsid w:val="006A4D23"/>
    <w:rsid w:val="006F1BBF"/>
    <w:rsid w:val="006F7D7A"/>
    <w:rsid w:val="00726813"/>
    <w:rsid w:val="007B070E"/>
    <w:rsid w:val="007C5DFC"/>
    <w:rsid w:val="007D79B3"/>
    <w:rsid w:val="007E115E"/>
    <w:rsid w:val="007E44CD"/>
    <w:rsid w:val="007E67BB"/>
    <w:rsid w:val="00804F30"/>
    <w:rsid w:val="00820E33"/>
    <w:rsid w:val="00821B14"/>
    <w:rsid w:val="00823C4B"/>
    <w:rsid w:val="00830EF1"/>
    <w:rsid w:val="00841E19"/>
    <w:rsid w:val="00851156"/>
    <w:rsid w:val="008731BA"/>
    <w:rsid w:val="00873324"/>
    <w:rsid w:val="00873551"/>
    <w:rsid w:val="00877EE6"/>
    <w:rsid w:val="008A71D3"/>
    <w:rsid w:val="008B35A1"/>
    <w:rsid w:val="008B3B46"/>
    <w:rsid w:val="008C5B21"/>
    <w:rsid w:val="00900B82"/>
    <w:rsid w:val="009231BD"/>
    <w:rsid w:val="00930F7A"/>
    <w:rsid w:val="0094445E"/>
    <w:rsid w:val="00952130"/>
    <w:rsid w:val="0098351C"/>
    <w:rsid w:val="009850CE"/>
    <w:rsid w:val="0099058E"/>
    <w:rsid w:val="009B4E7C"/>
    <w:rsid w:val="009C69A3"/>
    <w:rsid w:val="00A06D61"/>
    <w:rsid w:val="00A073B1"/>
    <w:rsid w:val="00A273B6"/>
    <w:rsid w:val="00A3537B"/>
    <w:rsid w:val="00A506C0"/>
    <w:rsid w:val="00A81330"/>
    <w:rsid w:val="00A82076"/>
    <w:rsid w:val="00AF13D1"/>
    <w:rsid w:val="00B10B80"/>
    <w:rsid w:val="00B40418"/>
    <w:rsid w:val="00B41799"/>
    <w:rsid w:val="00B862BA"/>
    <w:rsid w:val="00B930FA"/>
    <w:rsid w:val="00B960BD"/>
    <w:rsid w:val="00BE62BD"/>
    <w:rsid w:val="00C231CE"/>
    <w:rsid w:val="00C31639"/>
    <w:rsid w:val="00C45704"/>
    <w:rsid w:val="00C866BB"/>
    <w:rsid w:val="00C86C0A"/>
    <w:rsid w:val="00CC3FC7"/>
    <w:rsid w:val="00CD5C9C"/>
    <w:rsid w:val="00CE22A0"/>
    <w:rsid w:val="00CF02C3"/>
    <w:rsid w:val="00CF14BB"/>
    <w:rsid w:val="00D44F70"/>
    <w:rsid w:val="00D62FF9"/>
    <w:rsid w:val="00DA523A"/>
    <w:rsid w:val="00DB749A"/>
    <w:rsid w:val="00E127E8"/>
    <w:rsid w:val="00E24443"/>
    <w:rsid w:val="00E32407"/>
    <w:rsid w:val="00E40FDB"/>
    <w:rsid w:val="00E66655"/>
    <w:rsid w:val="00E808B8"/>
    <w:rsid w:val="00EA7CFC"/>
    <w:rsid w:val="00EA7E34"/>
    <w:rsid w:val="00EE6569"/>
    <w:rsid w:val="00F11738"/>
    <w:rsid w:val="00F21D59"/>
    <w:rsid w:val="00F41CB2"/>
    <w:rsid w:val="00F6776F"/>
    <w:rsid w:val="00F97C73"/>
    <w:rsid w:val="00FA5E27"/>
    <w:rsid w:val="00FC12BB"/>
    <w:rsid w:val="00FC4827"/>
    <w:rsid w:val="00FC6A29"/>
    <w:rsid w:val="00FD32F4"/>
    <w:rsid w:val="00FE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D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197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4A5E8C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A27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273B6"/>
  </w:style>
  <w:style w:type="paragraph" w:styleId="Podnoje">
    <w:name w:val="footer"/>
    <w:basedOn w:val="Normal"/>
    <w:link w:val="PodnojeChar"/>
    <w:uiPriority w:val="99"/>
    <w:semiHidden/>
    <w:unhideWhenUsed/>
    <w:rsid w:val="00A27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273B6"/>
  </w:style>
  <w:style w:type="paragraph" w:styleId="Bezproreda">
    <w:name w:val="No Spacing"/>
    <w:uiPriority w:val="1"/>
    <w:qFormat/>
    <w:rsid w:val="008733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0747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27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Racunovodstvo</cp:lastModifiedBy>
  <cp:revision>15</cp:revision>
  <cp:lastPrinted>2016-12-22T12:09:00Z</cp:lastPrinted>
  <dcterms:created xsi:type="dcterms:W3CDTF">2016-01-22T13:01:00Z</dcterms:created>
  <dcterms:modified xsi:type="dcterms:W3CDTF">2017-10-31T13:53:00Z</dcterms:modified>
</cp:coreProperties>
</file>