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B4" w:rsidRDefault="001E12DE"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Nakon objavljenog natječaja Osnovne škole Bartola Kašića Vinkovci za stručnu suradnicu knjižničarku na određeno puno radno vrijeme – 40 sati tjedno - 1 izvr</w:t>
      </w:r>
      <w:r w:rsidR="004968C9">
        <w:rPr>
          <w:rFonts w:ascii="Consolas" w:hAnsi="Consolas"/>
          <w:color w:val="000000"/>
          <w:sz w:val="18"/>
          <w:szCs w:val="18"/>
          <w:shd w:val="clear" w:color="auto" w:fill="FFFFFF"/>
        </w:rPr>
        <w:t>šitelj/ica,  objavljenog dana 23</w:t>
      </w:r>
      <w:bookmarkStart w:id="0" w:name="_GoBack"/>
      <w:bookmarkEnd w:id="0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. svibnja 2022. godine na mrežnoj stranici HZZ-a, mrežnoj stranici Škole, temeljem uvida u natječajnu dokumentaciju, provedenog testiranja i prijedloga ravnateljice, Školski odbor je na sjednici, održanoj dana 10. lipnja 2022. godine, ravnateljici Škole dao prethodnu suglasnost za zasnivanje radnog odnosa na određeno puno radno vrijeme - 40 sati tjedno s kandidatkinjom: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               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TIHANA PERIĆ, dipl. knjižničar i prof. hrvatskog jezika i književnosti.</w:t>
      </w:r>
    </w:p>
    <w:sectPr w:rsidR="00C22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DE"/>
    <w:rsid w:val="001E12DE"/>
    <w:rsid w:val="004968C9"/>
    <w:rsid w:val="00C2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3580"/>
  <w15:chartTrackingRefBased/>
  <w15:docId w15:val="{20D503CD-D4B9-4AC7-A9A5-729DF976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E1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2022-06-13T06:18:00Z</cp:lastPrinted>
  <dcterms:created xsi:type="dcterms:W3CDTF">2022-06-13T06:18:00Z</dcterms:created>
  <dcterms:modified xsi:type="dcterms:W3CDTF">2022-06-13T06:32:00Z</dcterms:modified>
</cp:coreProperties>
</file>