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4255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REPUBLIKA HRVATSKA</w:t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1A688FF9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3867F5CF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074DE271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Nadležno ministarstvo:</w:t>
      </w:r>
      <w:r w:rsidRPr="001855A6">
        <w:rPr>
          <w:rFonts w:ascii="Arial" w:hAnsi="Arial"/>
          <w:b/>
          <w:sz w:val="22"/>
          <w:szCs w:val="22"/>
          <w:lang w:val="hr-HR"/>
        </w:rPr>
        <w:t>Ministarstvo</w:t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>Razina : 31</w:t>
      </w:r>
    </w:p>
    <w:p w14:paraId="51F4AD2A" w14:textId="77777777" w:rsidR="001855A6" w:rsidRPr="001855A6" w:rsidRDefault="00C703BB" w:rsidP="001855A6">
      <w:pPr>
        <w:rPr>
          <w:rFonts w:ascii="Arial" w:hAnsi="Arial"/>
          <w:b/>
          <w:sz w:val="22"/>
          <w:szCs w:val="22"/>
          <w:lang w:val="hr-HR"/>
        </w:rPr>
      </w:pPr>
      <w:r>
        <w:rPr>
          <w:rFonts w:ascii="Arial" w:hAnsi="Arial"/>
          <w:b/>
          <w:sz w:val="22"/>
          <w:szCs w:val="22"/>
          <w:lang w:val="hr-HR"/>
        </w:rPr>
        <w:t xml:space="preserve">Znanosti i obrazovanja </w:t>
      </w:r>
      <w:r w:rsidR="001855A6" w:rsidRPr="001855A6">
        <w:rPr>
          <w:rFonts w:ascii="Arial" w:hAnsi="Arial"/>
          <w:b/>
          <w:sz w:val="22"/>
          <w:szCs w:val="22"/>
          <w:lang w:val="hr-HR"/>
        </w:rPr>
        <w:tab/>
      </w:r>
      <w:r>
        <w:rPr>
          <w:rFonts w:ascii="Arial" w:hAnsi="Arial"/>
          <w:b/>
          <w:sz w:val="22"/>
          <w:szCs w:val="22"/>
          <w:lang w:val="hr-HR"/>
        </w:rPr>
        <w:tab/>
      </w:r>
      <w:r w:rsidR="001855A6" w:rsidRPr="001855A6">
        <w:rPr>
          <w:rFonts w:ascii="Arial" w:hAnsi="Arial"/>
          <w:b/>
          <w:sz w:val="22"/>
          <w:szCs w:val="22"/>
          <w:lang w:val="hr-HR"/>
        </w:rPr>
        <w:tab/>
      </w:r>
      <w:r w:rsidR="001855A6" w:rsidRPr="001855A6">
        <w:rPr>
          <w:rFonts w:ascii="Arial" w:hAnsi="Arial"/>
          <w:b/>
          <w:sz w:val="22"/>
          <w:szCs w:val="22"/>
          <w:lang w:val="hr-HR"/>
        </w:rPr>
        <w:tab/>
      </w:r>
      <w:r w:rsidR="001855A6" w:rsidRPr="001855A6">
        <w:rPr>
          <w:rFonts w:ascii="Arial" w:hAnsi="Arial"/>
          <w:b/>
          <w:sz w:val="22"/>
          <w:szCs w:val="22"/>
          <w:lang w:val="hr-HR"/>
        </w:rPr>
        <w:tab/>
      </w:r>
      <w:r w:rsidR="003A1664">
        <w:rPr>
          <w:rFonts w:ascii="Arial" w:hAnsi="Arial"/>
          <w:sz w:val="22"/>
          <w:szCs w:val="22"/>
          <w:lang w:val="hr-HR"/>
        </w:rPr>
        <w:t>RKDP: 08537</w:t>
      </w:r>
    </w:p>
    <w:p w14:paraId="32A4133A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b/>
          <w:sz w:val="22"/>
          <w:szCs w:val="22"/>
          <w:lang w:val="hr-HR"/>
        </w:rPr>
        <w:t xml:space="preserve"> </w:t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="003A1664">
        <w:rPr>
          <w:rFonts w:ascii="Arial" w:hAnsi="Arial"/>
          <w:sz w:val="22"/>
          <w:szCs w:val="22"/>
          <w:lang w:val="hr-HR"/>
        </w:rPr>
        <w:tab/>
      </w:r>
      <w:r w:rsidR="003A1664">
        <w:rPr>
          <w:rFonts w:ascii="Arial" w:hAnsi="Arial"/>
          <w:sz w:val="22"/>
          <w:szCs w:val="22"/>
          <w:lang w:val="hr-HR"/>
        </w:rPr>
        <w:tab/>
      </w:r>
      <w:r w:rsidR="003A1664">
        <w:rPr>
          <w:rFonts w:ascii="Arial" w:hAnsi="Arial"/>
          <w:sz w:val="22"/>
          <w:szCs w:val="22"/>
          <w:lang w:val="hr-HR"/>
        </w:rPr>
        <w:tab/>
      </w:r>
      <w:r w:rsidR="003A1664">
        <w:rPr>
          <w:rFonts w:ascii="Arial" w:hAnsi="Arial"/>
          <w:sz w:val="22"/>
          <w:szCs w:val="22"/>
          <w:lang w:val="hr-HR"/>
        </w:rPr>
        <w:tab/>
        <w:t>Matični broj: 03009564</w:t>
      </w:r>
    </w:p>
    <w:p w14:paraId="5B827248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  <w:t>šifarska oznaka: 8520</w:t>
      </w:r>
    </w:p>
    <w:p w14:paraId="366728AC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Razdjel :</w:t>
      </w:r>
      <w:r w:rsidRPr="001855A6">
        <w:rPr>
          <w:rFonts w:ascii="Arial" w:hAnsi="Arial"/>
          <w:sz w:val="22"/>
          <w:szCs w:val="22"/>
          <w:lang w:val="hr-HR"/>
        </w:rPr>
        <w:tab/>
        <w:t>0</w:t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  <w:t>žiro račun:</w:t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2E901345" w14:textId="77777777" w:rsidR="001855A6" w:rsidRPr="001855A6" w:rsidRDefault="00CF093C" w:rsidP="001855A6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 w:rsidR="00AE0FF0">
        <w:rPr>
          <w:rFonts w:ascii="Arial" w:hAnsi="Arial"/>
          <w:sz w:val="22"/>
          <w:szCs w:val="22"/>
          <w:lang w:val="hr-HR"/>
        </w:rPr>
        <w:tab/>
      </w:r>
      <w:r w:rsidR="00AE0FF0">
        <w:rPr>
          <w:rFonts w:ascii="Arial" w:hAnsi="Arial"/>
          <w:sz w:val="22"/>
          <w:szCs w:val="22"/>
          <w:lang w:val="hr-HR"/>
        </w:rPr>
        <w:tab/>
      </w:r>
      <w:r w:rsidR="00AE0FF0">
        <w:rPr>
          <w:rFonts w:ascii="Arial" w:hAnsi="Arial"/>
          <w:sz w:val="22"/>
          <w:szCs w:val="22"/>
          <w:lang w:val="hr-HR"/>
        </w:rPr>
        <w:tab/>
      </w:r>
      <w:r w:rsidR="00AE0FF0">
        <w:rPr>
          <w:rFonts w:ascii="Arial" w:hAnsi="Arial"/>
          <w:sz w:val="22"/>
          <w:szCs w:val="22"/>
          <w:lang w:val="hr-HR"/>
        </w:rPr>
        <w:tab/>
      </w:r>
      <w:r w:rsidR="00AE0FF0">
        <w:rPr>
          <w:rFonts w:ascii="Arial" w:hAnsi="Arial"/>
          <w:sz w:val="22"/>
          <w:szCs w:val="22"/>
          <w:lang w:val="hr-HR"/>
        </w:rPr>
        <w:tab/>
        <w:t>HR1923860021552003420</w:t>
      </w:r>
    </w:p>
    <w:p w14:paraId="68400E2A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Proračunski korisnik:</w:t>
      </w:r>
      <w:r w:rsidR="003A1664">
        <w:rPr>
          <w:rFonts w:ascii="Arial" w:hAnsi="Arial"/>
          <w:b/>
          <w:sz w:val="22"/>
          <w:szCs w:val="22"/>
          <w:lang w:val="hr-HR"/>
        </w:rPr>
        <w:t xml:space="preserve">OŠ </w:t>
      </w:r>
      <w:r w:rsidR="004145C1">
        <w:rPr>
          <w:rFonts w:ascii="Arial" w:hAnsi="Arial"/>
          <w:b/>
          <w:sz w:val="22"/>
          <w:szCs w:val="22"/>
          <w:lang w:val="hr-HR"/>
        </w:rPr>
        <w:t>„</w:t>
      </w:r>
      <w:r w:rsidR="003A1664">
        <w:rPr>
          <w:rFonts w:ascii="Arial" w:hAnsi="Arial"/>
          <w:b/>
          <w:sz w:val="22"/>
          <w:szCs w:val="22"/>
          <w:lang w:val="hr-HR"/>
        </w:rPr>
        <w:t>Prof. Blaž Mađer</w:t>
      </w:r>
      <w:r w:rsidR="003A1664">
        <w:rPr>
          <w:rFonts w:ascii="Arial" w:hAnsi="Arial"/>
          <w:sz w:val="22"/>
          <w:szCs w:val="22"/>
          <w:lang w:val="hr-HR"/>
        </w:rPr>
        <w:tab/>
      </w:r>
      <w:r w:rsidR="004145C1">
        <w:rPr>
          <w:rFonts w:ascii="Arial" w:hAnsi="Arial"/>
          <w:sz w:val="22"/>
          <w:szCs w:val="22"/>
          <w:lang w:val="hr-HR"/>
        </w:rPr>
        <w:t>„</w:t>
      </w:r>
      <w:r w:rsidR="003A1664">
        <w:rPr>
          <w:rFonts w:ascii="Arial" w:hAnsi="Arial"/>
          <w:sz w:val="22"/>
          <w:szCs w:val="22"/>
          <w:lang w:val="hr-HR"/>
        </w:rPr>
        <w:tab/>
      </w:r>
      <w:r w:rsidR="003A1664">
        <w:rPr>
          <w:rFonts w:ascii="Arial" w:hAnsi="Arial"/>
          <w:sz w:val="22"/>
          <w:szCs w:val="22"/>
          <w:lang w:val="hr-HR"/>
        </w:rPr>
        <w:tab/>
        <w:t>OIB :88430503841</w:t>
      </w:r>
    </w:p>
    <w:p w14:paraId="7C6C41C3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6023D43E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599238D8" w14:textId="77777777" w:rsid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599BAD01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4448E6D7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3BCC9A07" w14:textId="5504BC6D" w:rsidR="001855A6" w:rsidRPr="001855A6" w:rsidRDefault="001855A6" w:rsidP="00B2456D">
      <w:pPr>
        <w:pStyle w:val="Naslov2"/>
        <w:rPr>
          <w:sz w:val="22"/>
          <w:szCs w:val="22"/>
        </w:rPr>
      </w:pPr>
      <w:r w:rsidRPr="001855A6">
        <w:rPr>
          <w:b/>
          <w:sz w:val="24"/>
          <w:szCs w:val="24"/>
        </w:rPr>
        <w:t>B</w:t>
      </w:r>
      <w:r w:rsidR="00427167">
        <w:rPr>
          <w:b/>
          <w:sz w:val="24"/>
          <w:szCs w:val="24"/>
        </w:rPr>
        <w:t xml:space="preserve">ILJEŠKE  UZ </w:t>
      </w:r>
      <w:r w:rsidRPr="001855A6">
        <w:rPr>
          <w:b/>
          <w:sz w:val="24"/>
          <w:szCs w:val="24"/>
        </w:rPr>
        <w:t xml:space="preserve"> </w:t>
      </w:r>
      <w:r w:rsidR="00291A5C">
        <w:rPr>
          <w:b/>
          <w:sz w:val="24"/>
          <w:szCs w:val="24"/>
        </w:rPr>
        <w:t>BILANCU NA DAN 31.12.20</w:t>
      </w:r>
      <w:r w:rsidR="004777C6">
        <w:rPr>
          <w:b/>
          <w:sz w:val="24"/>
          <w:szCs w:val="24"/>
        </w:rPr>
        <w:t>2</w:t>
      </w:r>
      <w:r w:rsidR="003A6BE1">
        <w:rPr>
          <w:b/>
          <w:sz w:val="24"/>
          <w:szCs w:val="24"/>
        </w:rPr>
        <w:t>1</w:t>
      </w:r>
      <w:r w:rsidR="00291A5C">
        <w:rPr>
          <w:b/>
          <w:sz w:val="24"/>
          <w:szCs w:val="24"/>
        </w:rPr>
        <w:t>.</w:t>
      </w:r>
    </w:p>
    <w:p w14:paraId="333DC2CE" w14:textId="77777777" w:rsidR="001855A6" w:rsidRDefault="001855A6" w:rsidP="001855A6">
      <w:pPr>
        <w:rPr>
          <w:sz w:val="22"/>
          <w:szCs w:val="22"/>
          <w:lang w:val="hr-HR"/>
        </w:rPr>
      </w:pPr>
    </w:p>
    <w:p w14:paraId="63671E84" w14:textId="77777777" w:rsidR="001855A6" w:rsidRPr="001855A6" w:rsidRDefault="001855A6" w:rsidP="001855A6">
      <w:pPr>
        <w:rPr>
          <w:sz w:val="22"/>
          <w:szCs w:val="22"/>
          <w:lang w:val="hr-HR"/>
        </w:rPr>
      </w:pPr>
    </w:p>
    <w:p w14:paraId="060AAB50" w14:textId="77777777" w:rsidR="001855A6" w:rsidRPr="001855A6" w:rsidRDefault="001855A6" w:rsidP="001855A6">
      <w:pPr>
        <w:rPr>
          <w:sz w:val="22"/>
          <w:szCs w:val="22"/>
          <w:lang w:val="hr-HR"/>
        </w:rPr>
      </w:pPr>
    </w:p>
    <w:p w14:paraId="625ACB1E" w14:textId="77777777" w:rsidR="009A6738" w:rsidRDefault="009A6738" w:rsidP="00291A5C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Obvezne bilješke uz bilancu se ne prikazuju u tablicama s obzirom da ih nemamo iskazane u bilanci.   -Dani zajmovi i primljene otplate</w:t>
      </w:r>
    </w:p>
    <w:p w14:paraId="502F1A6F" w14:textId="77777777" w:rsidR="009A6738" w:rsidRDefault="009A6738" w:rsidP="009A6738">
      <w:pPr>
        <w:ind w:left="1788" w:firstLine="336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-Primljeni krediti i zajmovi te otplate</w:t>
      </w:r>
    </w:p>
    <w:p w14:paraId="3A15FAAD" w14:textId="77777777" w:rsidR="009A6738" w:rsidRDefault="009A6738" w:rsidP="009A6738">
      <w:pPr>
        <w:ind w:left="1788" w:firstLine="336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-Primljeni robni zajmovi i financijski najmovi</w:t>
      </w:r>
    </w:p>
    <w:p w14:paraId="783E9D54" w14:textId="77777777" w:rsidR="009A6738" w:rsidRDefault="009A6738" w:rsidP="009A6738">
      <w:pPr>
        <w:ind w:left="1788" w:firstLine="336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-Dospjele kamate na kredite i zajmove</w:t>
      </w:r>
    </w:p>
    <w:p w14:paraId="1526A198" w14:textId="77777777" w:rsidR="009A6738" w:rsidRDefault="009A6738" w:rsidP="009A6738">
      <w:pPr>
        <w:ind w:left="1788" w:firstLine="336"/>
        <w:jc w:val="both"/>
        <w:rPr>
          <w:sz w:val="22"/>
          <w:szCs w:val="22"/>
          <w:lang w:val="hr-HR"/>
        </w:rPr>
      </w:pPr>
    </w:p>
    <w:p w14:paraId="06120449" w14:textId="77777777" w:rsidR="00291A5C" w:rsidRDefault="001855A6" w:rsidP="00291A5C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B51BC">
        <w:rPr>
          <w:sz w:val="22"/>
          <w:szCs w:val="22"/>
          <w:lang w:val="hr-HR"/>
        </w:rPr>
        <w:t xml:space="preserve">AOP </w:t>
      </w:r>
      <w:r w:rsidR="009A6738">
        <w:rPr>
          <w:sz w:val="22"/>
          <w:szCs w:val="22"/>
          <w:lang w:val="hr-HR"/>
        </w:rPr>
        <w:t>002 – Nefinancijska imovina</w:t>
      </w:r>
    </w:p>
    <w:p w14:paraId="7C3B239B" w14:textId="77777777" w:rsidR="001E0A75" w:rsidRDefault="001E0A75" w:rsidP="00F6592A">
      <w:pPr>
        <w:ind w:left="108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-vrijednost građevinskih objekata, postrojenja i opreme se ispravlja po prosječnim godišnjim stopama, prema Pravilniku o proračunskom računovodstvu i računskom planu.</w:t>
      </w:r>
    </w:p>
    <w:p w14:paraId="03D1EF44" w14:textId="77777777" w:rsidR="001E0A75" w:rsidRDefault="001E0A75" w:rsidP="00F6592A">
      <w:pPr>
        <w:ind w:left="108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-usporedbom sadašnje vrijednosti dolazimo do podatka da je povećanje nabavne vrijednosti, odnosno nabava nove imovine </w:t>
      </w:r>
      <w:r w:rsidR="007724E7">
        <w:rPr>
          <w:sz w:val="22"/>
          <w:szCs w:val="22"/>
          <w:lang w:val="hr-HR"/>
        </w:rPr>
        <w:t>veća</w:t>
      </w:r>
      <w:r>
        <w:rPr>
          <w:sz w:val="22"/>
          <w:szCs w:val="22"/>
          <w:lang w:val="hr-HR"/>
        </w:rPr>
        <w:t xml:space="preserve"> negoli ispravak vrijednosti.</w:t>
      </w:r>
    </w:p>
    <w:p w14:paraId="27D4C438" w14:textId="0F25C24B" w:rsidR="00F6592A" w:rsidRDefault="00AE0FF0" w:rsidP="00F6592A">
      <w:pPr>
        <w:ind w:left="108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toku 20</w:t>
      </w:r>
      <w:r w:rsidR="004777C6">
        <w:rPr>
          <w:sz w:val="22"/>
          <w:szCs w:val="22"/>
          <w:lang w:val="hr-HR"/>
        </w:rPr>
        <w:t>2</w:t>
      </w:r>
      <w:r w:rsidR="003A6BE1">
        <w:rPr>
          <w:sz w:val="22"/>
          <w:szCs w:val="22"/>
          <w:lang w:val="hr-HR"/>
        </w:rPr>
        <w:t>1</w:t>
      </w:r>
      <w:r w:rsidR="00F6592A">
        <w:rPr>
          <w:sz w:val="22"/>
          <w:szCs w:val="22"/>
          <w:lang w:val="hr-HR"/>
        </w:rPr>
        <w:t>. Godine imali smo  nabav</w:t>
      </w:r>
      <w:r w:rsidR="007A4FBD">
        <w:rPr>
          <w:sz w:val="22"/>
          <w:szCs w:val="22"/>
          <w:lang w:val="hr-HR"/>
        </w:rPr>
        <w:t>u</w:t>
      </w:r>
      <w:r w:rsidR="00F6592A">
        <w:rPr>
          <w:sz w:val="22"/>
          <w:szCs w:val="22"/>
          <w:lang w:val="hr-HR"/>
        </w:rPr>
        <w:t xml:space="preserve"> </w:t>
      </w:r>
      <w:r w:rsidR="002D6130">
        <w:rPr>
          <w:sz w:val="22"/>
          <w:szCs w:val="22"/>
          <w:lang w:val="hr-HR"/>
        </w:rPr>
        <w:t>knjig</w:t>
      </w:r>
      <w:r w:rsidR="007A4FBD">
        <w:rPr>
          <w:sz w:val="22"/>
          <w:szCs w:val="22"/>
          <w:lang w:val="hr-HR"/>
        </w:rPr>
        <w:t>a</w:t>
      </w:r>
      <w:r w:rsidR="002D6130">
        <w:rPr>
          <w:sz w:val="22"/>
          <w:szCs w:val="22"/>
          <w:lang w:val="hr-HR"/>
        </w:rPr>
        <w:t xml:space="preserve"> u vrijednosti od </w:t>
      </w:r>
      <w:r w:rsidR="006A0C35">
        <w:rPr>
          <w:sz w:val="22"/>
          <w:szCs w:val="22"/>
          <w:lang w:val="hr-HR"/>
        </w:rPr>
        <w:t>4.643,18</w:t>
      </w:r>
      <w:r w:rsidR="002D6130">
        <w:rPr>
          <w:sz w:val="22"/>
          <w:szCs w:val="22"/>
          <w:lang w:val="hr-HR"/>
        </w:rPr>
        <w:t xml:space="preserve"> kuna</w:t>
      </w:r>
      <w:r w:rsidR="007A4FBD">
        <w:rPr>
          <w:sz w:val="22"/>
          <w:szCs w:val="22"/>
          <w:lang w:val="hr-HR"/>
        </w:rPr>
        <w:t>,</w:t>
      </w:r>
      <w:r w:rsidR="007724E7">
        <w:rPr>
          <w:sz w:val="22"/>
          <w:szCs w:val="22"/>
          <w:lang w:val="hr-HR"/>
        </w:rPr>
        <w:t xml:space="preserve"> školski</w:t>
      </w:r>
      <w:r w:rsidR="007A4FBD">
        <w:rPr>
          <w:sz w:val="22"/>
          <w:szCs w:val="22"/>
          <w:lang w:val="hr-HR"/>
        </w:rPr>
        <w:t>h</w:t>
      </w:r>
      <w:r w:rsidR="007724E7">
        <w:rPr>
          <w:sz w:val="22"/>
          <w:szCs w:val="22"/>
          <w:lang w:val="hr-HR"/>
        </w:rPr>
        <w:t xml:space="preserve"> udžbeni</w:t>
      </w:r>
      <w:r w:rsidR="007A4FBD">
        <w:rPr>
          <w:sz w:val="22"/>
          <w:szCs w:val="22"/>
          <w:lang w:val="hr-HR"/>
        </w:rPr>
        <w:t xml:space="preserve">ka u vrijednosti od </w:t>
      </w:r>
      <w:r w:rsidR="006A0C35">
        <w:rPr>
          <w:sz w:val="22"/>
          <w:szCs w:val="22"/>
          <w:lang w:val="hr-HR"/>
        </w:rPr>
        <w:t>69.202,95</w:t>
      </w:r>
      <w:r w:rsidR="007A4FBD">
        <w:rPr>
          <w:sz w:val="22"/>
          <w:szCs w:val="22"/>
          <w:lang w:val="hr-HR"/>
        </w:rPr>
        <w:t>,</w:t>
      </w:r>
      <w:r w:rsidR="007724E7">
        <w:rPr>
          <w:sz w:val="22"/>
          <w:szCs w:val="22"/>
          <w:lang w:val="hr-HR"/>
        </w:rPr>
        <w:t xml:space="preserve"> </w:t>
      </w:r>
      <w:r w:rsidR="002D6130">
        <w:rPr>
          <w:sz w:val="22"/>
          <w:szCs w:val="22"/>
          <w:lang w:val="hr-HR"/>
        </w:rPr>
        <w:t xml:space="preserve"> a od oprem</w:t>
      </w:r>
      <w:r w:rsidR="00F32C40">
        <w:rPr>
          <w:sz w:val="22"/>
          <w:szCs w:val="22"/>
          <w:lang w:val="hr-HR"/>
        </w:rPr>
        <w:t xml:space="preserve">e nabavili smo računala za </w:t>
      </w:r>
      <w:r w:rsidR="006A0C35">
        <w:rPr>
          <w:sz w:val="22"/>
          <w:szCs w:val="22"/>
          <w:lang w:val="hr-HR"/>
        </w:rPr>
        <w:t>11.744,49</w:t>
      </w:r>
      <w:r w:rsidR="00F32C40">
        <w:rPr>
          <w:sz w:val="22"/>
          <w:szCs w:val="22"/>
          <w:lang w:val="hr-HR"/>
        </w:rPr>
        <w:t xml:space="preserve"> kn, </w:t>
      </w:r>
      <w:r w:rsidR="006A0C35">
        <w:rPr>
          <w:sz w:val="22"/>
          <w:szCs w:val="22"/>
          <w:lang w:val="hr-HR"/>
        </w:rPr>
        <w:t>radni stol za kuhinju 11.138,75kn</w:t>
      </w:r>
      <w:r w:rsidR="007724E7">
        <w:rPr>
          <w:sz w:val="22"/>
          <w:szCs w:val="22"/>
          <w:lang w:val="hr-HR"/>
        </w:rPr>
        <w:t xml:space="preserve">. </w:t>
      </w:r>
      <w:r w:rsidR="004A5627">
        <w:rPr>
          <w:sz w:val="22"/>
          <w:szCs w:val="22"/>
          <w:lang w:val="hr-HR"/>
        </w:rPr>
        <w:t xml:space="preserve">Prema zapisniku inventurne komisije na kraju godine izvršeno je rashodovanje osnovnih sredstava , stara, potrgana i zastarjela oprema koja se više ne koristi, u iznosu od </w:t>
      </w:r>
      <w:r w:rsidR="006A0C35">
        <w:rPr>
          <w:sz w:val="22"/>
          <w:szCs w:val="22"/>
          <w:lang w:val="hr-HR"/>
        </w:rPr>
        <w:t>7.133,49</w:t>
      </w:r>
      <w:r w:rsidR="004A5627">
        <w:rPr>
          <w:sz w:val="22"/>
          <w:szCs w:val="22"/>
          <w:lang w:val="hr-HR"/>
        </w:rPr>
        <w:t xml:space="preserve"> (stara računala i oprema) i udžbenici u iznosu od </w:t>
      </w:r>
      <w:r w:rsidR="006A0C35">
        <w:rPr>
          <w:sz w:val="22"/>
          <w:szCs w:val="22"/>
          <w:lang w:val="hr-HR"/>
        </w:rPr>
        <w:t>39.780,66 i knjiga prema otpisu u iznosu od 20.486,60kn.</w:t>
      </w:r>
      <w:r w:rsidR="004A5627">
        <w:rPr>
          <w:sz w:val="22"/>
          <w:szCs w:val="22"/>
          <w:lang w:val="hr-HR"/>
        </w:rPr>
        <w:t xml:space="preserve"> </w:t>
      </w:r>
      <w:r w:rsidR="007724E7">
        <w:rPr>
          <w:sz w:val="22"/>
          <w:szCs w:val="22"/>
          <w:lang w:val="hr-HR"/>
        </w:rPr>
        <w:t>Otpis</w:t>
      </w:r>
      <w:r w:rsidR="008508F2">
        <w:rPr>
          <w:sz w:val="22"/>
          <w:szCs w:val="22"/>
          <w:lang w:val="hr-HR"/>
        </w:rPr>
        <w:t xml:space="preserve">, amortizacija </w:t>
      </w:r>
      <w:r w:rsidR="007724E7">
        <w:rPr>
          <w:sz w:val="22"/>
          <w:szCs w:val="22"/>
          <w:lang w:val="hr-HR"/>
        </w:rPr>
        <w:t xml:space="preserve"> je izvršen na kraju godine u iznosu od : oprema: </w:t>
      </w:r>
      <w:r w:rsidR="006A0C35">
        <w:rPr>
          <w:sz w:val="22"/>
          <w:szCs w:val="22"/>
          <w:lang w:val="hr-HR"/>
        </w:rPr>
        <w:t>51.972,80</w:t>
      </w:r>
      <w:r w:rsidR="007724E7">
        <w:rPr>
          <w:sz w:val="22"/>
          <w:szCs w:val="22"/>
          <w:lang w:val="hr-HR"/>
        </w:rPr>
        <w:t xml:space="preserve">, zgrade </w:t>
      </w:r>
      <w:r w:rsidR="006A0C35">
        <w:rPr>
          <w:sz w:val="22"/>
          <w:szCs w:val="22"/>
          <w:lang w:val="hr-HR"/>
        </w:rPr>
        <w:t>41.904,34</w:t>
      </w:r>
      <w:r w:rsidR="007724E7">
        <w:rPr>
          <w:sz w:val="22"/>
          <w:szCs w:val="22"/>
          <w:lang w:val="hr-HR"/>
        </w:rPr>
        <w:t xml:space="preserve"> </w:t>
      </w:r>
    </w:p>
    <w:p w14:paraId="28785AE2" w14:textId="77777777" w:rsidR="00675DBA" w:rsidRDefault="00675DBA" w:rsidP="001E0A75">
      <w:pPr>
        <w:ind w:left="1080"/>
        <w:rPr>
          <w:sz w:val="22"/>
          <w:szCs w:val="22"/>
          <w:lang w:val="hr-HR"/>
        </w:rPr>
      </w:pPr>
    </w:p>
    <w:p w14:paraId="2C434EF8" w14:textId="77777777" w:rsidR="00B902AE" w:rsidRDefault="00B902AE" w:rsidP="005E6FD0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AOP 06</w:t>
      </w:r>
      <w:r w:rsidR="00C51551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 xml:space="preserve"> – </w:t>
      </w:r>
      <w:r w:rsidR="004F35F6">
        <w:rPr>
          <w:sz w:val="22"/>
          <w:szCs w:val="22"/>
          <w:lang w:val="hr-HR"/>
        </w:rPr>
        <w:t xml:space="preserve">Novac u banci i blagajni- </w:t>
      </w:r>
    </w:p>
    <w:p w14:paraId="2D3942C8" w14:textId="405A06C7" w:rsidR="00C51551" w:rsidRDefault="00F32C40" w:rsidP="004F35F6">
      <w:pPr>
        <w:pStyle w:val="Odlomakpopisa"/>
        <w:ind w:left="108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Pošto više nemamo svoj račun, već pod</w:t>
      </w:r>
      <w:r w:rsidR="00551A76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račun u Županiji nemamo stanje žiro-računa na kraju godine, a isto tako nemamo više ni poslovanje preko blagajne pa n</w:t>
      </w:r>
      <w:r w:rsidR="004145C1">
        <w:rPr>
          <w:sz w:val="22"/>
          <w:szCs w:val="22"/>
          <w:lang w:val="hr-HR"/>
        </w:rPr>
        <w:t>ema salda blagajne na 31.12.20</w:t>
      </w:r>
      <w:r w:rsidR="004777C6">
        <w:rPr>
          <w:sz w:val="22"/>
          <w:szCs w:val="22"/>
          <w:lang w:val="hr-HR"/>
        </w:rPr>
        <w:t>2</w:t>
      </w:r>
      <w:r w:rsidR="003A6BE1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>.</w:t>
      </w:r>
      <w:r w:rsidR="004A5627">
        <w:rPr>
          <w:sz w:val="22"/>
          <w:szCs w:val="22"/>
          <w:lang w:val="hr-HR"/>
        </w:rPr>
        <w:t xml:space="preserve"> Na kraju godine stanje novčanih sredstava vidljivo  je na podračunu na kontu 16721 u iznosu od </w:t>
      </w:r>
      <w:r w:rsidR="003A6BE1">
        <w:rPr>
          <w:sz w:val="22"/>
          <w:szCs w:val="22"/>
          <w:lang w:val="hr-HR"/>
        </w:rPr>
        <w:t>0,00 kn</w:t>
      </w:r>
    </w:p>
    <w:p w14:paraId="053C3F9C" w14:textId="77777777" w:rsidR="004A5627" w:rsidRDefault="004A5627" w:rsidP="004F35F6">
      <w:pPr>
        <w:pStyle w:val="Odlomakpopisa"/>
        <w:ind w:left="1080"/>
        <w:rPr>
          <w:sz w:val="22"/>
          <w:szCs w:val="22"/>
          <w:lang w:val="hr-HR"/>
        </w:rPr>
      </w:pPr>
    </w:p>
    <w:p w14:paraId="08C3BF76" w14:textId="03F545E6" w:rsidR="000469D7" w:rsidRDefault="00291A5C" w:rsidP="000469D7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AOP 0</w:t>
      </w:r>
      <w:r w:rsidR="00093722">
        <w:rPr>
          <w:sz w:val="22"/>
          <w:szCs w:val="22"/>
          <w:lang w:val="hr-HR"/>
        </w:rPr>
        <w:t>8</w:t>
      </w:r>
      <w:r w:rsidR="006A0C35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 xml:space="preserve"> – Ostala potraživanja </w:t>
      </w:r>
    </w:p>
    <w:p w14:paraId="5894CC4F" w14:textId="3EE0078E" w:rsidR="00291A5C" w:rsidRDefault="000469D7" w:rsidP="003A1664">
      <w:pPr>
        <w:pStyle w:val="Odlomakpopisa"/>
        <w:ind w:left="108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</w:t>
      </w:r>
      <w:r w:rsidR="002D165F">
        <w:rPr>
          <w:sz w:val="22"/>
          <w:szCs w:val="22"/>
          <w:lang w:val="hr-HR"/>
        </w:rPr>
        <w:t xml:space="preserve">ostala </w:t>
      </w:r>
      <w:r w:rsidR="00291A5C">
        <w:rPr>
          <w:sz w:val="22"/>
          <w:szCs w:val="22"/>
          <w:lang w:val="hr-HR"/>
        </w:rPr>
        <w:t xml:space="preserve"> potraživanje</w:t>
      </w:r>
      <w:r w:rsidR="004145C1">
        <w:rPr>
          <w:sz w:val="22"/>
          <w:szCs w:val="22"/>
          <w:lang w:val="hr-HR"/>
        </w:rPr>
        <w:t>-u 20</w:t>
      </w:r>
      <w:r w:rsidR="004777C6">
        <w:rPr>
          <w:sz w:val="22"/>
          <w:szCs w:val="22"/>
          <w:lang w:val="hr-HR"/>
        </w:rPr>
        <w:t>2</w:t>
      </w:r>
      <w:r w:rsidR="003A6BE1">
        <w:rPr>
          <w:sz w:val="22"/>
          <w:szCs w:val="22"/>
          <w:lang w:val="hr-HR"/>
        </w:rPr>
        <w:t>1</w:t>
      </w:r>
      <w:r w:rsidR="001D66DB">
        <w:rPr>
          <w:sz w:val="22"/>
          <w:szCs w:val="22"/>
          <w:lang w:val="hr-HR"/>
        </w:rPr>
        <w:t>.</w:t>
      </w:r>
      <w:r w:rsidR="00093722">
        <w:rPr>
          <w:sz w:val="22"/>
          <w:szCs w:val="22"/>
          <w:lang w:val="hr-HR"/>
        </w:rPr>
        <w:t xml:space="preserve">  godini,  </w:t>
      </w:r>
      <w:r w:rsidR="00291A5C">
        <w:rPr>
          <w:sz w:val="22"/>
          <w:szCs w:val="22"/>
          <w:lang w:val="hr-HR"/>
        </w:rPr>
        <w:t xml:space="preserve"> HZZO</w:t>
      </w:r>
      <w:r w:rsidR="003A6BE1">
        <w:rPr>
          <w:sz w:val="22"/>
          <w:szCs w:val="22"/>
          <w:lang w:val="hr-HR"/>
        </w:rPr>
        <w:t xml:space="preserve"> nije</w:t>
      </w:r>
      <w:r w:rsidR="00291A5C">
        <w:rPr>
          <w:sz w:val="22"/>
          <w:szCs w:val="22"/>
          <w:lang w:val="hr-HR"/>
        </w:rPr>
        <w:t xml:space="preserve"> </w:t>
      </w:r>
      <w:r w:rsidR="00093722">
        <w:rPr>
          <w:sz w:val="22"/>
          <w:szCs w:val="22"/>
          <w:lang w:val="hr-HR"/>
        </w:rPr>
        <w:t xml:space="preserve">izvršio refundaciju </w:t>
      </w:r>
      <w:r w:rsidR="00291A5C">
        <w:rPr>
          <w:sz w:val="22"/>
          <w:szCs w:val="22"/>
          <w:lang w:val="hr-HR"/>
        </w:rPr>
        <w:t>za isplaćene naknade za bolovanje dulje od 42 dana</w:t>
      </w:r>
      <w:r>
        <w:rPr>
          <w:sz w:val="22"/>
          <w:szCs w:val="22"/>
          <w:lang w:val="hr-HR"/>
        </w:rPr>
        <w:t xml:space="preserve"> </w:t>
      </w:r>
      <w:r w:rsidR="003A6BE1">
        <w:rPr>
          <w:sz w:val="22"/>
          <w:szCs w:val="22"/>
          <w:lang w:val="hr-HR"/>
        </w:rPr>
        <w:t>pa se vidi potraživanje za bolovanje preko 42dana</w:t>
      </w:r>
      <w:r w:rsidR="00093722">
        <w:rPr>
          <w:sz w:val="22"/>
          <w:szCs w:val="22"/>
          <w:lang w:val="hr-HR"/>
        </w:rPr>
        <w:t>.</w:t>
      </w:r>
      <w:r w:rsidR="00675DBA">
        <w:rPr>
          <w:sz w:val="22"/>
          <w:szCs w:val="22"/>
          <w:lang w:val="hr-HR"/>
        </w:rPr>
        <w:t xml:space="preserve"> Ostala su potraživanja za neplaćen</w:t>
      </w:r>
      <w:r w:rsidR="00D77D1C">
        <w:rPr>
          <w:sz w:val="22"/>
          <w:szCs w:val="22"/>
          <w:lang w:val="hr-HR"/>
        </w:rPr>
        <w:t>e račune za šk kuhinju od  roditelja</w:t>
      </w:r>
      <w:r w:rsidR="000502B8">
        <w:rPr>
          <w:sz w:val="22"/>
          <w:szCs w:val="22"/>
          <w:lang w:val="hr-HR"/>
        </w:rPr>
        <w:t xml:space="preserve"> i od korištenja dvorane</w:t>
      </w:r>
    </w:p>
    <w:p w14:paraId="5F6EE69D" w14:textId="77777777" w:rsidR="000469D7" w:rsidRDefault="000469D7" w:rsidP="000469D7">
      <w:pPr>
        <w:pStyle w:val="Odlomakpopisa"/>
        <w:ind w:left="1080"/>
        <w:rPr>
          <w:sz w:val="22"/>
          <w:szCs w:val="22"/>
          <w:lang w:val="hr-HR"/>
        </w:rPr>
      </w:pPr>
    </w:p>
    <w:p w14:paraId="3C91EECD" w14:textId="7EDF9A35" w:rsidR="000469D7" w:rsidRDefault="00291A5C" w:rsidP="000469D7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AOP 1</w:t>
      </w:r>
      <w:r w:rsidR="00301054">
        <w:rPr>
          <w:sz w:val="22"/>
          <w:szCs w:val="22"/>
          <w:lang w:val="hr-HR"/>
        </w:rPr>
        <w:t>5</w:t>
      </w:r>
      <w:r w:rsidR="006A0C35">
        <w:rPr>
          <w:sz w:val="22"/>
          <w:szCs w:val="22"/>
          <w:lang w:val="hr-HR"/>
        </w:rPr>
        <w:t>4,155</w:t>
      </w:r>
      <w:r>
        <w:rPr>
          <w:sz w:val="22"/>
          <w:szCs w:val="22"/>
          <w:lang w:val="hr-HR"/>
        </w:rPr>
        <w:t xml:space="preserve"> –</w:t>
      </w:r>
      <w:r w:rsidR="008A58EE">
        <w:rPr>
          <w:sz w:val="22"/>
          <w:szCs w:val="22"/>
          <w:lang w:val="hr-HR"/>
        </w:rPr>
        <w:t>Potraživanja za prihode od prodaje proizvoda i robe</w:t>
      </w:r>
      <w:r w:rsidR="000502B8">
        <w:rPr>
          <w:sz w:val="22"/>
          <w:szCs w:val="22"/>
          <w:lang w:val="hr-HR"/>
        </w:rPr>
        <w:t>-neplaćeni račun Unija Smith</w:t>
      </w:r>
      <w:r w:rsidR="0044436A">
        <w:rPr>
          <w:sz w:val="22"/>
          <w:szCs w:val="22"/>
          <w:lang w:val="hr-HR"/>
        </w:rPr>
        <w:t xml:space="preserve"> za papir</w:t>
      </w:r>
      <w:r w:rsidR="006A0C35">
        <w:rPr>
          <w:sz w:val="22"/>
          <w:szCs w:val="22"/>
          <w:lang w:val="hr-HR"/>
        </w:rPr>
        <w:t>, dvorana, kuhinja</w:t>
      </w:r>
    </w:p>
    <w:p w14:paraId="4582F92D" w14:textId="77777777" w:rsidR="00D77D1C" w:rsidRDefault="00D77D1C" w:rsidP="00D77D1C">
      <w:pPr>
        <w:pStyle w:val="Odlomakpopisa"/>
        <w:ind w:left="1080"/>
        <w:rPr>
          <w:sz w:val="22"/>
          <w:szCs w:val="22"/>
          <w:lang w:val="hr-HR"/>
        </w:rPr>
      </w:pPr>
    </w:p>
    <w:p w14:paraId="4C9E10DC" w14:textId="3176D000" w:rsidR="000469D7" w:rsidRDefault="000469D7" w:rsidP="00291A5C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0469D7">
        <w:rPr>
          <w:sz w:val="22"/>
          <w:szCs w:val="22"/>
          <w:lang w:val="hr-HR"/>
        </w:rPr>
        <w:t>AOP 1</w:t>
      </w:r>
      <w:r w:rsidR="006A0C35">
        <w:rPr>
          <w:sz w:val="22"/>
          <w:szCs w:val="22"/>
          <w:lang w:val="hr-HR"/>
        </w:rPr>
        <w:t>61</w:t>
      </w:r>
      <w:r w:rsidRPr="000469D7">
        <w:rPr>
          <w:sz w:val="22"/>
          <w:szCs w:val="22"/>
          <w:lang w:val="hr-HR"/>
        </w:rPr>
        <w:t xml:space="preserve"> - </w:t>
      </w:r>
      <w:r w:rsidR="00291A5C" w:rsidRPr="000469D7">
        <w:rPr>
          <w:sz w:val="22"/>
          <w:szCs w:val="22"/>
          <w:lang w:val="hr-HR"/>
        </w:rPr>
        <w:t xml:space="preserve"> Potraživanja od prodaje nefina</w:t>
      </w:r>
      <w:r w:rsidR="000B5BF0" w:rsidRPr="000469D7">
        <w:rPr>
          <w:sz w:val="22"/>
          <w:szCs w:val="22"/>
          <w:lang w:val="hr-HR"/>
        </w:rPr>
        <w:t>n</w:t>
      </w:r>
      <w:r w:rsidR="00291A5C" w:rsidRPr="000469D7">
        <w:rPr>
          <w:sz w:val="22"/>
          <w:szCs w:val="22"/>
          <w:lang w:val="hr-HR"/>
        </w:rPr>
        <w:t xml:space="preserve">cijske imovine-umanjena </w:t>
      </w:r>
      <w:r>
        <w:rPr>
          <w:sz w:val="22"/>
          <w:szCs w:val="22"/>
          <w:lang w:val="hr-HR"/>
        </w:rPr>
        <w:t>za otplaćeni iznos</w:t>
      </w:r>
    </w:p>
    <w:p w14:paraId="66F995C5" w14:textId="14FA1461" w:rsidR="000469D7" w:rsidRDefault="007C4D37" w:rsidP="000469D7">
      <w:pPr>
        <w:pStyle w:val="Odlomakpopisa"/>
        <w:ind w:left="108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koji otplaću</w:t>
      </w:r>
      <w:r w:rsidR="003A1664">
        <w:rPr>
          <w:sz w:val="22"/>
          <w:szCs w:val="22"/>
          <w:lang w:val="hr-HR"/>
        </w:rPr>
        <w:t>ju Šarac Zdravka,</w:t>
      </w:r>
      <w:r w:rsidR="00F6592A">
        <w:rPr>
          <w:sz w:val="22"/>
          <w:szCs w:val="22"/>
          <w:lang w:val="hr-HR"/>
        </w:rPr>
        <w:t xml:space="preserve"> Željko</w:t>
      </w:r>
      <w:r w:rsidR="004145C1">
        <w:rPr>
          <w:sz w:val="22"/>
          <w:szCs w:val="22"/>
          <w:lang w:val="hr-HR"/>
        </w:rPr>
        <w:t xml:space="preserve"> Franjo, </w:t>
      </w:r>
      <w:r w:rsidR="00F6592A">
        <w:rPr>
          <w:sz w:val="22"/>
          <w:szCs w:val="22"/>
          <w:lang w:val="hr-HR"/>
        </w:rPr>
        <w:t xml:space="preserve"> i Šestak Višnjica</w:t>
      </w:r>
      <w:r w:rsidR="007724E7">
        <w:rPr>
          <w:sz w:val="22"/>
          <w:szCs w:val="22"/>
          <w:lang w:val="hr-HR"/>
        </w:rPr>
        <w:t xml:space="preserve">-ukupno potraživanja </w:t>
      </w:r>
      <w:r w:rsidR="00675DBA">
        <w:rPr>
          <w:sz w:val="22"/>
          <w:szCs w:val="22"/>
          <w:lang w:val="hr-HR"/>
        </w:rPr>
        <w:t>kn</w:t>
      </w:r>
      <w:r w:rsidR="00FD1BA9">
        <w:rPr>
          <w:sz w:val="22"/>
          <w:szCs w:val="22"/>
          <w:lang w:val="hr-HR"/>
        </w:rPr>
        <w:t xml:space="preserve"> </w:t>
      </w:r>
      <w:r w:rsidR="003A6BE1">
        <w:rPr>
          <w:sz w:val="22"/>
          <w:szCs w:val="22"/>
          <w:lang w:val="hr-HR"/>
        </w:rPr>
        <w:t>23.057,43</w:t>
      </w:r>
    </w:p>
    <w:p w14:paraId="0FF39C35" w14:textId="77777777" w:rsidR="008B6C54" w:rsidRDefault="008B6C54" w:rsidP="000469D7">
      <w:pPr>
        <w:pStyle w:val="Odlomakpopisa"/>
        <w:ind w:left="1080"/>
        <w:jc w:val="both"/>
        <w:rPr>
          <w:sz w:val="22"/>
          <w:szCs w:val="22"/>
          <w:lang w:val="hr-HR"/>
        </w:rPr>
      </w:pPr>
    </w:p>
    <w:p w14:paraId="5F9038DB" w14:textId="77777777" w:rsidR="0001465C" w:rsidRDefault="0001465C" w:rsidP="00F162F4">
      <w:pPr>
        <w:pStyle w:val="Odlomakpopisa"/>
        <w:ind w:left="1440"/>
        <w:jc w:val="both"/>
        <w:rPr>
          <w:sz w:val="22"/>
          <w:szCs w:val="22"/>
          <w:lang w:val="hr-HR"/>
        </w:rPr>
      </w:pPr>
    </w:p>
    <w:p w14:paraId="3AE21981" w14:textId="797FF277" w:rsidR="00513AE2" w:rsidRDefault="00513AE2" w:rsidP="00513AE2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6592A">
        <w:rPr>
          <w:sz w:val="22"/>
          <w:szCs w:val="22"/>
          <w:lang w:val="hr-HR"/>
        </w:rPr>
        <w:t>AOP 1</w:t>
      </w:r>
      <w:r w:rsidR="009C48A1" w:rsidRPr="00F6592A">
        <w:rPr>
          <w:sz w:val="22"/>
          <w:szCs w:val="22"/>
          <w:lang w:val="hr-HR"/>
        </w:rPr>
        <w:t>7</w:t>
      </w:r>
      <w:r w:rsidR="005A4BEB">
        <w:rPr>
          <w:sz w:val="22"/>
          <w:szCs w:val="22"/>
          <w:lang w:val="hr-HR"/>
        </w:rPr>
        <w:t>3</w:t>
      </w:r>
      <w:r w:rsidRPr="00F6592A">
        <w:rPr>
          <w:sz w:val="22"/>
          <w:szCs w:val="22"/>
          <w:lang w:val="hr-HR"/>
        </w:rPr>
        <w:t xml:space="preserve"> – </w:t>
      </w:r>
      <w:r w:rsidR="005A4BEB">
        <w:rPr>
          <w:sz w:val="22"/>
          <w:szCs w:val="22"/>
          <w:lang w:val="hr-HR"/>
        </w:rPr>
        <w:t>obveza za neplaćene račune za 12-2021 koji su plaćeni u 2022. godini</w:t>
      </w:r>
    </w:p>
    <w:p w14:paraId="3C85C833" w14:textId="2FABA0ED" w:rsidR="005A4BEB" w:rsidRPr="00F6592A" w:rsidRDefault="005A4BEB" w:rsidP="00513AE2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AOP 182 – prikazana je obveza za manjak prihoda na žiro-računu koja će se vratiti na početku godine 2022.</w:t>
      </w:r>
    </w:p>
    <w:p w14:paraId="0EF92B94" w14:textId="77777777" w:rsidR="00F6592A" w:rsidRDefault="00F6592A" w:rsidP="00F6592A">
      <w:pPr>
        <w:ind w:left="372" w:firstLine="708"/>
        <w:rPr>
          <w:lang w:val="hr-HR"/>
        </w:rPr>
      </w:pPr>
    </w:p>
    <w:p w14:paraId="08098BB6" w14:textId="03E951C3" w:rsidR="006342DE" w:rsidRPr="009F22EE" w:rsidRDefault="006342DE" w:rsidP="009F22EE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9F22EE">
        <w:rPr>
          <w:sz w:val="22"/>
          <w:szCs w:val="22"/>
          <w:lang w:val="hr-HR"/>
        </w:rPr>
        <w:t xml:space="preserve">AOP </w:t>
      </w:r>
      <w:r w:rsidR="00551A76">
        <w:rPr>
          <w:sz w:val="22"/>
          <w:szCs w:val="22"/>
          <w:lang w:val="hr-HR"/>
        </w:rPr>
        <w:t>2</w:t>
      </w:r>
      <w:r w:rsidR="005A4BEB">
        <w:rPr>
          <w:sz w:val="22"/>
          <w:szCs w:val="22"/>
          <w:lang w:val="hr-HR"/>
        </w:rPr>
        <w:t>45</w:t>
      </w:r>
      <w:r w:rsidR="000502B8">
        <w:rPr>
          <w:sz w:val="22"/>
          <w:szCs w:val="22"/>
          <w:lang w:val="hr-HR"/>
        </w:rPr>
        <w:t xml:space="preserve"> </w:t>
      </w:r>
      <w:r w:rsidR="00551A76">
        <w:rPr>
          <w:sz w:val="22"/>
          <w:szCs w:val="22"/>
          <w:lang w:val="hr-HR"/>
        </w:rPr>
        <w:t xml:space="preserve">manjak prihoda poslovanja = </w:t>
      </w:r>
      <w:r w:rsidR="005A4BEB">
        <w:rPr>
          <w:sz w:val="22"/>
          <w:szCs w:val="22"/>
          <w:lang w:val="hr-HR"/>
        </w:rPr>
        <w:t>110.713,00</w:t>
      </w:r>
    </w:p>
    <w:p w14:paraId="71416868" w14:textId="7E1B764A" w:rsidR="001D199F" w:rsidRDefault="005153CE" w:rsidP="000502B8">
      <w:pPr>
        <w:pStyle w:val="Odlomakpopisa"/>
        <w:ind w:left="108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Na kraju godine prikazan </w:t>
      </w:r>
      <w:r w:rsidR="00551A76">
        <w:rPr>
          <w:sz w:val="22"/>
          <w:szCs w:val="22"/>
          <w:lang w:val="hr-HR"/>
        </w:rPr>
        <w:t>je manjak prihoda</w:t>
      </w:r>
      <w:r w:rsidR="00884FF5">
        <w:rPr>
          <w:sz w:val="22"/>
          <w:szCs w:val="22"/>
          <w:lang w:val="hr-HR"/>
        </w:rPr>
        <w:t xml:space="preserve"> nad rashodima – računi knjiženi za 12-20</w:t>
      </w:r>
      <w:r w:rsidR="004777C6">
        <w:rPr>
          <w:sz w:val="22"/>
          <w:szCs w:val="22"/>
          <w:lang w:val="hr-HR"/>
        </w:rPr>
        <w:t>2</w:t>
      </w:r>
      <w:r w:rsidR="003A6BE1">
        <w:rPr>
          <w:sz w:val="22"/>
          <w:szCs w:val="22"/>
          <w:lang w:val="hr-HR"/>
        </w:rPr>
        <w:t>1</w:t>
      </w:r>
      <w:r w:rsidR="004777C6">
        <w:rPr>
          <w:sz w:val="22"/>
          <w:szCs w:val="22"/>
          <w:lang w:val="hr-HR"/>
        </w:rPr>
        <w:t>.</w:t>
      </w:r>
      <w:r w:rsidR="00884FF5">
        <w:rPr>
          <w:sz w:val="22"/>
          <w:szCs w:val="22"/>
          <w:lang w:val="hr-HR"/>
        </w:rPr>
        <w:t xml:space="preserve"> veći su od sredstava </w:t>
      </w:r>
      <w:r w:rsidR="008508F2">
        <w:rPr>
          <w:sz w:val="22"/>
          <w:szCs w:val="22"/>
          <w:lang w:val="hr-HR"/>
        </w:rPr>
        <w:t>koja su nam ostala neutrošena u 202</w:t>
      </w:r>
      <w:r w:rsidR="003A6BE1">
        <w:rPr>
          <w:sz w:val="22"/>
          <w:szCs w:val="22"/>
          <w:lang w:val="hr-HR"/>
        </w:rPr>
        <w:t>1</w:t>
      </w:r>
      <w:r w:rsidR="008508F2">
        <w:rPr>
          <w:sz w:val="22"/>
          <w:szCs w:val="22"/>
          <w:lang w:val="hr-HR"/>
        </w:rPr>
        <w:t>,</w:t>
      </w:r>
      <w:r w:rsidR="00884FF5">
        <w:rPr>
          <w:sz w:val="22"/>
          <w:szCs w:val="22"/>
          <w:lang w:val="hr-HR"/>
        </w:rPr>
        <w:t xml:space="preserve"> pa je prikazan manjka prihoda, a nisu plaćeni ni svi računi za školsku kuhinju i dvoranu i od prodaje papira koji  će biti plaćeni u 202</w:t>
      </w:r>
      <w:r w:rsidR="003A6BE1">
        <w:rPr>
          <w:sz w:val="22"/>
          <w:szCs w:val="22"/>
          <w:lang w:val="hr-HR"/>
        </w:rPr>
        <w:t>2</w:t>
      </w:r>
      <w:r w:rsidR="00884FF5">
        <w:rPr>
          <w:sz w:val="22"/>
          <w:szCs w:val="22"/>
          <w:lang w:val="hr-HR"/>
        </w:rPr>
        <w:t xml:space="preserve">. </w:t>
      </w:r>
      <w:r w:rsidR="008508F2">
        <w:rPr>
          <w:sz w:val="22"/>
          <w:szCs w:val="22"/>
          <w:lang w:val="hr-HR"/>
        </w:rPr>
        <w:t>g</w:t>
      </w:r>
      <w:r w:rsidR="00884FF5">
        <w:rPr>
          <w:sz w:val="22"/>
          <w:szCs w:val="22"/>
          <w:lang w:val="hr-HR"/>
        </w:rPr>
        <w:t>odini pa će se</w:t>
      </w:r>
      <w:r w:rsidR="008508F2">
        <w:rPr>
          <w:sz w:val="22"/>
          <w:szCs w:val="22"/>
          <w:lang w:val="hr-HR"/>
        </w:rPr>
        <w:t xml:space="preserve"> manjak smanjiti u 202</w:t>
      </w:r>
      <w:r w:rsidR="003A6BE1">
        <w:rPr>
          <w:sz w:val="22"/>
          <w:szCs w:val="22"/>
          <w:lang w:val="hr-HR"/>
        </w:rPr>
        <w:t>2</w:t>
      </w:r>
      <w:r w:rsidR="008508F2">
        <w:rPr>
          <w:sz w:val="22"/>
          <w:szCs w:val="22"/>
          <w:lang w:val="hr-HR"/>
        </w:rPr>
        <w:t>.</w:t>
      </w:r>
    </w:p>
    <w:p w14:paraId="7E95EE30" w14:textId="25C16DD3" w:rsidR="005A4BEB" w:rsidRDefault="005A4BEB" w:rsidP="005A4BEB">
      <w:pPr>
        <w:jc w:val="both"/>
        <w:rPr>
          <w:sz w:val="22"/>
          <w:szCs w:val="22"/>
          <w:lang w:val="hr-HR"/>
        </w:rPr>
      </w:pPr>
    </w:p>
    <w:p w14:paraId="089F07C1" w14:textId="1DFEC763" w:rsidR="005A4BEB" w:rsidRPr="005A4BEB" w:rsidRDefault="005A4BEB" w:rsidP="005A4BEB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AOP 254 još uvijek imamo knjiženo vanbilančno opremu koju smo dobili od Ministarstva, ali nije došla odluka o prijenosu prava vlasništva na školu.</w:t>
      </w:r>
    </w:p>
    <w:p w14:paraId="1D41C0B1" w14:textId="77777777" w:rsidR="005A4BEB" w:rsidRPr="005A4BEB" w:rsidRDefault="005A4BEB" w:rsidP="005A4BEB">
      <w:pPr>
        <w:jc w:val="both"/>
        <w:rPr>
          <w:sz w:val="22"/>
          <w:szCs w:val="22"/>
          <w:lang w:val="hr-HR"/>
        </w:rPr>
      </w:pPr>
    </w:p>
    <w:p w14:paraId="754F4CD2" w14:textId="77777777" w:rsidR="00F01EE0" w:rsidRDefault="00F01EE0" w:rsidP="009F22EE">
      <w:pPr>
        <w:pStyle w:val="Odlomakpopisa"/>
        <w:ind w:left="1080"/>
        <w:jc w:val="both"/>
        <w:rPr>
          <w:sz w:val="22"/>
          <w:szCs w:val="22"/>
          <w:lang w:val="hr-HR"/>
        </w:rPr>
      </w:pPr>
    </w:p>
    <w:p w14:paraId="7E431BFB" w14:textId="77777777" w:rsidR="00F01EE0" w:rsidRDefault="00F01EE0" w:rsidP="009F22EE">
      <w:pPr>
        <w:pStyle w:val="Odlomakpopisa"/>
        <w:ind w:left="1080"/>
        <w:jc w:val="both"/>
        <w:rPr>
          <w:sz w:val="22"/>
          <w:szCs w:val="22"/>
          <w:lang w:val="hr-HR"/>
        </w:rPr>
      </w:pPr>
    </w:p>
    <w:p w14:paraId="6F956A96" w14:textId="77777777" w:rsidR="001D199F" w:rsidRDefault="001D199F" w:rsidP="009F22EE">
      <w:pPr>
        <w:pStyle w:val="Odlomakpopisa"/>
        <w:ind w:left="1080"/>
        <w:jc w:val="both"/>
        <w:rPr>
          <w:sz w:val="22"/>
          <w:szCs w:val="22"/>
          <w:lang w:val="hr-HR"/>
        </w:rPr>
      </w:pPr>
    </w:p>
    <w:p w14:paraId="5226E6D1" w14:textId="77777777" w:rsidR="00162DF3" w:rsidRPr="009F22EE" w:rsidRDefault="00162DF3" w:rsidP="009F22EE">
      <w:pPr>
        <w:pStyle w:val="Odlomakpopisa"/>
        <w:ind w:left="1080"/>
        <w:jc w:val="both"/>
        <w:rPr>
          <w:sz w:val="22"/>
          <w:szCs w:val="22"/>
          <w:lang w:val="hr-HR"/>
        </w:rPr>
      </w:pPr>
    </w:p>
    <w:p w14:paraId="3971B02D" w14:textId="2740D746" w:rsidR="00427167" w:rsidRDefault="00F01EE0" w:rsidP="001855A6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Mjes</w:t>
      </w:r>
      <w:r w:rsidR="001D66DB">
        <w:rPr>
          <w:rFonts w:ascii="Arial" w:hAnsi="Arial"/>
          <w:sz w:val="22"/>
          <w:szCs w:val="22"/>
          <w:lang w:val="hr-HR"/>
        </w:rPr>
        <w:t xml:space="preserve">to i datum : Novigrad Podravski, </w:t>
      </w:r>
      <w:r w:rsidR="004145C1">
        <w:rPr>
          <w:rFonts w:ascii="Arial" w:hAnsi="Arial"/>
          <w:sz w:val="22"/>
          <w:szCs w:val="22"/>
          <w:lang w:val="hr-HR"/>
        </w:rPr>
        <w:t>2</w:t>
      </w:r>
      <w:r w:rsidR="005A4BEB">
        <w:rPr>
          <w:rFonts w:ascii="Arial" w:hAnsi="Arial"/>
          <w:sz w:val="22"/>
          <w:szCs w:val="22"/>
          <w:lang w:val="hr-HR"/>
        </w:rPr>
        <w:t>7</w:t>
      </w:r>
      <w:r w:rsidR="004145C1">
        <w:rPr>
          <w:rFonts w:ascii="Arial" w:hAnsi="Arial"/>
          <w:sz w:val="22"/>
          <w:szCs w:val="22"/>
          <w:lang w:val="hr-HR"/>
        </w:rPr>
        <w:t>.1.202</w:t>
      </w:r>
      <w:r w:rsidR="005A4BEB">
        <w:rPr>
          <w:rFonts w:ascii="Arial" w:hAnsi="Arial"/>
          <w:sz w:val="22"/>
          <w:szCs w:val="22"/>
          <w:lang w:val="hr-HR"/>
        </w:rPr>
        <w:t>2</w:t>
      </w:r>
      <w:r>
        <w:rPr>
          <w:rFonts w:ascii="Arial" w:hAnsi="Arial"/>
          <w:sz w:val="22"/>
          <w:szCs w:val="22"/>
          <w:lang w:val="hr-HR"/>
        </w:rPr>
        <w:t>.</w:t>
      </w:r>
    </w:p>
    <w:p w14:paraId="5980766D" w14:textId="77777777" w:rsidR="00427167" w:rsidRDefault="00427167" w:rsidP="001855A6">
      <w:pPr>
        <w:rPr>
          <w:rFonts w:ascii="Arial" w:hAnsi="Arial"/>
          <w:sz w:val="22"/>
          <w:szCs w:val="22"/>
          <w:lang w:val="hr-HR"/>
        </w:rPr>
      </w:pPr>
    </w:p>
    <w:p w14:paraId="304C29C3" w14:textId="77777777" w:rsidR="00427167" w:rsidRDefault="00427167" w:rsidP="001855A6">
      <w:pPr>
        <w:rPr>
          <w:rFonts w:ascii="Arial" w:hAnsi="Arial"/>
          <w:sz w:val="22"/>
          <w:szCs w:val="22"/>
          <w:lang w:val="hr-HR"/>
        </w:rPr>
      </w:pPr>
    </w:p>
    <w:p w14:paraId="74EAE279" w14:textId="77777777" w:rsidR="00427167" w:rsidRDefault="00427167" w:rsidP="001855A6">
      <w:pPr>
        <w:rPr>
          <w:rFonts w:ascii="Arial" w:hAnsi="Arial"/>
          <w:sz w:val="22"/>
          <w:szCs w:val="22"/>
          <w:lang w:val="hr-HR"/>
        </w:rPr>
      </w:pPr>
    </w:p>
    <w:p w14:paraId="71FF247B" w14:textId="77777777" w:rsidR="00427167" w:rsidRDefault="00427167" w:rsidP="001855A6">
      <w:pPr>
        <w:rPr>
          <w:rFonts w:ascii="Arial" w:hAnsi="Arial"/>
          <w:sz w:val="22"/>
          <w:szCs w:val="22"/>
          <w:lang w:val="hr-HR"/>
        </w:rPr>
      </w:pPr>
    </w:p>
    <w:p w14:paraId="64276B82" w14:textId="77777777" w:rsidR="001855A6" w:rsidRPr="001855A6" w:rsidRDefault="00427167" w:rsidP="001855A6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O</w:t>
      </w:r>
      <w:r w:rsidR="001855A6" w:rsidRPr="001855A6">
        <w:rPr>
          <w:rFonts w:ascii="Arial" w:hAnsi="Arial"/>
          <w:sz w:val="22"/>
          <w:szCs w:val="22"/>
          <w:lang w:val="hr-HR"/>
        </w:rPr>
        <w:t>soba za kontaktiranje:</w:t>
      </w:r>
      <w:r w:rsidR="001855A6" w:rsidRPr="001855A6">
        <w:rPr>
          <w:rFonts w:ascii="Arial" w:hAnsi="Arial"/>
          <w:sz w:val="22"/>
          <w:szCs w:val="22"/>
          <w:lang w:val="hr-HR"/>
        </w:rPr>
        <w:tab/>
      </w:r>
      <w:r w:rsidR="001855A6" w:rsidRPr="001855A6">
        <w:rPr>
          <w:rFonts w:ascii="Arial" w:hAnsi="Arial"/>
          <w:sz w:val="22"/>
          <w:szCs w:val="22"/>
          <w:lang w:val="hr-HR"/>
        </w:rPr>
        <w:tab/>
      </w:r>
      <w:r w:rsidR="00115C80">
        <w:rPr>
          <w:rFonts w:ascii="Arial" w:hAnsi="Arial"/>
          <w:sz w:val="22"/>
          <w:szCs w:val="22"/>
          <w:lang w:val="hr-HR"/>
        </w:rPr>
        <w:tab/>
      </w:r>
      <w:r w:rsidR="00115C80"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 w:rsidR="00115C80">
        <w:rPr>
          <w:rFonts w:ascii="Arial" w:hAnsi="Arial"/>
          <w:sz w:val="22"/>
          <w:szCs w:val="22"/>
          <w:lang w:val="hr-HR"/>
        </w:rPr>
        <w:t>Za</w:t>
      </w:r>
      <w:r w:rsidR="001855A6" w:rsidRPr="001855A6">
        <w:rPr>
          <w:rFonts w:ascii="Arial" w:hAnsi="Arial"/>
          <w:sz w:val="22"/>
          <w:szCs w:val="22"/>
          <w:lang w:val="hr-HR"/>
        </w:rPr>
        <w:t>konski predstavnik:</w:t>
      </w:r>
      <w:r w:rsidR="001855A6" w:rsidRPr="001855A6">
        <w:rPr>
          <w:rFonts w:ascii="Arial" w:hAnsi="Arial"/>
          <w:sz w:val="22"/>
          <w:szCs w:val="22"/>
          <w:lang w:val="hr-HR"/>
        </w:rPr>
        <w:tab/>
      </w:r>
      <w:r w:rsidR="001855A6" w:rsidRPr="001855A6">
        <w:rPr>
          <w:rFonts w:ascii="Arial" w:hAnsi="Arial"/>
          <w:sz w:val="22"/>
          <w:szCs w:val="22"/>
          <w:lang w:val="hr-HR"/>
        </w:rPr>
        <w:tab/>
      </w:r>
      <w:r w:rsidR="00F01EE0">
        <w:rPr>
          <w:rFonts w:ascii="Arial" w:hAnsi="Arial"/>
          <w:sz w:val="22"/>
          <w:szCs w:val="22"/>
          <w:lang w:val="hr-HR"/>
        </w:rPr>
        <w:t>Marina Borić</w:t>
      </w:r>
      <w:r w:rsidR="00F01EE0">
        <w:rPr>
          <w:rFonts w:ascii="Arial" w:hAnsi="Arial"/>
          <w:sz w:val="22"/>
          <w:szCs w:val="22"/>
          <w:lang w:val="hr-HR"/>
        </w:rPr>
        <w:tab/>
      </w:r>
      <w:r w:rsidR="00F01EE0">
        <w:rPr>
          <w:rFonts w:ascii="Arial" w:hAnsi="Arial"/>
          <w:sz w:val="22"/>
          <w:szCs w:val="22"/>
          <w:lang w:val="hr-HR"/>
        </w:rPr>
        <w:tab/>
      </w:r>
      <w:r w:rsidR="001855A6" w:rsidRPr="001855A6">
        <w:rPr>
          <w:rFonts w:ascii="Arial" w:hAnsi="Arial"/>
          <w:sz w:val="22"/>
          <w:szCs w:val="22"/>
          <w:lang w:val="hr-HR"/>
        </w:rPr>
        <w:tab/>
      </w:r>
      <w:r w:rsidR="00115C80">
        <w:rPr>
          <w:rFonts w:ascii="Arial" w:hAnsi="Arial"/>
          <w:sz w:val="22"/>
          <w:szCs w:val="22"/>
          <w:lang w:val="hr-HR"/>
        </w:rPr>
        <w:tab/>
      </w:r>
      <w:r w:rsidR="00115C80"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 w:rsidR="00F01EE0">
        <w:rPr>
          <w:rFonts w:ascii="Arial" w:hAnsi="Arial"/>
          <w:sz w:val="22"/>
          <w:szCs w:val="22"/>
          <w:lang w:val="hr-HR"/>
        </w:rPr>
        <w:t>Lidija Peroš</w:t>
      </w:r>
      <w:r w:rsidR="001855A6" w:rsidRPr="001855A6">
        <w:rPr>
          <w:rFonts w:ascii="Arial" w:hAnsi="Arial"/>
          <w:sz w:val="22"/>
          <w:szCs w:val="22"/>
          <w:lang w:val="hr-HR"/>
        </w:rPr>
        <w:t>, prof.</w:t>
      </w:r>
      <w:r w:rsidR="001855A6" w:rsidRPr="001855A6">
        <w:rPr>
          <w:rFonts w:ascii="Arial" w:hAnsi="Arial"/>
          <w:sz w:val="22"/>
          <w:szCs w:val="22"/>
          <w:lang w:val="hr-HR"/>
        </w:rPr>
        <w:tab/>
      </w:r>
      <w:r w:rsidR="001855A6" w:rsidRPr="001855A6">
        <w:rPr>
          <w:rFonts w:ascii="Arial" w:hAnsi="Arial"/>
          <w:sz w:val="22"/>
          <w:szCs w:val="22"/>
          <w:lang w:val="hr-HR"/>
        </w:rPr>
        <w:tab/>
      </w:r>
      <w:r w:rsidR="001855A6" w:rsidRPr="001855A6">
        <w:rPr>
          <w:rFonts w:ascii="Arial" w:hAnsi="Arial"/>
          <w:sz w:val="22"/>
          <w:szCs w:val="22"/>
          <w:lang w:val="hr-HR"/>
        </w:rPr>
        <w:tab/>
      </w:r>
      <w:r w:rsidR="001855A6" w:rsidRPr="001855A6">
        <w:rPr>
          <w:rFonts w:ascii="Arial" w:hAnsi="Arial"/>
          <w:sz w:val="22"/>
          <w:szCs w:val="22"/>
          <w:lang w:val="hr-HR"/>
        </w:rPr>
        <w:tab/>
      </w:r>
      <w:r w:rsidR="001855A6" w:rsidRPr="001855A6">
        <w:rPr>
          <w:rFonts w:ascii="Arial" w:hAnsi="Arial"/>
          <w:sz w:val="22"/>
          <w:szCs w:val="22"/>
          <w:lang w:val="hr-HR"/>
        </w:rPr>
        <w:tab/>
      </w:r>
      <w:r w:rsidR="001855A6" w:rsidRPr="001855A6">
        <w:rPr>
          <w:rFonts w:ascii="Arial" w:hAnsi="Arial"/>
          <w:sz w:val="22"/>
          <w:szCs w:val="22"/>
          <w:lang w:val="hr-HR"/>
        </w:rPr>
        <w:tab/>
      </w:r>
    </w:p>
    <w:p w14:paraId="5754388F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550ABA16" w14:textId="77777777" w:rsidR="001855A6" w:rsidRP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1791CCAA" w14:textId="77777777" w:rsidR="001855A6" w:rsidRP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="00427167">
        <w:rPr>
          <w:rFonts w:ascii="Arial" w:hAnsi="Arial"/>
          <w:sz w:val="22"/>
          <w:szCs w:val="22"/>
          <w:lang w:val="hr-HR"/>
        </w:rPr>
        <w:tab/>
      </w:r>
      <w:r w:rsidR="00427167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>M.P.</w:t>
      </w:r>
    </w:p>
    <w:p w14:paraId="4F655419" w14:textId="77777777" w:rsidR="001855A6" w:rsidRP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7D5821B7" w14:textId="77777777" w:rsidR="001855A6" w:rsidRP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39125321" w14:textId="77777777" w:rsidR="001855A6" w:rsidRP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0F0BF754" w14:textId="77777777" w:rsidR="001855A6" w:rsidRP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591BF8ED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21298AC5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51BD65E8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69FB53EA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69CF21A8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4A4B0837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3B870C2F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46EB379F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48C1B2B7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49F1FC28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63637707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79DA21FA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40567D3D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510F6C18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57B2B3E0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7DAB8C6F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39378C64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23119ACB" w14:textId="77777777" w:rsidR="001E27E9" w:rsidRDefault="005A4BEB"/>
    <w:sectPr w:rsidR="001E27E9" w:rsidSect="0077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08B"/>
    <w:multiLevelType w:val="hybridMultilevel"/>
    <w:tmpl w:val="B71408AC"/>
    <w:lvl w:ilvl="0" w:tplc="D326EA0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B562A"/>
    <w:multiLevelType w:val="hybridMultilevel"/>
    <w:tmpl w:val="451CAAB4"/>
    <w:lvl w:ilvl="0" w:tplc="CC26682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713486"/>
    <w:multiLevelType w:val="hybridMultilevel"/>
    <w:tmpl w:val="F2C866D6"/>
    <w:lvl w:ilvl="0" w:tplc="0032B8E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0F0279"/>
    <w:multiLevelType w:val="hybridMultilevel"/>
    <w:tmpl w:val="A4909466"/>
    <w:lvl w:ilvl="0" w:tplc="F19ED04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5A6"/>
    <w:rsid w:val="0001465C"/>
    <w:rsid w:val="00016AC8"/>
    <w:rsid w:val="000469D7"/>
    <w:rsid w:val="000502B8"/>
    <w:rsid w:val="00093722"/>
    <w:rsid w:val="000B5BF0"/>
    <w:rsid w:val="000C4B24"/>
    <w:rsid w:val="00115C80"/>
    <w:rsid w:val="00162DF3"/>
    <w:rsid w:val="001855A6"/>
    <w:rsid w:val="001D199F"/>
    <w:rsid w:val="001D66DB"/>
    <w:rsid w:val="001E0A75"/>
    <w:rsid w:val="001E775C"/>
    <w:rsid w:val="0025497C"/>
    <w:rsid w:val="00291A5C"/>
    <w:rsid w:val="002D165F"/>
    <w:rsid w:val="002D6130"/>
    <w:rsid w:val="00301054"/>
    <w:rsid w:val="003A1664"/>
    <w:rsid w:val="003A6BE1"/>
    <w:rsid w:val="003E59AD"/>
    <w:rsid w:val="004145C1"/>
    <w:rsid w:val="00427167"/>
    <w:rsid w:val="0044436A"/>
    <w:rsid w:val="004777C6"/>
    <w:rsid w:val="00495563"/>
    <w:rsid w:val="004A5627"/>
    <w:rsid w:val="004F35F6"/>
    <w:rsid w:val="00513AE2"/>
    <w:rsid w:val="005153CE"/>
    <w:rsid w:val="0054226F"/>
    <w:rsid w:val="00551A76"/>
    <w:rsid w:val="005652A7"/>
    <w:rsid w:val="005A4BEB"/>
    <w:rsid w:val="005D4510"/>
    <w:rsid w:val="005E6FD0"/>
    <w:rsid w:val="006342DE"/>
    <w:rsid w:val="00667BC4"/>
    <w:rsid w:val="00675DBA"/>
    <w:rsid w:val="006A0C35"/>
    <w:rsid w:val="006C4777"/>
    <w:rsid w:val="0075352B"/>
    <w:rsid w:val="007724E7"/>
    <w:rsid w:val="007751B9"/>
    <w:rsid w:val="007A4FBD"/>
    <w:rsid w:val="007C4D37"/>
    <w:rsid w:val="008468E5"/>
    <w:rsid w:val="008508F2"/>
    <w:rsid w:val="00884FF5"/>
    <w:rsid w:val="0089713A"/>
    <w:rsid w:val="008A58EE"/>
    <w:rsid w:val="008B6C54"/>
    <w:rsid w:val="00945927"/>
    <w:rsid w:val="009A6738"/>
    <w:rsid w:val="009C2D3E"/>
    <w:rsid w:val="009C48A1"/>
    <w:rsid w:val="009F22EE"/>
    <w:rsid w:val="00AE0FF0"/>
    <w:rsid w:val="00B15125"/>
    <w:rsid w:val="00B2456D"/>
    <w:rsid w:val="00B64187"/>
    <w:rsid w:val="00B902AE"/>
    <w:rsid w:val="00C51551"/>
    <w:rsid w:val="00C703BB"/>
    <w:rsid w:val="00CD0D0F"/>
    <w:rsid w:val="00CF093C"/>
    <w:rsid w:val="00D06636"/>
    <w:rsid w:val="00D47D83"/>
    <w:rsid w:val="00D77D1C"/>
    <w:rsid w:val="00DB04BD"/>
    <w:rsid w:val="00DF1FCD"/>
    <w:rsid w:val="00E33FC2"/>
    <w:rsid w:val="00E352B7"/>
    <w:rsid w:val="00E61C9D"/>
    <w:rsid w:val="00EA2221"/>
    <w:rsid w:val="00EB51BC"/>
    <w:rsid w:val="00F01EE0"/>
    <w:rsid w:val="00F162F4"/>
    <w:rsid w:val="00F32C40"/>
    <w:rsid w:val="00F6592A"/>
    <w:rsid w:val="00FA2FB6"/>
    <w:rsid w:val="00FD100D"/>
    <w:rsid w:val="00FD1BA9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21C0"/>
  <w15:docId w15:val="{C2061561-86CF-416B-8AEC-4D3C873D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1855A6"/>
    <w:pPr>
      <w:keepNext/>
      <w:jc w:val="center"/>
      <w:outlineLvl w:val="1"/>
    </w:pPr>
    <w:rPr>
      <w:rFonts w:ascii="Arial" w:hAnsi="Arial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855A6"/>
    <w:rPr>
      <w:rFonts w:ascii="Arial" w:eastAsia="Times New Roman" w:hAnsi="Arial" w:cs="Times New Roman"/>
      <w:sz w:val="28"/>
      <w:szCs w:val="20"/>
    </w:rPr>
  </w:style>
  <w:style w:type="paragraph" w:styleId="Odlomakpopisa">
    <w:name w:val="List Paragraph"/>
    <w:basedOn w:val="Normal"/>
    <w:uiPriority w:val="34"/>
    <w:qFormat/>
    <w:rsid w:val="00291A5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59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592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 BORIĆ</cp:lastModifiedBy>
  <cp:revision>3</cp:revision>
  <cp:lastPrinted>2021-01-26T13:08:00Z</cp:lastPrinted>
  <dcterms:created xsi:type="dcterms:W3CDTF">2022-01-19T09:08:00Z</dcterms:created>
  <dcterms:modified xsi:type="dcterms:W3CDTF">2022-01-20T08:10:00Z</dcterms:modified>
</cp:coreProperties>
</file>