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551E1" w14:textId="77777777" w:rsidR="00CF31AB" w:rsidRDefault="00CF31AB" w:rsidP="001D5F22"/>
    <w:p w14:paraId="2CEFA2C8" w14:textId="77777777" w:rsidR="00CF31AB" w:rsidRDefault="00CF31AB" w:rsidP="001D5F22"/>
    <w:p w14:paraId="3642A3E1" w14:textId="4C0312A8" w:rsidR="00CF31AB" w:rsidRPr="00CF31AB" w:rsidRDefault="00CF31AB" w:rsidP="001D5F22">
      <w:proofErr w:type="spellStart"/>
      <w:r w:rsidRPr="00CF31AB">
        <w:t>Služba</w:t>
      </w:r>
      <w:proofErr w:type="spellEnd"/>
      <w:r w:rsidRPr="00CF31AB">
        <w:t xml:space="preserve"> </w:t>
      </w:r>
      <w:proofErr w:type="spellStart"/>
      <w:r w:rsidRPr="00CF31AB">
        <w:t>za</w:t>
      </w:r>
      <w:proofErr w:type="spellEnd"/>
      <w:r w:rsidRPr="00CF31AB">
        <w:t xml:space="preserve"> </w:t>
      </w:r>
      <w:proofErr w:type="spellStart"/>
      <w:r w:rsidRPr="00CF31AB">
        <w:t>epidemiologiju</w:t>
      </w:r>
      <w:proofErr w:type="spellEnd"/>
      <w:r w:rsidRPr="00CF31AB">
        <w:t xml:space="preserve"> </w:t>
      </w:r>
      <w:proofErr w:type="spellStart"/>
      <w:r w:rsidRPr="00CF31AB">
        <w:t>zaraznih</w:t>
      </w:r>
      <w:proofErr w:type="spellEnd"/>
      <w:r w:rsidRPr="00CF31AB">
        <w:t xml:space="preserve"> </w:t>
      </w:r>
      <w:proofErr w:type="spellStart"/>
      <w:r w:rsidRPr="00CF31AB">
        <w:t>bolesti</w:t>
      </w:r>
      <w:proofErr w:type="spellEnd"/>
    </w:p>
    <w:p w14:paraId="220C488C" w14:textId="24CF0D6C" w:rsidR="00CF31AB" w:rsidRPr="00CF31AB" w:rsidRDefault="00CF31AB" w:rsidP="001D5F22">
      <w:proofErr w:type="spellStart"/>
      <w:r w:rsidRPr="00CF31AB">
        <w:t>Referentni</w:t>
      </w:r>
      <w:proofErr w:type="spellEnd"/>
      <w:r w:rsidRPr="00CF31AB">
        <w:t xml:space="preserve"> </w:t>
      </w:r>
      <w:proofErr w:type="spellStart"/>
      <w:r w:rsidRPr="00CF31AB">
        <w:t>centar</w:t>
      </w:r>
      <w:proofErr w:type="spellEnd"/>
      <w:r w:rsidRPr="00CF31AB">
        <w:t xml:space="preserve"> </w:t>
      </w:r>
      <w:proofErr w:type="spellStart"/>
      <w:r w:rsidRPr="00CF31AB">
        <w:t>za</w:t>
      </w:r>
      <w:proofErr w:type="spellEnd"/>
      <w:r w:rsidRPr="00CF31AB">
        <w:t xml:space="preserve"> </w:t>
      </w:r>
      <w:proofErr w:type="spellStart"/>
      <w:r w:rsidRPr="00CF31AB">
        <w:t>epidemiologiju</w:t>
      </w:r>
      <w:proofErr w:type="spellEnd"/>
    </w:p>
    <w:p w14:paraId="57D1D0BB" w14:textId="3595B8B2" w:rsidR="00CF31AB" w:rsidRPr="00CF31AB" w:rsidRDefault="00CF31AB" w:rsidP="001D5F22">
      <w:proofErr w:type="spellStart"/>
      <w:r w:rsidRPr="00CF31AB">
        <w:t>Ministarstva</w:t>
      </w:r>
      <w:proofErr w:type="spellEnd"/>
      <w:r w:rsidRPr="00CF31AB">
        <w:t xml:space="preserve"> </w:t>
      </w:r>
      <w:proofErr w:type="spellStart"/>
      <w:r w:rsidRPr="00CF31AB">
        <w:t>zdravstvo</w:t>
      </w:r>
      <w:proofErr w:type="spellEnd"/>
      <w:r w:rsidRPr="00CF31AB">
        <w:t xml:space="preserve"> </w:t>
      </w:r>
      <w:proofErr w:type="spellStart"/>
      <w:r w:rsidRPr="00CF31AB">
        <w:t>Republike</w:t>
      </w:r>
      <w:proofErr w:type="spellEnd"/>
      <w:r w:rsidRPr="00CF31AB">
        <w:t xml:space="preserve"> </w:t>
      </w:r>
      <w:proofErr w:type="spellStart"/>
      <w:r w:rsidRPr="00CF31AB">
        <w:t>Hrvatske</w:t>
      </w:r>
      <w:proofErr w:type="spellEnd"/>
    </w:p>
    <w:p w14:paraId="4BDB42DB" w14:textId="244D5072" w:rsidR="00CF31AB" w:rsidRDefault="00CF31AB" w:rsidP="001D5F22">
      <w:r w:rsidRPr="00CF31AB">
        <w:t xml:space="preserve">Zagreb, </w:t>
      </w:r>
      <w:r w:rsidR="000B4602">
        <w:t>2</w:t>
      </w:r>
      <w:r w:rsidR="00C83223">
        <w:t>3</w:t>
      </w:r>
      <w:r w:rsidRPr="00CF31AB">
        <w:t xml:space="preserve">. </w:t>
      </w:r>
      <w:proofErr w:type="spellStart"/>
      <w:r w:rsidRPr="00CF31AB">
        <w:t>veljače</w:t>
      </w:r>
      <w:proofErr w:type="spellEnd"/>
      <w:r w:rsidRPr="00CF31AB">
        <w:t xml:space="preserve"> 2020.</w:t>
      </w:r>
    </w:p>
    <w:p w14:paraId="4F3FC95B" w14:textId="00448DC7" w:rsidR="00CF31AB" w:rsidRDefault="00CF31AB" w:rsidP="001D5F22"/>
    <w:p w14:paraId="60FFCAD5" w14:textId="5015286B" w:rsidR="00CF31AB" w:rsidRDefault="00CF31AB" w:rsidP="001D5F22"/>
    <w:p w14:paraId="56BC6D55" w14:textId="77777777" w:rsidR="00CF31AB" w:rsidRDefault="00CF31AB" w:rsidP="001D5F22"/>
    <w:p w14:paraId="285455E0" w14:textId="1DED6F4D" w:rsidR="00CF31AB" w:rsidRDefault="00CF31AB" w:rsidP="00CF31AB">
      <w:pPr>
        <w:ind w:left="4536"/>
      </w:pPr>
      <w:proofErr w:type="spellStart"/>
      <w:r>
        <w:t>Zdravstvenim</w:t>
      </w:r>
      <w:proofErr w:type="spellEnd"/>
      <w:r>
        <w:t xml:space="preserve"> </w:t>
      </w:r>
      <w:proofErr w:type="spellStart"/>
      <w:r>
        <w:t>ustanovama</w:t>
      </w:r>
      <w:proofErr w:type="spellEnd"/>
    </w:p>
    <w:p w14:paraId="38D38D01" w14:textId="748D8860" w:rsidR="00CF31AB" w:rsidRPr="00CF31AB" w:rsidRDefault="00CF31AB" w:rsidP="00CF31AB">
      <w:pPr>
        <w:ind w:left="4536"/>
      </w:pPr>
      <w:r>
        <w:t xml:space="preserve">- </w:t>
      </w:r>
      <w:proofErr w:type="spellStart"/>
      <w:r>
        <w:t>svima</w:t>
      </w:r>
      <w:proofErr w:type="spellEnd"/>
    </w:p>
    <w:p w14:paraId="1383DAF3" w14:textId="7CCE534A" w:rsidR="00CF31AB" w:rsidRDefault="00CF31AB" w:rsidP="001D5F22">
      <w:pPr>
        <w:rPr>
          <w:b/>
          <w:bCs/>
        </w:rPr>
      </w:pPr>
    </w:p>
    <w:p w14:paraId="125E4B6D" w14:textId="15BB3544" w:rsidR="00CF31AB" w:rsidRDefault="00CF31AB" w:rsidP="001D5F22">
      <w:pPr>
        <w:rPr>
          <w:b/>
          <w:bCs/>
        </w:rPr>
      </w:pPr>
    </w:p>
    <w:p w14:paraId="49F72DF2" w14:textId="2AAA7841" w:rsidR="00CF31AB" w:rsidRDefault="00CF31AB" w:rsidP="001D5F22">
      <w:pPr>
        <w:rPr>
          <w:b/>
          <w:bCs/>
        </w:rPr>
      </w:pPr>
    </w:p>
    <w:p w14:paraId="68D41932" w14:textId="77777777" w:rsidR="00CF31AB" w:rsidRDefault="00CF31AB" w:rsidP="001D5F22">
      <w:pPr>
        <w:rPr>
          <w:b/>
          <w:bCs/>
        </w:rPr>
      </w:pPr>
    </w:p>
    <w:p w14:paraId="5414B585" w14:textId="635CA8DC" w:rsidR="001D5F22" w:rsidRDefault="001D5F22" w:rsidP="001D5F22">
      <w:pPr>
        <w:rPr>
          <w:b/>
          <w:bCs/>
        </w:rPr>
      </w:pPr>
      <w:proofErr w:type="spellStart"/>
      <w:r w:rsidRPr="00DD644A">
        <w:rPr>
          <w:b/>
          <w:bCs/>
        </w:rPr>
        <w:t>Postupanje</w:t>
      </w:r>
      <w:proofErr w:type="spellEnd"/>
      <w:r w:rsidRPr="00DD644A">
        <w:rPr>
          <w:b/>
          <w:bCs/>
        </w:rPr>
        <w:t xml:space="preserve"> </w:t>
      </w:r>
      <w:proofErr w:type="spellStart"/>
      <w:r w:rsidRPr="00DD644A">
        <w:rPr>
          <w:b/>
          <w:bCs/>
        </w:rPr>
        <w:t>zdravstvenih</w:t>
      </w:r>
      <w:proofErr w:type="spellEnd"/>
      <w:r w:rsidRPr="00DD644A">
        <w:rPr>
          <w:b/>
          <w:bCs/>
        </w:rPr>
        <w:t xml:space="preserve"> </w:t>
      </w:r>
      <w:proofErr w:type="spellStart"/>
      <w:r w:rsidRPr="00DD644A">
        <w:rPr>
          <w:b/>
          <w:bCs/>
        </w:rPr>
        <w:t>djelatnika</w:t>
      </w:r>
      <w:proofErr w:type="spellEnd"/>
      <w:r w:rsidRPr="00DD644A">
        <w:rPr>
          <w:b/>
          <w:bCs/>
        </w:rPr>
        <w:t xml:space="preserve"> u </w:t>
      </w:r>
      <w:proofErr w:type="spellStart"/>
      <w:r w:rsidRPr="00DD644A">
        <w:rPr>
          <w:b/>
          <w:bCs/>
        </w:rPr>
        <w:t>slučaju</w:t>
      </w:r>
      <w:proofErr w:type="spellEnd"/>
      <w:r w:rsidRPr="00DD644A">
        <w:rPr>
          <w:b/>
          <w:bCs/>
        </w:rPr>
        <w:t xml:space="preserve"> </w:t>
      </w:r>
      <w:proofErr w:type="spellStart"/>
      <w:r w:rsidRPr="00DD644A">
        <w:rPr>
          <w:b/>
          <w:bCs/>
        </w:rPr>
        <w:t>postavljanja</w:t>
      </w:r>
      <w:proofErr w:type="spellEnd"/>
      <w:r w:rsidRPr="00DD644A">
        <w:rPr>
          <w:b/>
          <w:bCs/>
        </w:rPr>
        <w:t xml:space="preserve"> </w:t>
      </w:r>
      <w:proofErr w:type="spellStart"/>
      <w:r w:rsidRPr="00DD644A">
        <w:rPr>
          <w:b/>
          <w:bCs/>
        </w:rPr>
        <w:t>sumnje</w:t>
      </w:r>
      <w:proofErr w:type="spellEnd"/>
      <w:r w:rsidRPr="00DD644A">
        <w:rPr>
          <w:b/>
          <w:bCs/>
        </w:rPr>
        <w:t xml:space="preserve"> </w:t>
      </w:r>
      <w:proofErr w:type="spellStart"/>
      <w:proofErr w:type="gramStart"/>
      <w:r w:rsidRPr="00DD644A">
        <w:rPr>
          <w:b/>
          <w:bCs/>
        </w:rPr>
        <w:t>na</w:t>
      </w:r>
      <w:proofErr w:type="spellEnd"/>
      <w:proofErr w:type="gramEnd"/>
      <w:r w:rsidRPr="00DD644A">
        <w:rPr>
          <w:b/>
          <w:bCs/>
        </w:rPr>
        <w:t xml:space="preserve"> </w:t>
      </w:r>
      <w:r w:rsidR="000B4602">
        <w:rPr>
          <w:b/>
          <w:bCs/>
        </w:rPr>
        <w:t xml:space="preserve">COVID-19, </w:t>
      </w:r>
      <w:proofErr w:type="spellStart"/>
      <w:r w:rsidR="000B4602">
        <w:rPr>
          <w:b/>
          <w:bCs/>
        </w:rPr>
        <w:t>bolest</w:t>
      </w:r>
      <w:proofErr w:type="spellEnd"/>
      <w:r w:rsidR="000B4602">
        <w:rPr>
          <w:b/>
          <w:bCs/>
        </w:rPr>
        <w:t xml:space="preserve"> </w:t>
      </w:r>
      <w:proofErr w:type="spellStart"/>
      <w:r w:rsidR="000B4602">
        <w:rPr>
          <w:b/>
          <w:bCs/>
        </w:rPr>
        <w:t>uzrokovanu</w:t>
      </w:r>
      <w:proofErr w:type="spellEnd"/>
      <w:r w:rsidR="000B4602">
        <w:rPr>
          <w:b/>
          <w:bCs/>
        </w:rPr>
        <w:t xml:space="preserve"> </w:t>
      </w:r>
      <w:proofErr w:type="spellStart"/>
      <w:r w:rsidRPr="00DD644A">
        <w:rPr>
          <w:b/>
          <w:bCs/>
        </w:rPr>
        <w:t>novi</w:t>
      </w:r>
      <w:proofErr w:type="spellEnd"/>
      <w:r w:rsidRPr="00DD644A">
        <w:rPr>
          <w:b/>
          <w:bCs/>
        </w:rPr>
        <w:t xml:space="preserve"> </w:t>
      </w:r>
      <w:proofErr w:type="spellStart"/>
      <w:r>
        <w:rPr>
          <w:b/>
          <w:bCs/>
        </w:rPr>
        <w:t>k</w:t>
      </w:r>
      <w:r w:rsidRPr="00DD644A">
        <w:rPr>
          <w:b/>
          <w:bCs/>
        </w:rPr>
        <w:t>oronavirus</w:t>
      </w:r>
      <w:r w:rsidR="000B4602">
        <w:rPr>
          <w:b/>
          <w:bCs/>
        </w:rPr>
        <w:t>om</w:t>
      </w:r>
      <w:proofErr w:type="spellEnd"/>
      <w:r w:rsidRPr="00DD644A">
        <w:rPr>
          <w:b/>
          <w:bCs/>
        </w:rPr>
        <w:t xml:space="preserve"> (</w:t>
      </w:r>
      <w:r w:rsidR="000B4602">
        <w:rPr>
          <w:b/>
          <w:bCs/>
        </w:rPr>
        <w:t>SARS—CoV-2)</w:t>
      </w:r>
      <w:r w:rsidRPr="00DD644A">
        <w:rPr>
          <w:b/>
          <w:bCs/>
        </w:rPr>
        <w:t xml:space="preserve"> </w:t>
      </w:r>
    </w:p>
    <w:p w14:paraId="0721E88C" w14:textId="2BD78D39" w:rsidR="00CF31AB" w:rsidRDefault="00CF31AB" w:rsidP="001D5F22">
      <w:pPr>
        <w:rPr>
          <w:b/>
          <w:bCs/>
        </w:rPr>
      </w:pPr>
    </w:p>
    <w:p w14:paraId="0751996E" w14:textId="6077BCA4" w:rsidR="00CF31AB" w:rsidRDefault="00CF31AB" w:rsidP="001D5F22">
      <w:pPr>
        <w:rPr>
          <w:b/>
          <w:bCs/>
        </w:rPr>
      </w:pPr>
    </w:p>
    <w:p w14:paraId="6C8CDBCF" w14:textId="77777777" w:rsidR="00CF31AB" w:rsidRDefault="00CF31AB" w:rsidP="001D5F22">
      <w:pPr>
        <w:rPr>
          <w:b/>
          <w:bCs/>
        </w:rPr>
      </w:pPr>
    </w:p>
    <w:p w14:paraId="39848EC7" w14:textId="3AE2F417" w:rsidR="001D5F22" w:rsidRDefault="001D5F22" w:rsidP="001D5F22">
      <w:proofErr w:type="spellStart"/>
      <w:r w:rsidRPr="00A014CD">
        <w:t>Hrvatski</w:t>
      </w:r>
      <w:proofErr w:type="spellEnd"/>
      <w:r w:rsidRPr="00A014CD">
        <w:t xml:space="preserve"> </w:t>
      </w:r>
      <w:proofErr w:type="spellStart"/>
      <w:r w:rsidRPr="00A014CD">
        <w:t>zavod</w:t>
      </w:r>
      <w:proofErr w:type="spellEnd"/>
      <w:r w:rsidRPr="00A014CD">
        <w:t xml:space="preserve"> </w:t>
      </w:r>
      <w:proofErr w:type="spellStart"/>
      <w:r w:rsidRPr="00A014CD">
        <w:t>za</w:t>
      </w:r>
      <w:proofErr w:type="spellEnd"/>
      <w:r w:rsidRPr="00A014CD">
        <w:t xml:space="preserve"> </w:t>
      </w:r>
      <w:proofErr w:type="spellStart"/>
      <w:r w:rsidRPr="00A014CD">
        <w:t>javno</w:t>
      </w:r>
      <w:proofErr w:type="spellEnd"/>
      <w:r w:rsidRPr="00A014CD">
        <w:t xml:space="preserve"> </w:t>
      </w:r>
      <w:proofErr w:type="spellStart"/>
      <w:r w:rsidRPr="00A014CD">
        <w:t>zdravstvo</w:t>
      </w:r>
      <w:proofErr w:type="spellEnd"/>
      <w:r w:rsidRPr="00A014CD">
        <w:t xml:space="preserve"> </w:t>
      </w:r>
      <w:r w:rsidRPr="00A014CD">
        <w:br/>
      </w:r>
      <w:proofErr w:type="spellStart"/>
      <w:r>
        <w:t>Klinika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infektivne</w:t>
      </w:r>
      <w:proofErr w:type="spellEnd"/>
      <w:r>
        <w:t xml:space="preserve"> </w:t>
      </w:r>
      <w:proofErr w:type="spellStart"/>
      <w:r>
        <w:t>bolesti</w:t>
      </w:r>
      <w:proofErr w:type="spellEnd"/>
      <w:r>
        <w:t xml:space="preserve"> „Dr. Fran </w:t>
      </w:r>
      <w:proofErr w:type="spellStart"/>
      <w:r>
        <w:t>Mihaljević</w:t>
      </w:r>
      <w:proofErr w:type="spellEnd"/>
      <w:r>
        <w:t>“</w:t>
      </w:r>
    </w:p>
    <w:p w14:paraId="2FBAD6CC" w14:textId="77777777" w:rsidR="00CF31AB" w:rsidRDefault="00CF31AB" w:rsidP="001D5F22">
      <w:pPr>
        <w:rPr>
          <w:b/>
          <w:bCs/>
        </w:rPr>
      </w:pPr>
    </w:p>
    <w:p w14:paraId="2D662B81" w14:textId="77777777" w:rsidR="001D5F22" w:rsidRPr="00DD644A" w:rsidRDefault="001D5F22" w:rsidP="001D5F22">
      <w:pPr>
        <w:rPr>
          <w:b/>
          <w:bCs/>
        </w:rPr>
      </w:pPr>
      <w:proofErr w:type="spellStart"/>
      <w:r w:rsidRPr="005D0B55">
        <w:rPr>
          <w:color w:val="0070C0"/>
        </w:rPr>
        <w:t>Ove</w:t>
      </w:r>
      <w:proofErr w:type="spellEnd"/>
      <w:r w:rsidRPr="005D0B55">
        <w:rPr>
          <w:color w:val="0070C0"/>
        </w:rPr>
        <w:t xml:space="preserve"> </w:t>
      </w:r>
      <w:proofErr w:type="spellStart"/>
      <w:r w:rsidRPr="005D0B55">
        <w:rPr>
          <w:color w:val="0070C0"/>
        </w:rPr>
        <w:t>će</w:t>
      </w:r>
      <w:proofErr w:type="spellEnd"/>
      <w:r w:rsidRPr="005D0B55">
        <w:rPr>
          <w:color w:val="0070C0"/>
        </w:rPr>
        <w:t xml:space="preserve"> se </w:t>
      </w:r>
      <w:proofErr w:type="spellStart"/>
      <w:r w:rsidRPr="005D0B55">
        <w:rPr>
          <w:color w:val="0070C0"/>
        </w:rPr>
        <w:t>upute</w:t>
      </w:r>
      <w:proofErr w:type="spellEnd"/>
      <w:r w:rsidRPr="005D0B55">
        <w:rPr>
          <w:color w:val="0070C0"/>
        </w:rPr>
        <w:t xml:space="preserve"> </w:t>
      </w:r>
      <w:proofErr w:type="spellStart"/>
      <w:r w:rsidRPr="005D0B55">
        <w:rPr>
          <w:color w:val="0070C0"/>
        </w:rPr>
        <w:t>redovno</w:t>
      </w:r>
      <w:proofErr w:type="spellEnd"/>
      <w:r w:rsidRPr="005D0B55">
        <w:rPr>
          <w:color w:val="0070C0"/>
        </w:rPr>
        <w:t xml:space="preserve"> </w:t>
      </w:r>
      <w:proofErr w:type="spellStart"/>
      <w:r w:rsidRPr="005D0B55">
        <w:rPr>
          <w:color w:val="0070C0"/>
        </w:rPr>
        <w:t>zanavljati</w:t>
      </w:r>
      <w:proofErr w:type="spellEnd"/>
      <w:r w:rsidRPr="005D0B55">
        <w:rPr>
          <w:color w:val="0070C0"/>
        </w:rPr>
        <w:t xml:space="preserve"> u </w:t>
      </w:r>
      <w:proofErr w:type="spellStart"/>
      <w:r w:rsidRPr="005D0B55">
        <w:rPr>
          <w:color w:val="0070C0"/>
        </w:rPr>
        <w:t>skladu</w:t>
      </w:r>
      <w:proofErr w:type="spellEnd"/>
      <w:r w:rsidRPr="005D0B55">
        <w:rPr>
          <w:color w:val="0070C0"/>
        </w:rPr>
        <w:t xml:space="preserve"> s </w:t>
      </w:r>
      <w:proofErr w:type="spellStart"/>
      <w:r w:rsidRPr="005D0B55">
        <w:rPr>
          <w:color w:val="0070C0"/>
        </w:rPr>
        <w:t>razvojem</w:t>
      </w:r>
      <w:proofErr w:type="spellEnd"/>
      <w:r w:rsidRPr="005D0B55">
        <w:rPr>
          <w:color w:val="0070C0"/>
        </w:rPr>
        <w:t xml:space="preserve"> </w:t>
      </w:r>
      <w:proofErr w:type="spellStart"/>
      <w:r w:rsidRPr="005D0B55">
        <w:rPr>
          <w:color w:val="0070C0"/>
        </w:rPr>
        <w:t>epidemiološke</w:t>
      </w:r>
      <w:proofErr w:type="spellEnd"/>
      <w:r w:rsidRPr="005D0B55">
        <w:rPr>
          <w:color w:val="0070C0"/>
        </w:rPr>
        <w:t xml:space="preserve"> </w:t>
      </w:r>
      <w:proofErr w:type="spellStart"/>
      <w:r w:rsidRPr="005D0B55">
        <w:rPr>
          <w:color w:val="0070C0"/>
        </w:rPr>
        <w:t>situacije</w:t>
      </w:r>
      <w:proofErr w:type="spellEnd"/>
      <w:r w:rsidRPr="005D0B55">
        <w:rPr>
          <w:color w:val="0070C0"/>
        </w:rPr>
        <w:t>.</w:t>
      </w:r>
    </w:p>
    <w:p w14:paraId="439FCB14" w14:textId="269107B3" w:rsidR="001D5F22" w:rsidRDefault="001D5F22" w:rsidP="001D5F22">
      <w:proofErr w:type="spellStart"/>
      <w:r w:rsidRPr="00DD644A">
        <w:t>Verzija</w:t>
      </w:r>
      <w:proofErr w:type="spellEnd"/>
      <w:r w:rsidRPr="00DD644A">
        <w:t xml:space="preserve"> </w:t>
      </w:r>
      <w:r w:rsidR="000B4602">
        <w:t>8</w:t>
      </w:r>
      <w:r w:rsidRPr="00DD644A">
        <w:t xml:space="preserve">, </w:t>
      </w:r>
      <w:r w:rsidR="00C83223">
        <w:t>23</w:t>
      </w:r>
      <w:bookmarkStart w:id="0" w:name="_GoBack"/>
      <w:bookmarkEnd w:id="0"/>
      <w:r w:rsidRPr="00DD644A">
        <w:t xml:space="preserve">. </w:t>
      </w:r>
      <w:proofErr w:type="spellStart"/>
      <w:r>
        <w:t>veljače</w:t>
      </w:r>
      <w:proofErr w:type="spellEnd"/>
      <w:r w:rsidRPr="00DD644A">
        <w:t xml:space="preserve"> 2020.</w:t>
      </w:r>
      <w:r>
        <w:t xml:space="preserve"> </w:t>
      </w:r>
    </w:p>
    <w:p w14:paraId="52D67907" w14:textId="77777777" w:rsidR="001D5F22" w:rsidRDefault="001D5F22" w:rsidP="001D5F22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Dana 31. 12. 2019. kineske vlasti su objavile da je zabilježeno grupiranje oboljelih od upale pluća u gradu Wuhan, Hubei provincija u Kini. Oboljeli su razvili simptome povišene temperature, kašlja i otežanog disanja s infiltratima  obostrano na plućima. Prema podacima prvi slučaj razvio je simptome 8. prosinca 2019. godine. Prvi bolesnici epidemiološki se povezuju s boravkom na gradskoj tržnici Huanan Seafood Wholesale Market, veleprodajnom tržnicom morskih i drugih živih životinja. Kao uzročnik početkom siječnja identificiran je novi</w:t>
      </w:r>
      <w:r>
        <w:rPr>
          <w:rFonts w:ascii="Calibri" w:hAnsi="Calibri" w:cs="Calibri"/>
          <w:i/>
          <w:iCs/>
        </w:rPr>
        <w:t xml:space="preserve"> </w:t>
      </w:r>
      <w:r>
        <w:rPr>
          <w:rStyle w:val="Emphasis"/>
          <w:rFonts w:ascii="Calibri" w:hAnsi="Calibri" w:cs="Calibri"/>
        </w:rPr>
        <w:t>coronavirus</w:t>
      </w:r>
      <w:r>
        <w:rPr>
          <w:rFonts w:ascii="Calibri" w:hAnsi="Calibri" w:cs="Calibri"/>
        </w:rPr>
        <w:t xml:space="preserve"> (2019-nCoV ) koji, kao i  SARS-CoV,  pripada rodu </w:t>
      </w:r>
      <w:r>
        <w:rPr>
          <w:rFonts w:ascii="Calibri" w:hAnsi="Calibri" w:cs="Calibri"/>
          <w:i/>
          <w:iCs/>
        </w:rPr>
        <w:t>Betacoronavirusa</w:t>
      </w:r>
      <w:r>
        <w:rPr>
          <w:rFonts w:ascii="Calibri" w:hAnsi="Calibri" w:cs="Calibri"/>
        </w:rPr>
        <w:t xml:space="preserve"> i to podrodu </w:t>
      </w:r>
      <w:r>
        <w:rPr>
          <w:rFonts w:ascii="Calibri" w:hAnsi="Calibri" w:cs="Calibri"/>
          <w:i/>
          <w:iCs/>
        </w:rPr>
        <w:t>Sarbecovirusa</w:t>
      </w:r>
      <w:r>
        <w:rPr>
          <w:rFonts w:ascii="Calibri" w:hAnsi="Calibri" w:cs="Calibri"/>
        </w:rPr>
        <w:t>.</w:t>
      </w:r>
      <w:r>
        <w:t xml:space="preserve"> </w:t>
      </w:r>
      <w:r>
        <w:rPr>
          <w:rFonts w:ascii="Calibri" w:hAnsi="Calibri" w:cs="Calibri"/>
        </w:rPr>
        <w:t xml:space="preserve">Praćenje kontakata i provođenje zdravstvenih mjera prevencije u Wuhanu i šire u Kini su u tijeku, a tržnica s kojom se epidemiološki povezuje pojava većine oboljelih zatvorena  je 1. siječnja 2020. godine. </w:t>
      </w:r>
    </w:p>
    <w:p w14:paraId="08EDE906" w14:textId="77777777" w:rsidR="001D5F22" w:rsidRDefault="001D5F22" w:rsidP="001D5F22">
      <w:pPr>
        <w:pStyle w:val="NormalWeb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Broj oboljelih se mijenja iz dana u dan, kao i broj osoba s teškom kliničkom slikom i broj umrlih. Zabilježeni su i importirani slučajevi bolesti izvan Kine, pa tako i u Europi. </w:t>
      </w:r>
      <w:r>
        <w:rPr>
          <w:rFonts w:asciiTheme="minorHAnsi" w:hAnsiTheme="minorHAnsi" w:cstheme="minorHAnsi"/>
        </w:rPr>
        <w:t xml:space="preserve">U svim ovim područjima/zemljama provode se mjere utvrđivanja kontakata i zdravstvenog nadzora nad njima u trajanju od 14 dana od zadnjeg kontakta s oboljelim. </w:t>
      </w:r>
    </w:p>
    <w:p w14:paraId="2A1138BD" w14:textId="7BBDC2B5" w:rsidR="001D5F22" w:rsidRPr="004E28C8" w:rsidRDefault="001D5F22" w:rsidP="001D5F22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Prema do sada dostupnim informacijama, izvor zaraze </w:t>
      </w:r>
      <w:r w:rsidR="000B4602">
        <w:rPr>
          <w:rFonts w:ascii="Calibri" w:hAnsi="Calibri" w:cs="Calibri"/>
        </w:rPr>
        <w:t xml:space="preserve">za prvooboljele sesmatra da </w:t>
      </w:r>
      <w:r>
        <w:rPr>
          <w:rFonts w:ascii="Calibri" w:hAnsi="Calibri" w:cs="Calibri"/>
        </w:rPr>
        <w:t>su životinje, ali</w:t>
      </w:r>
      <w:r w:rsidR="000B46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0B4602">
        <w:rPr>
          <w:rFonts w:ascii="Calibri" w:hAnsi="Calibri" w:cs="Calibri"/>
        </w:rPr>
        <w:t xml:space="preserve">sve je više dokaza o efikasnom prijenosu </w:t>
      </w:r>
      <w:r w:rsidRPr="004E28C8">
        <w:rPr>
          <w:rFonts w:ascii="Calibri" w:hAnsi="Calibri" w:cs="Calibri"/>
        </w:rPr>
        <w:t>čovjeka na čovjeka</w:t>
      </w:r>
      <w:r w:rsidR="000B4602">
        <w:rPr>
          <w:rFonts w:ascii="Calibri" w:hAnsi="Calibri" w:cs="Calibri"/>
        </w:rPr>
        <w:t xml:space="preserve"> u Kini i izvan Kine</w:t>
      </w:r>
      <w:r w:rsidRPr="004E28C8">
        <w:rPr>
          <w:rFonts w:ascii="Calibri" w:hAnsi="Calibri" w:cs="Calibri"/>
        </w:rPr>
        <w:t xml:space="preserve">. </w:t>
      </w:r>
    </w:p>
    <w:p w14:paraId="71BA6EEB" w14:textId="77777777" w:rsidR="001D5F22" w:rsidRDefault="001D5F22" w:rsidP="001D5F22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Za sada postoje ograničena saznanja o spektru kliničke slike oboljelih. Nema cjepiva niti specifičnog lijeka. Liječenje je suportivno.</w:t>
      </w:r>
    </w:p>
    <w:p w14:paraId="183E196C" w14:textId="0B391985" w:rsidR="001D5F22" w:rsidRDefault="001D5F22" w:rsidP="001D5F22">
      <w:pPr>
        <w:pStyle w:val="NormalWeb"/>
        <w:rPr>
          <w:rFonts w:ascii="Calibri" w:hAnsi="Calibri" w:cs="Calibri"/>
          <w:b/>
          <w:bCs/>
        </w:rPr>
      </w:pPr>
      <w:r w:rsidRPr="00CD026B">
        <w:rPr>
          <w:rFonts w:ascii="Calibri" w:hAnsi="Calibri" w:cs="Calibri"/>
          <w:b/>
          <w:bCs/>
        </w:rPr>
        <w:t xml:space="preserve">Sumnja na infekciju </w:t>
      </w:r>
      <w:r w:rsidR="000B4602">
        <w:rPr>
          <w:rFonts w:ascii="Calibri" w:hAnsi="Calibri" w:cs="Calibri"/>
          <w:b/>
          <w:bCs/>
        </w:rPr>
        <w:t>COVID-19</w:t>
      </w:r>
      <w:r w:rsidRPr="00CD026B">
        <w:rPr>
          <w:rFonts w:ascii="Calibri" w:hAnsi="Calibri" w:cs="Calibri"/>
          <w:b/>
          <w:bCs/>
        </w:rPr>
        <w:t xml:space="preserve"> postavlja se u slučaju kad su zadovoljeni sljedeći kriteriji:</w:t>
      </w:r>
    </w:p>
    <w:p w14:paraId="2161F504" w14:textId="77777777" w:rsidR="001D5F22" w:rsidRPr="00FE1EFF" w:rsidRDefault="001D5F22" w:rsidP="001D5F22">
      <w:pPr>
        <w:kinsoku w:val="0"/>
        <w:overflowPunct w:val="0"/>
        <w:spacing w:line="257" w:lineRule="auto"/>
        <w:ind w:right="908"/>
        <w:rPr>
          <w:rFonts w:ascii="Calibri" w:hAnsi="Calibri" w:cs="Calibri"/>
          <w:w w:val="105"/>
        </w:rPr>
      </w:pPr>
      <w:proofErr w:type="spellStart"/>
      <w:r w:rsidRPr="00FE1EFF">
        <w:rPr>
          <w:rFonts w:ascii="Calibri" w:hAnsi="Calibri" w:cs="Calibri"/>
          <w:w w:val="105"/>
        </w:rPr>
        <w:t>Akutna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respiratorna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infekcija</w:t>
      </w:r>
      <w:proofErr w:type="spellEnd"/>
      <w:r w:rsidRPr="00FE1EFF">
        <w:rPr>
          <w:rFonts w:ascii="Calibri" w:hAnsi="Calibri" w:cs="Calibri"/>
          <w:w w:val="105"/>
        </w:rPr>
        <w:t xml:space="preserve"> (</w:t>
      </w:r>
      <w:proofErr w:type="spellStart"/>
      <w:r w:rsidRPr="00FE1EFF">
        <w:rPr>
          <w:rFonts w:ascii="Calibri" w:hAnsi="Calibri" w:cs="Calibri"/>
          <w:w w:val="105"/>
        </w:rPr>
        <w:t>nagli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početak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barem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jednog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od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sljedećih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s</w:t>
      </w:r>
      <w:r w:rsidRPr="00FE1EFF">
        <w:rPr>
          <w:rFonts w:ascii="Calibri" w:hAnsi="Calibri" w:cs="Calibri"/>
          <w:w w:val="105"/>
        </w:rPr>
        <w:t>imptoma</w:t>
      </w:r>
      <w:proofErr w:type="spellEnd"/>
      <w:r w:rsidRPr="00FE1EFF">
        <w:rPr>
          <w:rFonts w:ascii="Calibri" w:hAnsi="Calibri" w:cs="Calibri"/>
          <w:w w:val="105"/>
        </w:rPr>
        <w:t xml:space="preserve">: </w:t>
      </w:r>
      <w:proofErr w:type="spellStart"/>
      <w:r>
        <w:rPr>
          <w:rFonts w:ascii="Calibri" w:hAnsi="Calibri" w:cs="Calibri"/>
          <w:w w:val="105"/>
        </w:rPr>
        <w:t>povišena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tjelesna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temperatura</w:t>
      </w:r>
      <w:proofErr w:type="spellEnd"/>
      <w:r>
        <w:rPr>
          <w:rFonts w:ascii="Calibri" w:hAnsi="Calibri" w:cs="Calibri"/>
          <w:w w:val="105"/>
        </w:rPr>
        <w:t xml:space="preserve">, </w:t>
      </w:r>
      <w:proofErr w:type="spellStart"/>
      <w:r w:rsidRPr="00FE1EFF">
        <w:rPr>
          <w:rFonts w:ascii="Calibri" w:hAnsi="Calibri" w:cs="Calibri"/>
          <w:w w:val="105"/>
        </w:rPr>
        <w:t>kašalj</w:t>
      </w:r>
      <w:proofErr w:type="spellEnd"/>
      <w:r w:rsidRPr="00FE1EFF">
        <w:rPr>
          <w:rFonts w:ascii="Calibri" w:hAnsi="Calibri" w:cs="Calibri"/>
          <w:w w:val="105"/>
        </w:rPr>
        <w:t xml:space="preserve">, </w:t>
      </w:r>
      <w:proofErr w:type="spellStart"/>
      <w:r w:rsidRPr="00FE1EFF">
        <w:rPr>
          <w:rFonts w:ascii="Calibri" w:hAnsi="Calibri" w:cs="Calibri"/>
          <w:w w:val="105"/>
        </w:rPr>
        <w:t>grlobolja</w:t>
      </w:r>
      <w:proofErr w:type="spellEnd"/>
      <w:r w:rsidRPr="00FE1EFF">
        <w:rPr>
          <w:rFonts w:ascii="Calibri" w:hAnsi="Calibri" w:cs="Calibri"/>
          <w:w w:val="105"/>
        </w:rPr>
        <w:t xml:space="preserve">, </w:t>
      </w:r>
      <w:proofErr w:type="spellStart"/>
      <w:r w:rsidRPr="00FE1EFF">
        <w:rPr>
          <w:rFonts w:ascii="Calibri" w:hAnsi="Calibri" w:cs="Calibri"/>
          <w:w w:val="105"/>
        </w:rPr>
        <w:t>kratak</w:t>
      </w:r>
      <w:proofErr w:type="spellEnd"/>
      <w:r w:rsidRPr="00FE1EFF">
        <w:rPr>
          <w:rFonts w:ascii="Calibri" w:hAnsi="Calibri" w:cs="Calibri"/>
          <w:w w:val="105"/>
        </w:rPr>
        <w:t xml:space="preserve"> dah) </w:t>
      </w:r>
      <w:proofErr w:type="spellStart"/>
      <w:r>
        <w:rPr>
          <w:rFonts w:ascii="Calibri" w:hAnsi="Calibri" w:cs="Calibri"/>
          <w:w w:val="105"/>
        </w:rPr>
        <w:t>bez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obzira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zahtijeva</w:t>
      </w:r>
      <w:proofErr w:type="spellEnd"/>
      <w:r>
        <w:rPr>
          <w:rFonts w:ascii="Calibri" w:hAnsi="Calibri" w:cs="Calibri"/>
          <w:w w:val="105"/>
        </w:rPr>
        <w:t xml:space="preserve"> li </w:t>
      </w:r>
      <w:proofErr w:type="spellStart"/>
      <w:r>
        <w:rPr>
          <w:rFonts w:ascii="Calibri" w:hAnsi="Calibri" w:cs="Calibri"/>
          <w:w w:val="105"/>
        </w:rPr>
        <w:t>hospitalizaciju</w:t>
      </w:r>
      <w:proofErr w:type="spellEnd"/>
    </w:p>
    <w:p w14:paraId="46015772" w14:textId="77777777" w:rsidR="001D5F22" w:rsidRDefault="001D5F22" w:rsidP="001D5F22">
      <w:pPr>
        <w:kinsoku w:val="0"/>
        <w:overflowPunct w:val="0"/>
        <w:spacing w:line="257" w:lineRule="auto"/>
        <w:ind w:left="360" w:right="908"/>
        <w:rPr>
          <w:rFonts w:ascii="Calibri" w:hAnsi="Calibri" w:cs="Calibri"/>
          <w:w w:val="105"/>
        </w:rPr>
      </w:pPr>
      <w:r w:rsidRPr="00FE1EFF">
        <w:rPr>
          <w:rFonts w:ascii="Calibri" w:hAnsi="Calibri" w:cs="Calibri"/>
          <w:w w:val="105"/>
        </w:rPr>
        <w:t xml:space="preserve"> I </w:t>
      </w:r>
    </w:p>
    <w:p w14:paraId="3C8484B5" w14:textId="77777777" w:rsidR="001D5F22" w:rsidRDefault="001D5F22" w:rsidP="001D5F22">
      <w:pPr>
        <w:kinsoku w:val="0"/>
        <w:overflowPunct w:val="0"/>
        <w:spacing w:line="257" w:lineRule="auto"/>
        <w:ind w:right="908"/>
        <w:rPr>
          <w:rFonts w:ascii="Calibri" w:hAnsi="Calibri" w:cs="Calibri"/>
          <w:w w:val="105"/>
        </w:rPr>
      </w:pPr>
      <w:proofErr w:type="spellStart"/>
      <w:r w:rsidRPr="00FE1EFF">
        <w:rPr>
          <w:rFonts w:ascii="Calibri" w:hAnsi="Calibri" w:cs="Calibri"/>
          <w:w w:val="105"/>
        </w:rPr>
        <w:t>tijekom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zadnjih</w:t>
      </w:r>
      <w:proofErr w:type="spellEnd"/>
      <w:r w:rsidRPr="00FE1EFF">
        <w:rPr>
          <w:rFonts w:ascii="Calibri" w:hAnsi="Calibri" w:cs="Calibri"/>
          <w:w w:val="105"/>
        </w:rPr>
        <w:t xml:space="preserve"> 14 </w:t>
      </w:r>
      <w:proofErr w:type="spellStart"/>
      <w:r w:rsidRPr="00FE1EFF">
        <w:rPr>
          <w:rFonts w:ascii="Calibri" w:hAnsi="Calibri" w:cs="Calibri"/>
          <w:w w:val="105"/>
        </w:rPr>
        <w:t>dana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prije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početka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 w:rsidRPr="00FE1EFF">
        <w:rPr>
          <w:rFonts w:ascii="Calibri" w:hAnsi="Calibri" w:cs="Calibri"/>
          <w:w w:val="105"/>
        </w:rPr>
        <w:t>simptoma</w:t>
      </w:r>
      <w:proofErr w:type="spellEnd"/>
      <w:r w:rsidRPr="00FE1EFF"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ima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barem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jedan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od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sljedećih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epidemioloških</w:t>
      </w:r>
      <w:proofErr w:type="spellEnd"/>
      <w:r>
        <w:rPr>
          <w:rFonts w:ascii="Calibri" w:hAnsi="Calibri" w:cs="Calibri"/>
          <w:w w:val="105"/>
        </w:rPr>
        <w:t xml:space="preserve"> </w:t>
      </w:r>
      <w:proofErr w:type="spellStart"/>
      <w:r>
        <w:rPr>
          <w:rFonts w:ascii="Calibri" w:hAnsi="Calibri" w:cs="Calibri"/>
          <w:w w:val="105"/>
        </w:rPr>
        <w:t>kriterija</w:t>
      </w:r>
      <w:proofErr w:type="spellEnd"/>
      <w:r>
        <w:rPr>
          <w:rFonts w:ascii="Calibri" w:hAnsi="Calibri" w:cs="Calibri"/>
          <w:w w:val="105"/>
        </w:rPr>
        <w:t>:</w:t>
      </w:r>
    </w:p>
    <w:p w14:paraId="42E3FADB" w14:textId="2C6D05FE" w:rsidR="001D5F22" w:rsidRDefault="001D5F22" w:rsidP="001D5F22">
      <w:pPr>
        <w:pStyle w:val="ListParagraph"/>
        <w:widowControl/>
        <w:numPr>
          <w:ilvl w:val="0"/>
          <w:numId w:val="3"/>
        </w:numPr>
        <w:kinsoku w:val="0"/>
        <w:overflowPunct w:val="0"/>
        <w:autoSpaceDE/>
        <w:autoSpaceDN/>
        <w:adjustRightInd/>
        <w:spacing w:after="160" w:line="257" w:lineRule="auto"/>
        <w:ind w:right="908"/>
        <w:contextualSpacing/>
        <w:rPr>
          <w:rFonts w:ascii="Calibri" w:hAnsi="Calibri" w:cs="Calibri"/>
          <w:w w:val="105"/>
        </w:rPr>
      </w:pPr>
      <w:r w:rsidRPr="00FE1EFF">
        <w:rPr>
          <w:rFonts w:ascii="Calibri" w:hAnsi="Calibri" w:cs="Calibri"/>
          <w:w w:val="105"/>
        </w:rPr>
        <w:t>Bliski kontakt</w:t>
      </w:r>
      <w:r w:rsidRPr="00FE1EFF">
        <w:rPr>
          <w:rFonts w:ascii="Calibri" w:hAnsi="Calibri" w:cs="Calibri"/>
          <w:w w:val="105"/>
          <w:vertAlign w:val="superscript"/>
        </w:rPr>
        <w:t>1</w:t>
      </w:r>
      <w:r w:rsidRPr="00FE1EFF">
        <w:rPr>
          <w:rFonts w:ascii="Calibri" w:hAnsi="Calibri" w:cs="Calibri"/>
          <w:w w:val="105"/>
        </w:rPr>
        <w:t xml:space="preserve"> s potvrđenim ili vjerojatnim slučajem oboljenja od </w:t>
      </w:r>
      <w:r w:rsidR="000B4602">
        <w:rPr>
          <w:rFonts w:ascii="Calibri" w:hAnsi="Calibri" w:cs="Calibri"/>
          <w:w w:val="105"/>
        </w:rPr>
        <w:t>SARS-CoV-2</w:t>
      </w:r>
      <w:r w:rsidRPr="00FE1EFF">
        <w:rPr>
          <w:rFonts w:ascii="Calibri" w:hAnsi="Calibri" w:cs="Calibri"/>
          <w:w w:val="105"/>
        </w:rPr>
        <w:t xml:space="preserve"> infekcije</w:t>
      </w:r>
    </w:p>
    <w:p w14:paraId="3F1B7B00" w14:textId="77777777" w:rsidR="001D5F22" w:rsidRDefault="001D5F22" w:rsidP="001D5F22">
      <w:pPr>
        <w:kinsoku w:val="0"/>
        <w:overflowPunct w:val="0"/>
        <w:spacing w:line="257" w:lineRule="auto"/>
        <w:ind w:left="360" w:right="908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ILI </w:t>
      </w:r>
    </w:p>
    <w:p w14:paraId="1C4A87DE" w14:textId="2A5ACC3E" w:rsidR="001D5F22" w:rsidRPr="00FE1EFF" w:rsidRDefault="001D5F22" w:rsidP="001D5F22">
      <w:pPr>
        <w:pStyle w:val="ListParagraph"/>
        <w:widowControl/>
        <w:numPr>
          <w:ilvl w:val="0"/>
          <w:numId w:val="3"/>
        </w:numPr>
        <w:kinsoku w:val="0"/>
        <w:overflowPunct w:val="0"/>
        <w:autoSpaceDE/>
        <w:autoSpaceDN/>
        <w:adjustRightInd/>
        <w:spacing w:after="160" w:line="257" w:lineRule="auto"/>
        <w:ind w:right="908"/>
        <w:contextualSpacing/>
        <w:rPr>
          <w:rFonts w:ascii="Calibri" w:hAnsi="Calibri" w:cs="Calibri"/>
          <w:w w:val="105"/>
        </w:rPr>
      </w:pPr>
      <w:r w:rsidRPr="00FE1EFF">
        <w:rPr>
          <w:rFonts w:ascii="Calibri" w:hAnsi="Calibri" w:cs="Calibri"/>
          <w:w w:val="105"/>
        </w:rPr>
        <w:t xml:space="preserve">putovao/la u </w:t>
      </w:r>
      <w:r w:rsidR="000B4602">
        <w:rPr>
          <w:rFonts w:ascii="Calibri" w:hAnsi="Calibri" w:cs="Calibri"/>
          <w:w w:val="105"/>
        </w:rPr>
        <w:t xml:space="preserve">zahvaćeno područje </w:t>
      </w:r>
      <w:r w:rsidR="000B4602" w:rsidRPr="000B4602">
        <w:rPr>
          <w:rFonts w:ascii="Calibri" w:hAnsi="Calibri" w:cs="Calibri"/>
          <w:color w:val="FF0000"/>
          <w:w w:val="105"/>
        </w:rPr>
        <w:t>(u ovom trenutku zahvaćenim pdručjem smatramo</w:t>
      </w:r>
      <w:r w:rsidRPr="000B4602">
        <w:rPr>
          <w:rFonts w:ascii="Calibri" w:hAnsi="Calibri" w:cs="Calibri"/>
          <w:color w:val="FF0000"/>
          <w:w w:val="105"/>
        </w:rPr>
        <w:t xml:space="preserve"> Kinu</w:t>
      </w:r>
      <w:r w:rsidR="000B4602" w:rsidRPr="000B4602">
        <w:rPr>
          <w:rFonts w:ascii="Calibri" w:hAnsi="Calibri" w:cs="Calibri"/>
          <w:color w:val="FF0000"/>
          <w:w w:val="105"/>
        </w:rPr>
        <w:t>, Južnu Korej</w:t>
      </w:r>
      <w:r w:rsidR="000B4602">
        <w:rPr>
          <w:rFonts w:ascii="Calibri" w:hAnsi="Calibri" w:cs="Calibri"/>
          <w:color w:val="FF0000"/>
          <w:w w:val="105"/>
        </w:rPr>
        <w:t>u te Lombardiju i Veneto u Itali</w:t>
      </w:r>
      <w:r w:rsidR="000B4602" w:rsidRPr="000B4602">
        <w:rPr>
          <w:rFonts w:ascii="Calibri" w:hAnsi="Calibri" w:cs="Calibri"/>
          <w:color w:val="FF0000"/>
          <w:w w:val="105"/>
        </w:rPr>
        <w:t>ji</w:t>
      </w:r>
      <w:r w:rsidR="000B4602">
        <w:rPr>
          <w:rFonts w:ascii="Calibri" w:hAnsi="Calibri" w:cs="Calibri"/>
          <w:color w:val="FF0000"/>
          <w:w w:val="105"/>
        </w:rPr>
        <w:t>)</w:t>
      </w:r>
    </w:p>
    <w:p w14:paraId="724B1375" w14:textId="77777777" w:rsidR="001D5F22" w:rsidRDefault="001D5F22" w:rsidP="001D5F22">
      <w:pPr>
        <w:kinsoku w:val="0"/>
        <w:overflowPunct w:val="0"/>
        <w:spacing w:line="257" w:lineRule="auto"/>
        <w:ind w:left="360" w:right="908"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>ILI</w:t>
      </w:r>
    </w:p>
    <w:p w14:paraId="4536581B" w14:textId="0EB0F439" w:rsidR="001D5F22" w:rsidRPr="00FE1EFF" w:rsidRDefault="001D5F22" w:rsidP="001D5F22">
      <w:pPr>
        <w:pStyle w:val="ListParagraph"/>
        <w:widowControl/>
        <w:numPr>
          <w:ilvl w:val="0"/>
          <w:numId w:val="3"/>
        </w:numPr>
        <w:kinsoku w:val="0"/>
        <w:overflowPunct w:val="0"/>
        <w:autoSpaceDE/>
        <w:autoSpaceDN/>
        <w:adjustRightInd/>
        <w:spacing w:after="160" w:line="257" w:lineRule="auto"/>
        <w:ind w:right="908"/>
        <w:contextualSpacing/>
        <w:rPr>
          <w:rFonts w:ascii="Calibri" w:hAnsi="Calibri" w:cs="Calibri"/>
          <w:w w:val="105"/>
        </w:rPr>
      </w:pPr>
      <w:r>
        <w:rPr>
          <w:rFonts w:ascii="Calibri" w:hAnsi="Calibri" w:cs="Calibri"/>
          <w:w w:val="105"/>
        </w:rPr>
        <w:t xml:space="preserve">radio/la ili boravio/la u zdravstvenoj ustanovi gdje se zbrinjavaju oboljeli od </w:t>
      </w:r>
      <w:r w:rsidR="000B4602">
        <w:rPr>
          <w:rFonts w:ascii="Calibri" w:hAnsi="Calibri" w:cs="Calibri"/>
          <w:w w:val="105"/>
        </w:rPr>
        <w:t>COVID-19</w:t>
      </w:r>
    </w:p>
    <w:p w14:paraId="50DECD2A" w14:textId="77777777" w:rsidR="001D5F22" w:rsidRPr="00FE1EFF" w:rsidRDefault="001D5F22" w:rsidP="001D5F22">
      <w:pPr>
        <w:pStyle w:val="ListParagraph"/>
        <w:kinsoku w:val="0"/>
        <w:overflowPunct w:val="0"/>
        <w:spacing w:line="257" w:lineRule="auto"/>
        <w:ind w:left="1425" w:right="908"/>
        <w:rPr>
          <w:rFonts w:ascii="Calibri" w:hAnsi="Calibri" w:cs="Calibri"/>
          <w:w w:val="105"/>
        </w:rPr>
      </w:pPr>
    </w:p>
    <w:p w14:paraId="0E71976E" w14:textId="77777777" w:rsidR="001D5F22" w:rsidRPr="00AB219F" w:rsidRDefault="001D5F22" w:rsidP="001D5F22">
      <w:pPr>
        <w:tabs>
          <w:tab w:val="left" w:pos="180"/>
        </w:tabs>
        <w:ind w:left="180" w:hanging="180"/>
        <w:rPr>
          <w:rFonts w:cstheme="minorHAnsi"/>
        </w:rPr>
      </w:pPr>
      <w:r w:rsidRPr="00AB219F">
        <w:rPr>
          <w:rFonts w:cstheme="minorHAnsi"/>
          <w:iCs/>
          <w:vertAlign w:val="superscript"/>
        </w:rPr>
        <w:t>1</w:t>
      </w:r>
      <w:r w:rsidRPr="00AB219F">
        <w:rPr>
          <w:rFonts w:cstheme="minorHAnsi"/>
          <w:iCs/>
          <w:vertAlign w:val="superscript"/>
        </w:rPr>
        <w:tab/>
      </w:r>
      <w:r w:rsidRPr="00AB219F">
        <w:rPr>
          <w:rFonts w:cstheme="minorHAnsi"/>
          <w:iCs/>
        </w:rPr>
        <w:t xml:space="preserve"> </w:t>
      </w:r>
      <w:proofErr w:type="spellStart"/>
      <w:r w:rsidRPr="00AB219F">
        <w:rPr>
          <w:rFonts w:cstheme="minorHAnsi"/>
          <w:lang w:eastAsia="hr-HR"/>
        </w:rPr>
        <w:t>B</w:t>
      </w:r>
      <w:r w:rsidRPr="00AB219F">
        <w:rPr>
          <w:rFonts w:cstheme="minorHAnsi"/>
        </w:rPr>
        <w:t>liski</w:t>
      </w:r>
      <w:proofErr w:type="spellEnd"/>
      <w:r w:rsidRPr="00AB219F">
        <w:rPr>
          <w:rFonts w:cstheme="minorHAnsi"/>
        </w:rPr>
        <w:t xml:space="preserve"> </w:t>
      </w:r>
      <w:proofErr w:type="spellStart"/>
      <w:r w:rsidRPr="00AB219F">
        <w:rPr>
          <w:rFonts w:cstheme="minorHAnsi"/>
        </w:rPr>
        <w:t>kontakt</w:t>
      </w:r>
      <w:proofErr w:type="spellEnd"/>
      <w:r w:rsidRPr="00AB219F">
        <w:rPr>
          <w:rFonts w:cstheme="minorHAnsi"/>
        </w:rPr>
        <w:t xml:space="preserve"> </w:t>
      </w:r>
      <w:proofErr w:type="spellStart"/>
      <w:r w:rsidRPr="00AB219F">
        <w:rPr>
          <w:rFonts w:cstheme="minorHAnsi"/>
        </w:rPr>
        <w:t>uključuje</w:t>
      </w:r>
      <w:proofErr w:type="spellEnd"/>
      <w:r w:rsidRPr="00AB219F">
        <w:rPr>
          <w:rFonts w:cstheme="minorHAnsi"/>
        </w:rPr>
        <w:t xml:space="preserve"> </w:t>
      </w:r>
      <w:proofErr w:type="spellStart"/>
      <w:r w:rsidRPr="00AB219F">
        <w:rPr>
          <w:rFonts w:cstheme="minorHAnsi"/>
        </w:rPr>
        <w:t>sljedeće</w:t>
      </w:r>
      <w:proofErr w:type="spellEnd"/>
      <w:r w:rsidRPr="00AB219F">
        <w:rPr>
          <w:rFonts w:cstheme="minorHAnsi"/>
        </w:rPr>
        <w:t xml:space="preserve">: </w:t>
      </w:r>
    </w:p>
    <w:p w14:paraId="36CB2244" w14:textId="25838931" w:rsidR="001D5F22" w:rsidRPr="00AB219F" w:rsidRDefault="001D5F22" w:rsidP="001D5F2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cstheme="minorHAnsi"/>
        </w:rPr>
      </w:pPr>
      <w:r w:rsidRPr="00AB219F">
        <w:rPr>
          <w:rFonts w:cstheme="minorHAnsi"/>
        </w:rPr>
        <w:t xml:space="preserve">Izloženost u zdravstvenoj ustanovi, uključujući direktnu skrb za oboljele od </w:t>
      </w:r>
      <w:r w:rsidR="000B4602">
        <w:rPr>
          <w:rFonts w:cstheme="minorHAnsi"/>
        </w:rPr>
        <w:t>COVID-19</w:t>
      </w:r>
      <w:r w:rsidRPr="00AB219F">
        <w:rPr>
          <w:rFonts w:cstheme="minorHAnsi"/>
        </w:rPr>
        <w:t>, rad sa zdravstvenim radnicima zaraženim s novim coronavirusom, posjet bolesnicima ili boravak u istom blisk</w:t>
      </w:r>
      <w:r w:rsidR="000B4602">
        <w:rPr>
          <w:rFonts w:cstheme="minorHAnsi"/>
        </w:rPr>
        <w:t>om okruženju s oboljelim od COVID-19</w:t>
      </w:r>
    </w:p>
    <w:p w14:paraId="29EE533C" w14:textId="2C5E38F4" w:rsidR="001D5F22" w:rsidRPr="00AB219F" w:rsidRDefault="001D5F22" w:rsidP="001D5F2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cstheme="minorHAnsi"/>
        </w:rPr>
      </w:pPr>
      <w:r w:rsidRPr="00AB219F">
        <w:rPr>
          <w:rFonts w:cstheme="minorHAnsi"/>
        </w:rPr>
        <w:t>Rad u neposrednoj blizini ili dijeljenje i</w:t>
      </w:r>
      <w:r w:rsidR="000B4602">
        <w:rPr>
          <w:rFonts w:cstheme="minorHAnsi"/>
        </w:rPr>
        <w:t>ste učionice s oboljelim od COVID-19</w:t>
      </w:r>
    </w:p>
    <w:p w14:paraId="36FBF80B" w14:textId="7B8EA37A" w:rsidR="001D5F22" w:rsidRPr="00AB219F" w:rsidRDefault="001D5F22" w:rsidP="001D5F2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cstheme="minorHAnsi"/>
        </w:rPr>
      </w:pPr>
      <w:r w:rsidRPr="00AB219F">
        <w:rPr>
          <w:rFonts w:cstheme="minorHAnsi"/>
        </w:rPr>
        <w:t>Putov</w:t>
      </w:r>
      <w:r w:rsidR="000B4602">
        <w:rPr>
          <w:rFonts w:cstheme="minorHAnsi"/>
        </w:rPr>
        <w:t>anje zajedno s oboljelim od COVID-19</w:t>
      </w:r>
      <w:r w:rsidRPr="00AB219F">
        <w:rPr>
          <w:rFonts w:cstheme="minorHAnsi"/>
        </w:rPr>
        <w:t xml:space="preserve"> u bilo kojem prijevoznom sredstvu</w:t>
      </w:r>
    </w:p>
    <w:p w14:paraId="7B679044" w14:textId="095D7F9A" w:rsidR="001D5F22" w:rsidRDefault="001D5F22" w:rsidP="001D5F22">
      <w:pPr>
        <w:pStyle w:val="ListParagraph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cstheme="minorHAnsi"/>
        </w:rPr>
      </w:pPr>
      <w:r w:rsidRPr="00AB219F">
        <w:rPr>
          <w:rFonts w:cstheme="minorHAnsi"/>
        </w:rPr>
        <w:t>Dijeljenje istog kućanstva s obo</w:t>
      </w:r>
      <w:r w:rsidR="000B4602">
        <w:rPr>
          <w:rFonts w:cstheme="minorHAnsi"/>
        </w:rPr>
        <w:t>ljelim od COVID-19</w:t>
      </w:r>
    </w:p>
    <w:p w14:paraId="4F166B7A" w14:textId="77777777" w:rsidR="001D5F22" w:rsidRDefault="001D5F22" w:rsidP="001D5F22">
      <w:pPr>
        <w:pStyle w:val="Footer"/>
        <w:tabs>
          <w:tab w:val="left" w:pos="180"/>
        </w:tabs>
        <w:rPr>
          <w:rFonts w:cs="Calibri"/>
        </w:rPr>
      </w:pPr>
    </w:p>
    <w:p w14:paraId="2A25FB04" w14:textId="77777777" w:rsidR="001D5F22" w:rsidRPr="00CC23AC" w:rsidRDefault="001D5F22" w:rsidP="001D5F22">
      <w:pPr>
        <w:pStyle w:val="Footer"/>
        <w:tabs>
          <w:tab w:val="left" w:pos="180"/>
        </w:tabs>
        <w:rPr>
          <w:rFonts w:cs="Calibri"/>
        </w:rPr>
      </w:pPr>
      <w:proofErr w:type="spellStart"/>
      <w:r>
        <w:rPr>
          <w:rFonts w:cs="Calibri"/>
        </w:rPr>
        <w:t>Kriteriji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služe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preporuka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vodič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daljnju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obradu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postupanje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Oboljele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treba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procjenjivati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slučaja</w:t>
      </w:r>
      <w:proofErr w:type="spellEnd"/>
      <w:r>
        <w:rPr>
          <w:rFonts w:cs="Calibri"/>
        </w:rPr>
        <w:t xml:space="preserve"> do </w:t>
      </w:r>
      <w:proofErr w:type="spellStart"/>
      <w:r>
        <w:rPr>
          <w:rFonts w:cs="Calibri"/>
        </w:rPr>
        <w:t>slučaja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konzultirati</w:t>
      </w:r>
      <w:proofErr w:type="spellEnd"/>
      <w:r>
        <w:rPr>
          <w:rFonts w:cs="Calibri"/>
        </w:rPr>
        <w:t xml:space="preserve"> se </w:t>
      </w:r>
      <w:proofErr w:type="spellStart"/>
      <w:proofErr w:type="gramStart"/>
      <w:r>
        <w:rPr>
          <w:rFonts w:cs="Calibri"/>
        </w:rPr>
        <w:t>sa</w:t>
      </w:r>
      <w:proofErr w:type="spellEnd"/>
      <w:r>
        <w:rPr>
          <w:rFonts w:cs="Calibri"/>
        </w:rPr>
        <w:t xml:space="preserve">  </w:t>
      </w:r>
      <w:proofErr w:type="spellStart"/>
      <w:r>
        <w:rPr>
          <w:rFonts w:cs="Calibri"/>
        </w:rPr>
        <w:t>epidemiološkom</w:t>
      </w:r>
      <w:proofErr w:type="spellEnd"/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službom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jer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klinička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slika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epidemiološka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anamneza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mogu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odstupati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nejasni</w:t>
      </w:r>
      <w:proofErr w:type="spellEnd"/>
      <w:r>
        <w:rPr>
          <w:rFonts w:cs="Calibri"/>
        </w:rPr>
        <w:t xml:space="preserve">.  </w:t>
      </w:r>
    </w:p>
    <w:p w14:paraId="0E1B9E2D" w14:textId="77777777" w:rsidR="001D5F22" w:rsidRDefault="001D5F22" w:rsidP="001D5F22">
      <w:pPr>
        <w:rPr>
          <w:rFonts w:cstheme="minorHAnsi"/>
        </w:rPr>
      </w:pPr>
    </w:p>
    <w:p w14:paraId="548FD008" w14:textId="77777777" w:rsidR="001D5F22" w:rsidRPr="005D0B55" w:rsidRDefault="001D5F22" w:rsidP="001D5F22">
      <w:pPr>
        <w:rPr>
          <w:rFonts w:cstheme="minorHAnsi"/>
        </w:rPr>
      </w:pPr>
      <w:r>
        <w:rPr>
          <w:rFonts w:cstheme="minorHAnsi"/>
        </w:rPr>
        <w:t xml:space="preserve">ECDC </w:t>
      </w:r>
      <w:proofErr w:type="spellStart"/>
      <w:r>
        <w:rPr>
          <w:rFonts w:cstheme="minorHAnsi"/>
        </w:rPr>
        <w:t>donosi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definiciju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vjerojatnog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potvrđenog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slučaja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slijedi</w:t>
      </w:r>
      <w:proofErr w:type="spellEnd"/>
      <w:r>
        <w:rPr>
          <w:rFonts w:cstheme="minorHAnsi"/>
        </w:rPr>
        <w:t>:</w:t>
      </w:r>
    </w:p>
    <w:p w14:paraId="2C2C98C7" w14:textId="77777777" w:rsidR="001D5F22" w:rsidRPr="00917247" w:rsidRDefault="001D5F22" w:rsidP="001D5F22">
      <w:pPr>
        <w:rPr>
          <w:b/>
          <w:bCs/>
        </w:rPr>
      </w:pPr>
      <w:proofErr w:type="spellStart"/>
      <w:r w:rsidRPr="00917247">
        <w:rPr>
          <w:b/>
          <w:bCs/>
        </w:rPr>
        <w:t>Vjerojatan</w:t>
      </w:r>
      <w:proofErr w:type="spellEnd"/>
      <w:r w:rsidRPr="00917247">
        <w:rPr>
          <w:b/>
          <w:bCs/>
        </w:rPr>
        <w:t xml:space="preserve"> </w:t>
      </w:r>
      <w:proofErr w:type="spellStart"/>
      <w:r w:rsidRPr="00917247">
        <w:rPr>
          <w:b/>
          <w:bCs/>
        </w:rPr>
        <w:t>slučaj</w:t>
      </w:r>
      <w:proofErr w:type="spellEnd"/>
    </w:p>
    <w:p w14:paraId="45EDC3EA" w14:textId="0F1F48E5" w:rsidR="001D5F22" w:rsidRPr="00917247" w:rsidRDefault="001D5F22" w:rsidP="001D5F22">
      <w:proofErr w:type="spellStart"/>
      <w:r w:rsidRPr="00917247">
        <w:t>Oboljeli</w:t>
      </w:r>
      <w:proofErr w:type="spellEnd"/>
      <w:r w:rsidRPr="00917247">
        <w:t xml:space="preserve"> </w:t>
      </w:r>
      <w:proofErr w:type="spellStart"/>
      <w:proofErr w:type="gramStart"/>
      <w:r w:rsidRPr="00917247">
        <w:t>s</w:t>
      </w:r>
      <w:r w:rsidR="00481D09">
        <w:t>a</w:t>
      </w:r>
      <w:proofErr w:type="spellEnd"/>
      <w:proofErr w:type="gramEnd"/>
      <w:r w:rsidR="00481D09">
        <w:t xml:space="preserve"> </w:t>
      </w:r>
      <w:proofErr w:type="spellStart"/>
      <w:r w:rsidR="00481D09">
        <w:t>sumnjom</w:t>
      </w:r>
      <w:proofErr w:type="spellEnd"/>
      <w:r w:rsidR="00481D09">
        <w:t xml:space="preserve"> </w:t>
      </w:r>
      <w:proofErr w:type="spellStart"/>
      <w:r w:rsidR="00481D09">
        <w:t>na</w:t>
      </w:r>
      <w:proofErr w:type="spellEnd"/>
      <w:r w:rsidR="00481D09">
        <w:t xml:space="preserve"> COVID-19</w:t>
      </w:r>
      <w:r w:rsidRPr="00917247">
        <w:t xml:space="preserve"> u </w:t>
      </w:r>
      <w:proofErr w:type="spellStart"/>
      <w:r w:rsidRPr="00917247">
        <w:t>k</w:t>
      </w:r>
      <w:r w:rsidR="00481D09">
        <w:t>ojeg</w:t>
      </w:r>
      <w:proofErr w:type="spellEnd"/>
      <w:r w:rsidR="00481D09">
        <w:t xml:space="preserve"> je </w:t>
      </w:r>
      <w:proofErr w:type="spellStart"/>
      <w:r w:rsidR="00481D09">
        <w:t>rezultat</w:t>
      </w:r>
      <w:proofErr w:type="spellEnd"/>
      <w:r w:rsidR="00481D09">
        <w:t xml:space="preserve"> </w:t>
      </w:r>
      <w:proofErr w:type="spellStart"/>
      <w:r w:rsidR="00481D09">
        <w:t>testiranja</w:t>
      </w:r>
      <w:proofErr w:type="spellEnd"/>
      <w:r w:rsidR="00481D09">
        <w:t xml:space="preserve"> </w:t>
      </w:r>
      <w:proofErr w:type="spellStart"/>
      <w:r w:rsidR="00481D09">
        <w:t>na</w:t>
      </w:r>
      <w:proofErr w:type="spellEnd"/>
      <w:r w:rsidR="00481D09">
        <w:t xml:space="preserve"> SARS-</w:t>
      </w:r>
      <w:r w:rsidRPr="00917247">
        <w:t>CoV</w:t>
      </w:r>
      <w:r w:rsidR="00481D09">
        <w:t>-2</w:t>
      </w:r>
      <w:r w:rsidRPr="00917247">
        <w:t xml:space="preserve"> </w:t>
      </w:r>
      <w:proofErr w:type="spellStart"/>
      <w:r>
        <w:t>neodrediv</w:t>
      </w:r>
      <w:proofErr w:type="spellEnd"/>
      <w:r>
        <w:t xml:space="preserve"> </w:t>
      </w:r>
      <w:proofErr w:type="spellStart"/>
      <w:r w:rsidRPr="00917247">
        <w:t>ili</w:t>
      </w:r>
      <w:proofErr w:type="spellEnd"/>
      <w:r w:rsidRPr="00917247">
        <w:t xml:space="preserve"> </w:t>
      </w:r>
      <w:proofErr w:type="spellStart"/>
      <w:r>
        <w:t>pozitivan</w:t>
      </w:r>
      <w:proofErr w:type="spellEnd"/>
      <w:r>
        <w:t xml:space="preserve"> test </w:t>
      </w:r>
      <w:proofErr w:type="spellStart"/>
      <w:r>
        <w:t>na</w:t>
      </w:r>
      <w:proofErr w:type="spellEnd"/>
      <w:r w:rsidRPr="00917247">
        <w:t xml:space="preserve"> pan-</w:t>
      </w:r>
      <w:proofErr w:type="spellStart"/>
      <w:r w:rsidRPr="00917247">
        <w:t>coronavirus</w:t>
      </w:r>
      <w:r>
        <w:t>e</w:t>
      </w:r>
      <w:proofErr w:type="spellEnd"/>
      <w:r>
        <w:t>.</w:t>
      </w:r>
    </w:p>
    <w:p w14:paraId="4D81B5A2" w14:textId="77777777" w:rsidR="001D5F22" w:rsidRPr="00917247" w:rsidRDefault="001D5F22" w:rsidP="001D5F22">
      <w:pPr>
        <w:rPr>
          <w:b/>
          <w:bCs/>
        </w:rPr>
      </w:pPr>
      <w:proofErr w:type="spellStart"/>
      <w:r w:rsidRPr="00917247">
        <w:rPr>
          <w:b/>
          <w:bCs/>
        </w:rPr>
        <w:t>Potvrđen</w:t>
      </w:r>
      <w:proofErr w:type="spellEnd"/>
      <w:r w:rsidRPr="00917247">
        <w:rPr>
          <w:b/>
          <w:bCs/>
        </w:rPr>
        <w:t xml:space="preserve"> </w:t>
      </w:r>
      <w:proofErr w:type="spellStart"/>
      <w:r w:rsidRPr="00917247">
        <w:rPr>
          <w:b/>
          <w:bCs/>
        </w:rPr>
        <w:t>slučaj</w:t>
      </w:r>
      <w:proofErr w:type="spellEnd"/>
      <w:r w:rsidRPr="00917247">
        <w:rPr>
          <w:b/>
          <w:bCs/>
        </w:rPr>
        <w:t xml:space="preserve"> </w:t>
      </w:r>
    </w:p>
    <w:p w14:paraId="0421E897" w14:textId="73AB9970" w:rsidR="001D5F22" w:rsidRDefault="001D5F22" w:rsidP="001D5F22">
      <w:pPr>
        <w:pBdr>
          <w:bottom w:val="single" w:sz="12" w:space="1" w:color="auto"/>
        </w:pBdr>
      </w:pPr>
      <w:proofErr w:type="spellStart"/>
      <w:r w:rsidRPr="00917247">
        <w:lastRenderedPageBreak/>
        <w:t>Osoba</w:t>
      </w:r>
      <w:proofErr w:type="spellEnd"/>
      <w:r w:rsidRPr="00917247">
        <w:t xml:space="preserve"> s </w:t>
      </w:r>
      <w:proofErr w:type="spellStart"/>
      <w:r w:rsidRPr="00917247">
        <w:t>laboratorijski</w:t>
      </w:r>
      <w:proofErr w:type="spellEnd"/>
      <w:r w:rsidRPr="00917247">
        <w:t xml:space="preserve"> </w:t>
      </w:r>
      <w:proofErr w:type="spellStart"/>
      <w:r w:rsidRPr="00917247">
        <w:t>potvrđenom</w:t>
      </w:r>
      <w:proofErr w:type="spellEnd"/>
      <w:r w:rsidRPr="00917247">
        <w:t xml:space="preserve"> </w:t>
      </w:r>
      <w:proofErr w:type="spellStart"/>
      <w:r w:rsidRPr="00917247">
        <w:t>infekcijom</w:t>
      </w:r>
      <w:proofErr w:type="spellEnd"/>
      <w:r w:rsidRPr="00917247">
        <w:t xml:space="preserve"> </w:t>
      </w:r>
      <w:r w:rsidR="00481D09">
        <w:t>SARS-CoV-2</w:t>
      </w:r>
      <w:r w:rsidRPr="00917247">
        <w:t xml:space="preserve">, </w:t>
      </w:r>
      <w:proofErr w:type="spellStart"/>
      <w:r w:rsidRPr="00917247">
        <w:t>bez</w:t>
      </w:r>
      <w:proofErr w:type="spellEnd"/>
      <w:r w:rsidRPr="00917247">
        <w:t xml:space="preserve"> </w:t>
      </w:r>
      <w:proofErr w:type="spellStart"/>
      <w:r w:rsidRPr="00917247">
        <w:t>obzira</w:t>
      </w:r>
      <w:proofErr w:type="spellEnd"/>
      <w:r w:rsidRPr="00917247">
        <w:t xml:space="preserve"> </w:t>
      </w:r>
      <w:proofErr w:type="spellStart"/>
      <w:r w:rsidRPr="00917247">
        <w:t>jesu</w:t>
      </w:r>
      <w:proofErr w:type="spellEnd"/>
      <w:r w:rsidRPr="00917247">
        <w:t xml:space="preserve"> li </w:t>
      </w:r>
      <w:proofErr w:type="spellStart"/>
      <w:r w:rsidRPr="00917247">
        <w:t>prisutni</w:t>
      </w:r>
      <w:proofErr w:type="spellEnd"/>
      <w:r w:rsidRPr="00917247">
        <w:t xml:space="preserve"> </w:t>
      </w:r>
      <w:proofErr w:type="spellStart"/>
      <w:r w:rsidRPr="00917247">
        <w:t>klinički</w:t>
      </w:r>
      <w:proofErr w:type="spellEnd"/>
      <w:r w:rsidRPr="00917247">
        <w:t xml:space="preserve"> </w:t>
      </w:r>
      <w:proofErr w:type="spellStart"/>
      <w:r w:rsidRPr="00917247">
        <w:t>simptomi</w:t>
      </w:r>
      <w:proofErr w:type="spellEnd"/>
      <w:r w:rsidRPr="00917247">
        <w:t xml:space="preserve"> </w:t>
      </w:r>
      <w:proofErr w:type="spellStart"/>
      <w:r w:rsidRPr="00917247">
        <w:t>i</w:t>
      </w:r>
      <w:proofErr w:type="spellEnd"/>
      <w:r w:rsidRPr="00917247">
        <w:t xml:space="preserve"> </w:t>
      </w:r>
      <w:proofErr w:type="spellStart"/>
      <w:r w:rsidRPr="00917247">
        <w:t>znakovi</w:t>
      </w:r>
      <w:proofErr w:type="spellEnd"/>
      <w:r w:rsidRPr="00917247">
        <w:t>.</w:t>
      </w:r>
    </w:p>
    <w:p w14:paraId="23E48914" w14:textId="60B47AC3" w:rsidR="001D5F22" w:rsidRPr="003E075C" w:rsidRDefault="001D5F22" w:rsidP="001D5F22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Kad zdravstveni djelatnik postavi na temelju gore navedenih kriterija sumnju na infekciju </w:t>
      </w:r>
      <w:r w:rsidR="00481D09">
        <w:rPr>
          <w:rFonts w:ascii="Calibri" w:hAnsi="Calibri" w:cs="Calibri"/>
        </w:rPr>
        <w:t>SARS-</w:t>
      </w:r>
      <w:r w:rsidRPr="003E075C">
        <w:rPr>
          <w:rFonts w:ascii="Calibri" w:hAnsi="Calibri" w:cs="Calibri"/>
        </w:rPr>
        <w:t>CoV</w:t>
      </w:r>
      <w:r w:rsidR="00481D09">
        <w:rPr>
          <w:rFonts w:ascii="Calibri" w:hAnsi="Calibri" w:cs="Calibri"/>
        </w:rPr>
        <w:t>-2</w:t>
      </w:r>
      <w:r w:rsidRPr="003E075C">
        <w:rPr>
          <w:rFonts w:ascii="Calibri" w:hAnsi="Calibri" w:cs="Calibri"/>
        </w:rPr>
        <w:t>, osim kliničkog zbrinjavanja i uobičajene dijagnostičke obrade čini sljedeće:</w:t>
      </w:r>
    </w:p>
    <w:p w14:paraId="116B7BCA" w14:textId="77777777" w:rsidR="001D5F22" w:rsidRPr="003E075C" w:rsidRDefault="001D5F22" w:rsidP="001D5F22">
      <w:pPr>
        <w:pStyle w:val="NormalWeb"/>
        <w:numPr>
          <w:ilvl w:val="0"/>
          <w:numId w:val="9"/>
        </w:numPr>
        <w:rPr>
          <w:rFonts w:ascii="Calibri" w:hAnsi="Calibri" w:cs="Calibri"/>
          <w:b/>
          <w:bCs/>
        </w:rPr>
      </w:pPr>
      <w:r w:rsidRPr="003E075C">
        <w:rPr>
          <w:rFonts w:ascii="Calibri" w:hAnsi="Calibri" w:cs="Calibri"/>
          <w:b/>
          <w:bCs/>
        </w:rPr>
        <w:t>Dogovara pregled/hospitalizaciju oboljeloga, a po potrebi, ovisno o težini kliničke slike, premještaj u Kliniku za infektivne bolesti „Dr. Fran Mihaljević“</w:t>
      </w:r>
    </w:p>
    <w:p w14:paraId="6378BEB6" w14:textId="77777777" w:rsidR="001D5F22" w:rsidRPr="003E075C" w:rsidRDefault="001D5F22" w:rsidP="001D5F22">
      <w:pPr>
        <w:pStyle w:val="NormalWeb"/>
        <w:ind w:left="720"/>
        <w:rPr>
          <w:rFonts w:ascii="Calibri" w:hAnsi="Calibri" w:cs="Calibri"/>
          <w:bCs/>
        </w:rPr>
      </w:pPr>
      <w:r w:rsidRPr="003E075C">
        <w:rPr>
          <w:rFonts w:ascii="Calibri" w:hAnsi="Calibri" w:cs="Calibri"/>
          <w:bCs/>
        </w:rPr>
        <w:t>Bolesnika je prije upućivanja na pregled/premještaj potrebno najaviti telefonom dežurnom liječniku (nadslužbi) u Klinici, ne uvoditi ga u čekaonicu, već ga, u dogovoru sa dežurnim osobljem, direktno uvesti u ambulantu za izolaciju.</w:t>
      </w:r>
    </w:p>
    <w:p w14:paraId="2A392D27" w14:textId="77777777" w:rsidR="001D5F22" w:rsidRPr="003E075C" w:rsidRDefault="001D5F22" w:rsidP="001D5F22">
      <w:pPr>
        <w:pStyle w:val="NormalWeb"/>
        <w:numPr>
          <w:ilvl w:val="0"/>
          <w:numId w:val="9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/>
        </w:rPr>
        <w:t xml:space="preserve">Uzorke oboljele osobe sa sumnjom na 2019-nCoV šalje u laboratorij Klinike za infektivne bolesti </w:t>
      </w:r>
      <w:r w:rsidRPr="003E075C">
        <w:rPr>
          <w:rFonts w:ascii="Calibri" w:hAnsi="Calibri" w:cs="Calibri"/>
          <w:b/>
          <w:bCs/>
        </w:rPr>
        <w:t xml:space="preserve">„Dr. Fran Mihaljević“ </w:t>
      </w:r>
      <w:r w:rsidRPr="003E075C">
        <w:rPr>
          <w:rFonts w:asciiTheme="minorHAnsi" w:hAnsiTheme="minorHAnsi" w:cs="Calibri"/>
          <w:b/>
        </w:rPr>
        <w:t>uz prethodnu najavu na navedeni kontakt telefon</w:t>
      </w:r>
      <w:r w:rsidRPr="003E075C">
        <w:rPr>
          <w:rFonts w:asciiTheme="minorHAnsi" w:hAnsiTheme="minorHAnsi" w:cs="Calibri"/>
          <w:bCs/>
        </w:rPr>
        <w:t xml:space="preserve">: </w:t>
      </w:r>
    </w:p>
    <w:p w14:paraId="6E85ED42" w14:textId="77777777" w:rsidR="001D5F22" w:rsidRPr="003E075C" w:rsidRDefault="001D5F22" w:rsidP="001D5F22">
      <w:pPr>
        <w:pStyle w:val="NormalWeb"/>
        <w:numPr>
          <w:ilvl w:val="1"/>
          <w:numId w:val="9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  <w:iCs/>
        </w:rPr>
        <w:t>01/2826-283 tijekom radnog vremena (ponedjeljak – petak)</w:t>
      </w:r>
    </w:p>
    <w:p w14:paraId="7AFFD532" w14:textId="77777777" w:rsidR="00CF31AB" w:rsidRPr="00CF31AB" w:rsidRDefault="001D5F22" w:rsidP="001D5F22">
      <w:pPr>
        <w:pStyle w:val="NormalWeb"/>
        <w:numPr>
          <w:ilvl w:val="1"/>
          <w:numId w:val="9"/>
        </w:numPr>
        <w:rPr>
          <w:rFonts w:cs="Calibri"/>
          <w:bCs/>
        </w:rPr>
      </w:pPr>
      <w:r w:rsidRPr="003E075C">
        <w:rPr>
          <w:rFonts w:asciiTheme="minorHAnsi" w:hAnsiTheme="minorHAnsi" w:cs="Calibri"/>
          <w:bCs/>
          <w:iCs/>
        </w:rPr>
        <w:t>091/4012-687 izvan gore navedenog vremena</w:t>
      </w:r>
    </w:p>
    <w:p w14:paraId="507F74ED" w14:textId="0D87A8C6" w:rsidR="001D5F22" w:rsidRPr="003E075C" w:rsidRDefault="001D5F22" w:rsidP="001D5F22">
      <w:pPr>
        <w:pStyle w:val="NormalWeb"/>
        <w:ind w:left="720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</w:rPr>
        <w:t xml:space="preserve">- Klinički materijal za dokazivanje infekcije s </w:t>
      </w:r>
      <w:r w:rsidR="00481D09">
        <w:rPr>
          <w:rFonts w:asciiTheme="minorHAnsi" w:hAnsiTheme="minorHAnsi" w:cs="Calibri"/>
          <w:bCs/>
        </w:rPr>
        <w:t>SARS-CoV-2</w:t>
      </w:r>
      <w:r w:rsidRPr="003E075C">
        <w:rPr>
          <w:rFonts w:asciiTheme="minorHAnsi" w:hAnsiTheme="minorHAnsi" w:cs="Calibri"/>
          <w:bCs/>
        </w:rPr>
        <w:t>:</w:t>
      </w:r>
    </w:p>
    <w:p w14:paraId="44B58203" w14:textId="77777777" w:rsidR="001D5F22" w:rsidRPr="003E075C" w:rsidRDefault="001D5F22" w:rsidP="001D5F22">
      <w:pPr>
        <w:pStyle w:val="NormalWeb"/>
        <w:numPr>
          <w:ilvl w:val="0"/>
          <w:numId w:val="10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 xml:space="preserve">Gronji dišnji putevi </w:t>
      </w:r>
    </w:p>
    <w:p w14:paraId="024985BC" w14:textId="77777777" w:rsidR="001D5F22" w:rsidRPr="003E075C" w:rsidRDefault="001D5F22" w:rsidP="001D5F22">
      <w:pPr>
        <w:pStyle w:val="NormalWeb"/>
        <w:numPr>
          <w:ilvl w:val="2"/>
          <w:numId w:val="11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Bris nazofarinksa i orofarinksa</w:t>
      </w:r>
    </w:p>
    <w:p w14:paraId="599C2C33" w14:textId="77777777" w:rsidR="001D5F22" w:rsidRPr="003E075C" w:rsidRDefault="001D5F22" w:rsidP="001D5F22">
      <w:pPr>
        <w:pStyle w:val="NormalWeb"/>
        <w:numPr>
          <w:ilvl w:val="2"/>
          <w:numId w:val="11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Aspirat nazofarinksa</w:t>
      </w:r>
    </w:p>
    <w:p w14:paraId="5758957E" w14:textId="77777777" w:rsidR="001D5F22" w:rsidRPr="003E075C" w:rsidRDefault="001D5F22" w:rsidP="001D5F22">
      <w:pPr>
        <w:pStyle w:val="NormalWeb"/>
        <w:numPr>
          <w:ilvl w:val="0"/>
          <w:numId w:val="10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Donji dišnji putevi:</w:t>
      </w:r>
    </w:p>
    <w:p w14:paraId="7C6BE201" w14:textId="77777777" w:rsidR="001D5F22" w:rsidRPr="003E075C" w:rsidRDefault="001D5F22" w:rsidP="001D5F22">
      <w:pPr>
        <w:pStyle w:val="NormalWeb"/>
        <w:numPr>
          <w:ilvl w:val="2"/>
          <w:numId w:val="12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Bronhoalveolarni lavat (BAL)</w:t>
      </w:r>
    </w:p>
    <w:p w14:paraId="51CA3B65" w14:textId="77777777" w:rsidR="001D5F22" w:rsidRPr="003E075C" w:rsidRDefault="001D5F22" w:rsidP="001D5F22">
      <w:pPr>
        <w:pStyle w:val="NormalWeb"/>
        <w:numPr>
          <w:ilvl w:val="2"/>
          <w:numId w:val="12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Sputum</w:t>
      </w:r>
    </w:p>
    <w:p w14:paraId="5655756C" w14:textId="77777777" w:rsidR="001D5F22" w:rsidRPr="003E075C" w:rsidRDefault="001D5F22" w:rsidP="001D5F22">
      <w:pPr>
        <w:pStyle w:val="NormalWeb"/>
        <w:numPr>
          <w:ilvl w:val="2"/>
          <w:numId w:val="12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>Traheobronhalni aspirat</w:t>
      </w:r>
    </w:p>
    <w:p w14:paraId="27868102" w14:textId="77777777" w:rsidR="001D5F22" w:rsidRPr="003E075C" w:rsidRDefault="001D5F22" w:rsidP="001D5F22">
      <w:pPr>
        <w:pStyle w:val="NormalWeb"/>
        <w:numPr>
          <w:ilvl w:val="0"/>
          <w:numId w:val="10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/>
        </w:rPr>
        <w:t xml:space="preserve">Serum </w:t>
      </w:r>
    </w:p>
    <w:p w14:paraId="6E0FFC38" w14:textId="77777777" w:rsidR="001D5F22" w:rsidRPr="003E075C" w:rsidRDefault="001D5F22" w:rsidP="001D5F22">
      <w:pPr>
        <w:pStyle w:val="NormalWeb"/>
        <w:ind w:left="720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  <w:iCs/>
        </w:rPr>
        <w:t>- Uzorkovanje:</w:t>
      </w:r>
    </w:p>
    <w:p w14:paraId="764BF005" w14:textId="77777777" w:rsidR="001D5F22" w:rsidRPr="003E075C" w:rsidRDefault="001D5F22" w:rsidP="001D5F22">
      <w:pPr>
        <w:pStyle w:val="NormalWeb"/>
        <w:numPr>
          <w:ilvl w:val="0"/>
          <w:numId w:val="13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  <w:iCs/>
        </w:rPr>
        <w:t>Aspirati, sputum i BAL se prikupe u sterilnim posudicama za urin ili stolicu</w:t>
      </w:r>
    </w:p>
    <w:p w14:paraId="5A43DD6F" w14:textId="77777777" w:rsidR="001D5F22" w:rsidRPr="003E075C" w:rsidRDefault="001D5F22" w:rsidP="001D5F22">
      <w:pPr>
        <w:pStyle w:val="NormalWeb"/>
        <w:numPr>
          <w:ilvl w:val="0"/>
          <w:numId w:val="13"/>
        </w:numPr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  <w:iCs/>
        </w:rPr>
        <w:t xml:space="preserve">Oba brisa nazo- i orofarinksa se </w:t>
      </w:r>
      <w:r w:rsidRPr="003E075C">
        <w:rPr>
          <w:rFonts w:asciiTheme="minorHAnsi" w:hAnsiTheme="minorHAnsi" w:cs="Calibri"/>
          <w:b/>
          <w:bCs/>
          <w:iCs/>
        </w:rPr>
        <w:t>zajedno</w:t>
      </w:r>
      <w:r w:rsidRPr="003E075C">
        <w:rPr>
          <w:rFonts w:asciiTheme="minorHAnsi" w:hAnsiTheme="minorHAnsi" w:cs="Calibri"/>
          <w:bCs/>
          <w:iCs/>
        </w:rPr>
        <w:t xml:space="preserve"> stavljaju u tekući medij (Hanks medij ili sterilna fiziološka otopina). Koristiti što manju količinu tekućeg medija, ali da vršni dijelovi briseva budu u potpunosti uronjeni u medij</w:t>
      </w:r>
    </w:p>
    <w:p w14:paraId="7892E1A2" w14:textId="77777777" w:rsidR="001D5F22" w:rsidRPr="003E075C" w:rsidRDefault="001D5F22" w:rsidP="001D5F22">
      <w:pPr>
        <w:pStyle w:val="ListParagraph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contextualSpacing/>
        <w:rPr>
          <w:rFonts w:cs="Calibri"/>
          <w:bCs/>
          <w:iCs/>
        </w:rPr>
      </w:pPr>
      <w:r w:rsidRPr="003E075C">
        <w:rPr>
          <w:rFonts w:cs="Calibri"/>
          <w:bCs/>
          <w:iCs/>
          <w:lang w:eastAsia="hr-HR"/>
        </w:rPr>
        <w:t>Krv vadite u „</w:t>
      </w:r>
      <w:r w:rsidRPr="003E075C">
        <w:rPr>
          <w:rFonts w:cs="Calibri"/>
          <w:bCs/>
          <w:i/>
          <w:iCs/>
          <w:lang w:eastAsia="hr-HR"/>
        </w:rPr>
        <w:t>vacutainer</w:t>
      </w:r>
      <w:r w:rsidRPr="003E075C">
        <w:rPr>
          <w:rFonts w:cs="Calibri"/>
          <w:bCs/>
          <w:iCs/>
          <w:lang w:eastAsia="hr-HR"/>
        </w:rPr>
        <w:t xml:space="preserve">“ bez anti-koagulansa i tako pošaljite. Serum nemojte odvajati. </w:t>
      </w:r>
    </w:p>
    <w:p w14:paraId="35E6FCC9" w14:textId="77777777" w:rsidR="001D5F22" w:rsidRPr="003E075C" w:rsidRDefault="001D5F22" w:rsidP="001D5F22">
      <w:pPr>
        <w:pStyle w:val="NormalWeb"/>
        <w:ind w:left="720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</w:rPr>
        <w:t>- Svi uzorci moraju biti označeni imenom pacijenta, tipom uzorka i datumom.</w:t>
      </w:r>
    </w:p>
    <w:p w14:paraId="797C8B73" w14:textId="77777777" w:rsidR="001D5F22" w:rsidRPr="003E075C" w:rsidRDefault="001D5F22" w:rsidP="001D5F22">
      <w:pPr>
        <w:pStyle w:val="NormalWeb"/>
        <w:ind w:left="720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</w:rPr>
        <w:lastRenderedPageBreak/>
        <w:t>- Posudice se dobro zatvore i zajedno s upijajućim materijalom (papirnati ručnici ili staničevina) se spreme unutar ziplock vrećice. Ziplock vrećice se potom stave u čvrstu posudicu.</w:t>
      </w:r>
    </w:p>
    <w:p w14:paraId="39FEB237" w14:textId="77777777" w:rsidR="001D5F22" w:rsidRPr="003E075C" w:rsidRDefault="001D5F22" w:rsidP="001D5F22">
      <w:pPr>
        <w:pStyle w:val="NormalWeb"/>
        <w:ind w:left="720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</w:rPr>
        <w:t>- Uzroci se do slanja čuvaju na +4°C. Uzorak se šalje na „plavom ledu“ (pingvini) i unutar 48 h od uzorkivanja moraju stići u dijagnostički laboratorij.</w:t>
      </w:r>
    </w:p>
    <w:p w14:paraId="7B07B022" w14:textId="77777777" w:rsidR="001D5F22" w:rsidRPr="003E075C" w:rsidRDefault="001D5F22" w:rsidP="001D5F22">
      <w:pPr>
        <w:pStyle w:val="NormalWeb"/>
        <w:ind w:left="720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</w:rPr>
        <w:t>- Kako je dinamika infekcije još uvijek nepoznata preporuča se slanje što više mogućih, gore navedenih uzoraka. Ne preporuča se slanje samo uzoraka gornjih dišnih puteva.</w:t>
      </w:r>
    </w:p>
    <w:p w14:paraId="70FD057B" w14:textId="77777777" w:rsidR="001D5F22" w:rsidRPr="003E075C" w:rsidRDefault="001D5F22" w:rsidP="001D5F22">
      <w:pPr>
        <w:pStyle w:val="NormalWeb"/>
        <w:ind w:left="720"/>
        <w:rPr>
          <w:rFonts w:asciiTheme="minorHAnsi" w:hAnsiTheme="minorHAnsi" w:cs="Calibri"/>
          <w:bCs/>
          <w:iCs/>
        </w:rPr>
      </w:pPr>
      <w:r w:rsidRPr="003E075C">
        <w:rPr>
          <w:rFonts w:asciiTheme="minorHAnsi" w:hAnsiTheme="minorHAnsi" w:cs="Calibri"/>
          <w:bCs/>
        </w:rPr>
        <w:t>- Adresa slanja:</w:t>
      </w:r>
    </w:p>
    <w:p w14:paraId="35C826B6" w14:textId="77777777" w:rsidR="001D5F22" w:rsidRPr="003E075C" w:rsidRDefault="001D5F22" w:rsidP="001D5F22">
      <w:pPr>
        <w:pStyle w:val="NormalWeb"/>
        <w:spacing w:before="0" w:beforeAutospacing="0" w:after="0" w:afterAutospacing="0"/>
        <w:ind w:left="708"/>
        <w:rPr>
          <w:rFonts w:asciiTheme="minorHAnsi" w:hAnsiTheme="minorHAnsi" w:cs="Calibri"/>
          <w:bCs/>
        </w:rPr>
      </w:pPr>
      <w:r w:rsidRPr="003E075C">
        <w:rPr>
          <w:rFonts w:asciiTheme="minorHAnsi" w:hAnsiTheme="minorHAnsi" w:cs="Calibri"/>
          <w:bCs/>
        </w:rPr>
        <w:t>Klinika za infektivne bolesti „Dr. Fran Mihaljević“</w:t>
      </w:r>
    </w:p>
    <w:p w14:paraId="5A81E4AA" w14:textId="77777777" w:rsidR="001D5F22" w:rsidRPr="003E075C" w:rsidRDefault="001D5F22" w:rsidP="001D5F22">
      <w:pPr>
        <w:pStyle w:val="NormalWeb"/>
        <w:spacing w:before="0" w:beforeAutospacing="0" w:after="0" w:afterAutospacing="0"/>
        <w:ind w:left="708"/>
        <w:rPr>
          <w:rFonts w:asciiTheme="minorHAnsi" w:hAnsiTheme="minorHAnsi" w:cs="Calibri"/>
          <w:bCs/>
        </w:rPr>
      </w:pPr>
      <w:r w:rsidRPr="003E075C">
        <w:rPr>
          <w:rFonts w:asciiTheme="minorHAnsi" w:hAnsiTheme="minorHAnsi" w:cs="Calibri"/>
          <w:bCs/>
        </w:rPr>
        <w:t>Jedinica za znanstvena istraživanja</w:t>
      </w:r>
    </w:p>
    <w:p w14:paraId="442E31B6" w14:textId="77777777" w:rsidR="001D5F22" w:rsidRPr="003E075C" w:rsidRDefault="001D5F22" w:rsidP="001D5F22">
      <w:pPr>
        <w:pStyle w:val="NormalWeb"/>
        <w:spacing w:before="0" w:beforeAutospacing="0" w:after="0" w:afterAutospacing="0"/>
        <w:ind w:left="708"/>
        <w:rPr>
          <w:rFonts w:asciiTheme="minorHAnsi" w:hAnsiTheme="minorHAnsi" w:cs="Calibri"/>
          <w:bCs/>
        </w:rPr>
      </w:pPr>
      <w:r w:rsidRPr="003E075C">
        <w:rPr>
          <w:rFonts w:asciiTheme="minorHAnsi" w:hAnsiTheme="minorHAnsi" w:cs="Calibri"/>
          <w:bCs/>
        </w:rPr>
        <w:t>Mirogojska 8</w:t>
      </w:r>
    </w:p>
    <w:p w14:paraId="3B35F8CC" w14:textId="77777777" w:rsidR="001D5F22" w:rsidRPr="003E075C" w:rsidRDefault="001D5F22" w:rsidP="001D5F22">
      <w:pPr>
        <w:pStyle w:val="NormalWeb"/>
        <w:spacing w:before="0" w:beforeAutospacing="0" w:after="0" w:afterAutospacing="0"/>
        <w:ind w:left="708"/>
        <w:rPr>
          <w:rFonts w:asciiTheme="minorHAnsi" w:hAnsiTheme="minorHAnsi" w:cs="Calibri"/>
        </w:rPr>
      </w:pPr>
      <w:r w:rsidRPr="003E075C">
        <w:rPr>
          <w:rFonts w:asciiTheme="minorHAnsi" w:hAnsiTheme="minorHAnsi" w:cs="Calibri"/>
          <w:bCs/>
        </w:rPr>
        <w:t>10000 Zagreb</w:t>
      </w:r>
    </w:p>
    <w:p w14:paraId="2096703F" w14:textId="77777777" w:rsidR="001D5F22" w:rsidRPr="003E075C" w:rsidRDefault="001D5F22" w:rsidP="001D5F22">
      <w:pPr>
        <w:pStyle w:val="NormalWeb"/>
        <w:ind w:left="720"/>
        <w:rPr>
          <w:rFonts w:ascii="Calibri" w:hAnsi="Calibri" w:cs="Calibri"/>
          <w:b/>
          <w:bCs/>
        </w:rPr>
      </w:pPr>
      <w:r w:rsidRPr="003E075C">
        <w:rPr>
          <w:rFonts w:asciiTheme="minorHAnsi" w:hAnsiTheme="minorHAnsi" w:cs="Calibri"/>
          <w:bCs/>
          <w:iCs/>
        </w:rPr>
        <w:t>Uz uputnicu molim poslati kratki ispunjeni upitnik dostupan na web stranici Klinike za infektivne bolesti „Dr. Fran Mihaljević“. Pacijenti moraju zadovoljavati kliničke i epidemiološke kriterije. Bez ispunjenog uputnika neće se raditi dijagnostika.</w:t>
      </w:r>
    </w:p>
    <w:p w14:paraId="465CD4F6" w14:textId="77777777" w:rsidR="001D5F22" w:rsidRPr="003E075C" w:rsidRDefault="001D5F22" w:rsidP="001D5F22">
      <w:pPr>
        <w:pStyle w:val="NormalWeb"/>
        <w:ind w:left="720"/>
        <w:rPr>
          <w:rFonts w:ascii="Calibri" w:hAnsi="Calibri" w:cs="Calibri"/>
          <w:b/>
          <w:bCs/>
        </w:rPr>
      </w:pPr>
      <w:r w:rsidRPr="003E075C">
        <w:rPr>
          <w:rFonts w:asciiTheme="minorHAnsi" w:hAnsiTheme="minorHAnsi" w:cs="Calibri"/>
          <w:bCs/>
          <w:iCs/>
        </w:rPr>
        <w:t>Zadnja ažurirana verzija dijagnostičkih uputa je dostupna na web stranici Klinike: www.bfm.hr</w:t>
      </w:r>
    </w:p>
    <w:p w14:paraId="7262C46B" w14:textId="77777777" w:rsidR="001D5F22" w:rsidRPr="003E075C" w:rsidRDefault="001D5F22" w:rsidP="001D5F22">
      <w:pPr>
        <w:pStyle w:val="NormalWeb"/>
        <w:ind w:left="360"/>
        <w:rPr>
          <w:rFonts w:ascii="Calibri" w:hAnsi="Calibri" w:cs="Calibri"/>
          <w:b/>
          <w:bCs/>
        </w:rPr>
      </w:pPr>
      <w:r w:rsidRPr="003E075C">
        <w:rPr>
          <w:rFonts w:ascii="Calibri" w:hAnsi="Calibri" w:cs="Calibri"/>
          <w:b/>
          <w:bCs/>
        </w:rPr>
        <w:t>3. Odmah telefonom obavještava epidemiologa Hrvatskog zavoda za javno zdravstvo na broj telefona 01 / 46 83 004 ili na mobitel pripravnosti 098 22 77 53 dostupan 24 sata 7 dana u tjednu, ispuni prvi dio anketnog obrasca i pošalje u Hrvatski zavod za javno zdravstvo</w:t>
      </w:r>
    </w:p>
    <w:p w14:paraId="52164205" w14:textId="77777777" w:rsidR="001D5F22" w:rsidRPr="003E075C" w:rsidRDefault="001D5F22" w:rsidP="001D5F22">
      <w:pPr>
        <w:pStyle w:val="NormalWeb"/>
        <w:ind w:left="720"/>
        <w:rPr>
          <w:rFonts w:ascii="Calibri" w:hAnsi="Calibri" w:cs="Calibri"/>
        </w:rPr>
      </w:pPr>
      <w:r w:rsidRPr="003E075C">
        <w:rPr>
          <w:rFonts w:ascii="Calibri" w:hAnsi="Calibri" w:cs="Calibri"/>
        </w:rPr>
        <w:t xml:space="preserve">Epidemiolog HZJZ-a odmah će telefonski obavijestiti teritorijalno nadležnog epidemiologa koji će poduzeti mjere identifikacije kontakata sa svrhom daljnjeg zdravstvenog nadzora. </w:t>
      </w:r>
    </w:p>
    <w:p w14:paraId="3AEF8B1D" w14:textId="5E3FBE92" w:rsidR="001D5F22" w:rsidRPr="00552BF6" w:rsidRDefault="001D5F22" w:rsidP="001D5F22">
      <w:pPr>
        <w:pStyle w:val="NormalWeb"/>
        <w:rPr>
          <w:rFonts w:ascii="Calibri" w:hAnsi="Calibri" w:cs="Calibri"/>
          <w:b/>
          <w:bCs/>
        </w:rPr>
      </w:pPr>
      <w:r w:rsidRPr="00552BF6">
        <w:rPr>
          <w:rFonts w:ascii="Calibri" w:hAnsi="Calibri" w:cs="Calibri"/>
          <w:b/>
          <w:bCs/>
        </w:rPr>
        <w:t>Preporuke o mjerama prevencije i suzbijanja širenja zaraze</w:t>
      </w:r>
      <w:r>
        <w:rPr>
          <w:rFonts w:ascii="Calibri" w:hAnsi="Calibri" w:cs="Calibri"/>
          <w:b/>
          <w:bCs/>
        </w:rPr>
        <w:t xml:space="preserve"> u</w:t>
      </w:r>
      <w:r w:rsidRPr="00552BF6">
        <w:rPr>
          <w:rFonts w:ascii="Calibri" w:hAnsi="Calibri" w:cs="Calibri"/>
          <w:b/>
          <w:bCs/>
        </w:rPr>
        <w:t xml:space="preserve"> zdravstvenim ustanovama u slučaju postavljanja sumnje na novi </w:t>
      </w:r>
      <w:r>
        <w:rPr>
          <w:rFonts w:ascii="Calibri" w:hAnsi="Calibri" w:cs="Calibri"/>
          <w:b/>
          <w:bCs/>
        </w:rPr>
        <w:t>k</w:t>
      </w:r>
      <w:r w:rsidRPr="00552BF6">
        <w:rPr>
          <w:rFonts w:ascii="Calibri" w:hAnsi="Calibri" w:cs="Calibri"/>
          <w:b/>
          <w:bCs/>
        </w:rPr>
        <w:t>oronavirus (</w:t>
      </w:r>
      <w:r w:rsidR="00481D09">
        <w:rPr>
          <w:rFonts w:ascii="Calibri" w:hAnsi="Calibri" w:cs="Calibri"/>
          <w:b/>
          <w:bCs/>
        </w:rPr>
        <w:t>SARS-CoV-2</w:t>
      </w:r>
      <w:r w:rsidRPr="00552BF6">
        <w:rPr>
          <w:rFonts w:ascii="Calibri" w:hAnsi="Calibri" w:cs="Calibri"/>
          <w:b/>
          <w:bCs/>
        </w:rPr>
        <w:t>)</w:t>
      </w:r>
    </w:p>
    <w:p w14:paraId="12B8B473" w14:textId="76B9ACD1" w:rsidR="001D5F22" w:rsidRDefault="001D5F22" w:rsidP="001D5F22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S obzirom da putovi prijenosa </w:t>
      </w:r>
      <w:r w:rsidR="00481D09" w:rsidRPr="00481D09">
        <w:rPr>
          <w:rFonts w:ascii="Calibri" w:hAnsi="Calibri" w:cs="Calibri"/>
        </w:rPr>
        <w:t>SARS-CoV-2</w:t>
      </w:r>
      <w:r w:rsidR="00481D0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nisu do kraja razjašnjeni, preporuča se primjena mjera predostrožnosti u slučaju postavljanja sumnje na </w:t>
      </w:r>
      <w:r w:rsidR="00481D09" w:rsidRPr="00481D09">
        <w:rPr>
          <w:rFonts w:ascii="Calibri" w:hAnsi="Calibri" w:cs="Calibri"/>
        </w:rPr>
        <w:t>SARS-CoV-2</w:t>
      </w:r>
      <w:r>
        <w:rPr>
          <w:rFonts w:ascii="Calibri" w:hAnsi="Calibri" w:cs="Calibri"/>
        </w:rPr>
        <w:t>.</w:t>
      </w:r>
    </w:p>
    <w:p w14:paraId="52EF5C3E" w14:textId="0AE86DD8" w:rsidR="001D5F22" w:rsidRDefault="001D5F22" w:rsidP="001D5F22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 xml:space="preserve">Oboljelom pod sumnjom </w:t>
      </w:r>
      <w:r w:rsidRPr="00481D09">
        <w:rPr>
          <w:rFonts w:ascii="Calibri" w:hAnsi="Calibri" w:cs="Calibri"/>
        </w:rPr>
        <w:t xml:space="preserve">na </w:t>
      </w:r>
      <w:r w:rsidR="00481D09" w:rsidRPr="00481D09">
        <w:rPr>
          <w:rFonts w:ascii="Calibri" w:hAnsi="Calibri" w:cs="Calibri"/>
          <w:bCs/>
        </w:rPr>
        <w:t>COVID-19</w:t>
      </w:r>
      <w:r w:rsidR="00481D0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treba staviti kiruršku masku, smjestiti ga u zasebnu prostoriju/sobu i zatvoriti vrata (ako je moguće u sobu za izolaciju oboljelih s infekcijama koje se prenose zrakom). Ukoliko se radi o više bolesnika, preporuča se kohortiranje (prijem i smještaj bolesnika unutar jednog odjela). Zdravstveni djelatnici trebaju primjenjivati standardne mjere zaštite pri kontaktu s bolesnicima, što podrazumijeva primjenu mjera za sprečavanje infekcija koje se prenose kontaktnim putem (jednokratni ogrtač/pregača, jednokratne rukavice, zaštitne naočale) i </w:t>
      </w:r>
      <w:r w:rsidRPr="00A140CC">
        <w:rPr>
          <w:rFonts w:ascii="Calibri" w:hAnsi="Calibri" w:cs="Calibri"/>
        </w:rPr>
        <w:t>zrakom (</w:t>
      </w:r>
      <w:r>
        <w:rPr>
          <w:rFonts w:ascii="Calibri" w:hAnsi="Calibri" w:cs="Calibri"/>
        </w:rPr>
        <w:t>minimalno kirurške maske, a po mogućnosti FFP2 maske</w:t>
      </w:r>
      <w:r w:rsidRPr="00A140CC">
        <w:rPr>
          <w:rFonts w:ascii="Calibri" w:hAnsi="Calibri" w:cs="Calibri"/>
        </w:rPr>
        <w:t>).</w:t>
      </w:r>
      <w:r>
        <w:rPr>
          <w:rFonts w:ascii="Calibri" w:hAnsi="Calibri" w:cs="Calibri"/>
        </w:rPr>
        <w:t xml:space="preserve"> Kod intervencija koje generiraju aerosol (npr. intubacija, bronhoskopija) koristiti FFP3 masku.</w:t>
      </w:r>
    </w:p>
    <w:p w14:paraId="43B2A6C4" w14:textId="0B9597A5" w:rsidR="001D5F22" w:rsidRDefault="001D5F22" w:rsidP="001D5F22">
      <w:r>
        <w:lastRenderedPageBreak/>
        <w:t xml:space="preserve">U </w:t>
      </w:r>
      <w:proofErr w:type="spellStart"/>
      <w:r>
        <w:t>prilogu</w:t>
      </w:r>
      <w:proofErr w:type="spellEnd"/>
      <w:r>
        <w:t xml:space="preserve"> </w:t>
      </w:r>
      <w:proofErr w:type="spellStart"/>
      <w:r>
        <w:t>nalazi</w:t>
      </w:r>
      <w:proofErr w:type="spellEnd"/>
      <w:r>
        <w:t xml:space="preserve"> se </w:t>
      </w:r>
      <w:proofErr w:type="spellStart"/>
      <w:r>
        <w:t>anketni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oboljelog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se </w:t>
      </w:r>
      <w:proofErr w:type="spellStart"/>
      <w:r>
        <w:t>sumnja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bolest</w:t>
      </w:r>
      <w:proofErr w:type="spellEnd"/>
      <w:r>
        <w:t xml:space="preserve"> </w:t>
      </w:r>
      <w:proofErr w:type="spellStart"/>
      <w:r>
        <w:t>uzrokovanu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koronavirusom</w:t>
      </w:r>
      <w:proofErr w:type="spellEnd"/>
      <w:r>
        <w:t xml:space="preserve">. </w:t>
      </w:r>
      <w:proofErr w:type="spellStart"/>
      <w:r>
        <w:t>Ovo</w:t>
      </w:r>
      <w:proofErr w:type="spellEnd"/>
      <w:r>
        <w:t xml:space="preserve"> je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verzija</w:t>
      </w:r>
      <w:proofErr w:type="spellEnd"/>
      <w:r>
        <w:t xml:space="preserve">.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</w:t>
      </w:r>
      <w:proofErr w:type="spellStart"/>
      <w:r>
        <w:t>popunjava</w:t>
      </w:r>
      <w:proofErr w:type="spellEnd"/>
      <w:r>
        <w:t xml:space="preserve"> </w:t>
      </w:r>
      <w:proofErr w:type="spellStart"/>
      <w:r>
        <w:t>liječnik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postavio</w:t>
      </w:r>
      <w:proofErr w:type="spellEnd"/>
      <w:r>
        <w:t xml:space="preserve"> </w:t>
      </w:r>
      <w:proofErr w:type="spellStart"/>
      <w:r>
        <w:t>sumnju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 w:rsidR="00481D09">
        <w:t>COVID-19</w:t>
      </w:r>
      <w:r>
        <w:t xml:space="preserve"> </w:t>
      </w:r>
      <w:proofErr w:type="spellStart"/>
      <w:r>
        <w:t>bolest</w:t>
      </w:r>
      <w:proofErr w:type="spellEnd"/>
      <w:r>
        <w:t xml:space="preserve">, a </w:t>
      </w:r>
      <w:proofErr w:type="spellStart"/>
      <w:r>
        <w:t>ostatak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 </w:t>
      </w:r>
      <w:proofErr w:type="spellStart"/>
      <w:r>
        <w:t>popunjava</w:t>
      </w:r>
      <w:proofErr w:type="spellEnd"/>
      <w:r>
        <w:t xml:space="preserve"> </w:t>
      </w:r>
      <w:proofErr w:type="spellStart"/>
      <w:r>
        <w:t>kliničar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liječi</w:t>
      </w:r>
      <w:proofErr w:type="spellEnd"/>
      <w:r>
        <w:t xml:space="preserve"> </w:t>
      </w:r>
      <w:proofErr w:type="spellStart"/>
      <w:r>
        <w:t>oboljeloga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sumnja</w:t>
      </w:r>
      <w:proofErr w:type="spellEnd"/>
      <w:r>
        <w:t xml:space="preserve"> </w:t>
      </w:r>
      <w:proofErr w:type="spellStart"/>
      <w:r>
        <w:t>udovolji</w:t>
      </w:r>
      <w:proofErr w:type="spellEnd"/>
      <w:r>
        <w:t xml:space="preserve"> </w:t>
      </w:r>
      <w:proofErr w:type="spellStart"/>
      <w:r>
        <w:t>definiciji</w:t>
      </w:r>
      <w:proofErr w:type="spellEnd"/>
      <w:r>
        <w:t xml:space="preserve"> </w:t>
      </w:r>
      <w:proofErr w:type="spellStart"/>
      <w:r>
        <w:t>vjerojatnog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potvrđenog</w:t>
      </w:r>
      <w:proofErr w:type="spellEnd"/>
      <w:r>
        <w:t xml:space="preserve"> </w:t>
      </w:r>
      <w:proofErr w:type="spellStart"/>
      <w:r>
        <w:t>slučaja</w:t>
      </w:r>
      <w:proofErr w:type="spellEnd"/>
      <w:r>
        <w:t xml:space="preserve">,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šalje</w:t>
      </w:r>
      <w:proofErr w:type="spellEnd"/>
      <w:r>
        <w:t xml:space="preserve"> </w:t>
      </w:r>
      <w:proofErr w:type="spellStart"/>
      <w:r>
        <w:t>obrazac</w:t>
      </w:r>
      <w:proofErr w:type="spellEnd"/>
      <w:r>
        <w:t xml:space="preserve"> u HZJZ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vjerojatne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potvrđene</w:t>
      </w:r>
      <w:proofErr w:type="spellEnd"/>
      <w:r>
        <w:t xml:space="preserve"> </w:t>
      </w:r>
      <w:proofErr w:type="spellStart"/>
      <w:r>
        <w:t>slučajeve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24 </w:t>
      </w:r>
      <w:proofErr w:type="spellStart"/>
      <w:r>
        <w:t>sata</w:t>
      </w:r>
      <w:proofErr w:type="spellEnd"/>
      <w:r>
        <w:t xml:space="preserve"> </w:t>
      </w:r>
      <w:proofErr w:type="spellStart"/>
      <w:r>
        <w:t>prijaviti</w:t>
      </w:r>
      <w:proofErr w:type="spellEnd"/>
      <w:r>
        <w:t xml:space="preserve"> u SZO ii ECDC </w:t>
      </w:r>
      <w:proofErr w:type="spellStart"/>
      <w:r>
        <w:t>uključujući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s </w:t>
      </w:r>
      <w:proofErr w:type="spellStart"/>
      <w:r>
        <w:t>obrasca</w:t>
      </w:r>
      <w:proofErr w:type="spellEnd"/>
      <w:r>
        <w:t xml:space="preserve"> (</w:t>
      </w:r>
      <w:proofErr w:type="spellStart"/>
      <w:r>
        <w:t>bez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identifikatora</w:t>
      </w:r>
      <w:proofErr w:type="spellEnd"/>
      <w:r>
        <w:t xml:space="preserve">, </w:t>
      </w:r>
      <w:proofErr w:type="spellStart"/>
      <w:r>
        <w:t>naravno</w:t>
      </w:r>
      <w:proofErr w:type="spellEnd"/>
      <w:r>
        <w:t xml:space="preserve">).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slanja</w:t>
      </w:r>
      <w:proofErr w:type="spellEnd"/>
      <w:r>
        <w:t xml:space="preserve"> </w:t>
      </w:r>
      <w:proofErr w:type="spellStart"/>
      <w:r>
        <w:t>obrasca</w:t>
      </w:r>
      <w:proofErr w:type="spellEnd"/>
      <w:r>
        <w:t xml:space="preserve">,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najpogodniji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kliničara</w:t>
      </w:r>
      <w:proofErr w:type="spellEnd"/>
      <w:r>
        <w:t xml:space="preserve">, </w:t>
      </w:r>
      <w:proofErr w:type="spellStart"/>
      <w:r>
        <w:t>dogovoriti</w:t>
      </w:r>
      <w:proofErr w:type="spellEnd"/>
      <w:r>
        <w:t xml:space="preserve"> </w:t>
      </w:r>
      <w:proofErr w:type="spellStart"/>
      <w:r>
        <w:t>telefonom</w:t>
      </w:r>
      <w:proofErr w:type="spellEnd"/>
      <w:r>
        <w:t xml:space="preserve"> </w:t>
      </w:r>
      <w:r w:rsidRPr="00741210">
        <w:t xml:space="preserve">01 / 46 83 004 </w:t>
      </w:r>
      <w:proofErr w:type="spellStart"/>
      <w:r w:rsidRPr="00741210">
        <w:t>ili</w:t>
      </w:r>
      <w:proofErr w:type="spellEnd"/>
      <w:r w:rsidRPr="00741210">
        <w:t xml:space="preserve"> </w:t>
      </w:r>
      <w:proofErr w:type="spellStart"/>
      <w:r w:rsidRPr="00741210">
        <w:t>na</w:t>
      </w:r>
      <w:proofErr w:type="spellEnd"/>
      <w:r w:rsidRPr="00741210">
        <w:t xml:space="preserve"> </w:t>
      </w:r>
      <w:proofErr w:type="spellStart"/>
      <w:r w:rsidRPr="00741210">
        <w:t>mobitel</w:t>
      </w:r>
      <w:proofErr w:type="spellEnd"/>
      <w:r w:rsidR="00B15C15">
        <w:t xml:space="preserve"> </w:t>
      </w:r>
      <w:proofErr w:type="spellStart"/>
      <w:r w:rsidRPr="00741210">
        <w:t>pripravnosti</w:t>
      </w:r>
      <w:proofErr w:type="spellEnd"/>
      <w:r w:rsidRPr="00741210">
        <w:t xml:space="preserve"> 098 22 77 53</w:t>
      </w:r>
      <w:r>
        <w:t>.</w:t>
      </w:r>
    </w:p>
    <w:p w14:paraId="7F104327" w14:textId="2DED20FC" w:rsidR="001D5F22" w:rsidRDefault="001D5F22" w:rsidP="00544A09">
      <w:pPr>
        <w:pStyle w:val="BodyText"/>
        <w:tabs>
          <w:tab w:val="left" w:pos="799"/>
        </w:tabs>
        <w:kinsoku w:val="0"/>
        <w:overflowPunct w:val="0"/>
        <w:spacing w:before="31" w:line="264" w:lineRule="auto"/>
        <w:ind w:right="109"/>
        <w:rPr>
          <w:sz w:val="21"/>
          <w:szCs w:val="21"/>
          <w:lang w:val="hr-HR"/>
        </w:rPr>
      </w:pPr>
    </w:p>
    <w:p w14:paraId="7D173A16" w14:textId="7F1C5653" w:rsidR="001D5F22" w:rsidRDefault="001D5F22" w:rsidP="00544A09">
      <w:pPr>
        <w:pStyle w:val="BodyText"/>
        <w:tabs>
          <w:tab w:val="left" w:pos="799"/>
        </w:tabs>
        <w:kinsoku w:val="0"/>
        <w:overflowPunct w:val="0"/>
        <w:spacing w:before="31" w:line="264" w:lineRule="auto"/>
        <w:ind w:right="109"/>
        <w:rPr>
          <w:sz w:val="21"/>
          <w:szCs w:val="21"/>
          <w:lang w:val="hr-HR"/>
        </w:rPr>
      </w:pPr>
    </w:p>
    <w:p w14:paraId="7D28A390" w14:textId="1B17BD6E" w:rsidR="001D5F22" w:rsidRDefault="001D5F22" w:rsidP="00544A09">
      <w:pPr>
        <w:pStyle w:val="BodyText"/>
        <w:tabs>
          <w:tab w:val="left" w:pos="799"/>
        </w:tabs>
        <w:kinsoku w:val="0"/>
        <w:overflowPunct w:val="0"/>
        <w:spacing w:before="31" w:line="264" w:lineRule="auto"/>
        <w:ind w:right="109"/>
        <w:rPr>
          <w:sz w:val="21"/>
          <w:szCs w:val="21"/>
          <w:lang w:val="hr-HR"/>
        </w:rPr>
      </w:pPr>
    </w:p>
    <w:p w14:paraId="7BA4D6F2" w14:textId="77777777" w:rsidR="001D5F22" w:rsidRPr="00B15C15" w:rsidRDefault="001D5F22" w:rsidP="00544A09">
      <w:pPr>
        <w:pStyle w:val="BodyText"/>
        <w:tabs>
          <w:tab w:val="left" w:pos="799"/>
        </w:tabs>
        <w:kinsoku w:val="0"/>
        <w:overflowPunct w:val="0"/>
        <w:spacing w:before="31" w:line="264" w:lineRule="auto"/>
        <w:ind w:right="109"/>
        <w:rPr>
          <w:rFonts w:asciiTheme="minorHAnsi" w:eastAsiaTheme="minorEastAsia" w:hAnsiTheme="minorHAnsi" w:cstheme="minorBidi"/>
          <w:lang w:val="en-US" w:eastAsia="en-US"/>
        </w:rPr>
      </w:pPr>
    </w:p>
    <w:p w14:paraId="03994BCB" w14:textId="2AFD5CBA" w:rsidR="00BB1C32" w:rsidRPr="00B15C15" w:rsidRDefault="00BB1C32" w:rsidP="00544A09">
      <w:pPr>
        <w:pStyle w:val="BodyText"/>
        <w:tabs>
          <w:tab w:val="left" w:pos="799"/>
        </w:tabs>
        <w:kinsoku w:val="0"/>
        <w:overflowPunct w:val="0"/>
        <w:spacing w:before="31" w:line="264" w:lineRule="auto"/>
        <w:ind w:right="109"/>
        <w:rPr>
          <w:rFonts w:asciiTheme="minorHAnsi" w:eastAsiaTheme="minorEastAsia" w:hAnsiTheme="minorHAnsi" w:cstheme="minorBidi"/>
          <w:lang w:val="en-US" w:eastAsia="en-US"/>
        </w:rPr>
      </w:pPr>
    </w:p>
    <w:p w14:paraId="54DB04F7" w14:textId="18AE23AA" w:rsidR="00BB1C32" w:rsidRPr="00B15C15" w:rsidRDefault="00BB1C32" w:rsidP="00BB1C32">
      <w:pPr>
        <w:pStyle w:val="BodyText"/>
        <w:kinsoku w:val="0"/>
        <w:overflowPunct w:val="0"/>
        <w:spacing w:before="31" w:line="264" w:lineRule="auto"/>
        <w:ind w:left="4820" w:right="109"/>
        <w:rPr>
          <w:rFonts w:asciiTheme="minorHAnsi" w:eastAsiaTheme="minorEastAsia" w:hAnsiTheme="minorHAnsi" w:cstheme="minorBidi"/>
          <w:lang w:val="en-US" w:eastAsia="en-US"/>
        </w:rPr>
      </w:pPr>
      <w:r w:rsidRPr="00B15C15">
        <w:rPr>
          <w:rFonts w:asciiTheme="minorHAnsi" w:eastAsiaTheme="minorEastAsia" w:hAnsiTheme="minorHAnsi" w:cstheme="minorBidi"/>
          <w:lang w:val="en-US" w:eastAsia="en-US"/>
        </w:rPr>
        <w:t>Dr. sc. Bernard Kaić, prim. dr. med.</w:t>
      </w:r>
    </w:p>
    <w:p w14:paraId="2055D971" w14:textId="17F7CE32" w:rsidR="00BB1C32" w:rsidRPr="00B15C15" w:rsidRDefault="00BB1C32" w:rsidP="00BB1C32">
      <w:pPr>
        <w:pStyle w:val="BodyText"/>
        <w:kinsoku w:val="0"/>
        <w:overflowPunct w:val="0"/>
        <w:spacing w:before="31" w:line="264" w:lineRule="auto"/>
        <w:ind w:left="4820" w:right="109"/>
        <w:rPr>
          <w:rFonts w:asciiTheme="minorHAnsi" w:eastAsiaTheme="minorEastAsia" w:hAnsiTheme="minorHAnsi" w:cstheme="minorBidi"/>
          <w:lang w:val="en-US" w:eastAsia="en-US"/>
        </w:rPr>
      </w:pPr>
      <w:r w:rsidRPr="00B15C15">
        <w:rPr>
          <w:rFonts w:asciiTheme="minorHAnsi" w:eastAsiaTheme="minorEastAsia" w:hAnsiTheme="minorHAnsi" w:cstheme="minorBidi"/>
          <w:lang w:val="en-US" w:eastAsia="en-US"/>
        </w:rPr>
        <w:t>Voditelj Službe za epidemiologiju zaraznih bolesti</w:t>
      </w:r>
    </w:p>
    <w:p w14:paraId="7205552C" w14:textId="6B2142F7" w:rsidR="00275C6C" w:rsidRDefault="00275C6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2E6ED558" w14:textId="77777777" w:rsidR="00F92632" w:rsidRDefault="00F92632" w:rsidP="00851C56">
      <w:pPr>
        <w:tabs>
          <w:tab w:val="left" w:pos="535"/>
        </w:tabs>
        <w:kinsoku w:val="0"/>
        <w:overflowPunct w:val="0"/>
        <w:ind w:right="511"/>
        <w:rPr>
          <w:b/>
          <w:w w:val="105"/>
          <w:sz w:val="21"/>
          <w:szCs w:val="21"/>
        </w:rPr>
      </w:pPr>
    </w:p>
    <w:sectPr w:rsidR="00F92632" w:rsidSect="00544A09">
      <w:headerReference w:type="default" r:id="rId8"/>
      <w:headerReference w:type="first" r:id="rId9"/>
      <w:pgSz w:w="11900" w:h="16840"/>
      <w:pgMar w:top="2722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DF866" w14:textId="77777777" w:rsidR="007C7E1B" w:rsidRDefault="007C7E1B" w:rsidP="00B7722D">
      <w:r>
        <w:separator/>
      </w:r>
    </w:p>
  </w:endnote>
  <w:endnote w:type="continuationSeparator" w:id="0">
    <w:p w14:paraId="5CA713A4" w14:textId="77777777" w:rsidR="007C7E1B" w:rsidRDefault="007C7E1B" w:rsidP="00B7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norm01">
    <w:altName w:val="cirTNORnorm 0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irTNORsvetli01">
    <w:altName w:val="cirTNORsvet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9465C" w14:textId="77777777" w:rsidR="007C7E1B" w:rsidRDefault="007C7E1B" w:rsidP="00B7722D">
      <w:r>
        <w:separator/>
      </w:r>
    </w:p>
  </w:footnote>
  <w:footnote w:type="continuationSeparator" w:id="0">
    <w:p w14:paraId="43687D00" w14:textId="77777777" w:rsidR="007C7E1B" w:rsidRDefault="007C7E1B" w:rsidP="00B77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79F03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10C0609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25508035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1C532B2D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DAC207C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0F67054C" w14:textId="77777777" w:rsidR="004D6A0B" w:rsidRPr="00CF044F" w:rsidRDefault="004D6A0B" w:rsidP="00CF044F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7E42FCB0" w14:textId="77777777" w:rsidR="004D6A0B" w:rsidRPr="00CF044F" w:rsidRDefault="00D44E73" w:rsidP="004D6A0B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61312" behindDoc="1" locked="1" layoutInCell="1" allowOverlap="1" wp14:anchorId="13179FF0" wp14:editId="0C5F778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36371" cy="923544"/>
          <wp:effectExtent l="0" t="0" r="381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371" cy="9235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32471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5CE9DD7D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12E2E778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25D69F04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59F2DAD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36A81BCB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6A3EFB55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0D3CDBC0" w14:textId="77777777" w:rsidR="00D44E73" w:rsidRPr="00CF044F" w:rsidRDefault="00D44E73" w:rsidP="00D44E73">
    <w:pPr>
      <w:pStyle w:val="Header"/>
      <w:tabs>
        <w:tab w:val="clear" w:pos="4320"/>
        <w:tab w:val="clear" w:pos="8640"/>
        <w:tab w:val="left" w:pos="2240"/>
      </w:tabs>
      <w:rPr>
        <w:rFonts w:ascii="Calibri" w:hAnsi="Calibri"/>
        <w:color w:val="7F7F7F" w:themeColor="text1" w:themeTint="80"/>
      </w:rPr>
    </w:pPr>
  </w:p>
  <w:p w14:paraId="72C70F7E" w14:textId="77777777" w:rsidR="00D44E73" w:rsidRDefault="00D44E73" w:rsidP="00D44E73">
    <w:pPr>
      <w:pStyle w:val="BasicParagraph"/>
      <w:tabs>
        <w:tab w:val="left" w:pos="910"/>
      </w:tabs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59AA3E32" w14:textId="77777777" w:rsidR="00D44E73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</w:p>
  <w:p w14:paraId="7320F3E1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HRVATSKI ZAVOD</w:t>
    </w:r>
  </w:p>
  <w:p w14:paraId="5238F845" w14:textId="77777777" w:rsidR="00D44E73" w:rsidRPr="00CF044F" w:rsidRDefault="00D44E73" w:rsidP="00D44E73">
    <w:pPr>
      <w:pStyle w:val="BasicParagraph"/>
      <w:spacing w:line="240" w:lineRule="auto"/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norm01"/>
        <w:b/>
        <w:color w:val="7F7F7F" w:themeColor="text1" w:themeTint="80"/>
        <w:spacing w:val="-1"/>
        <w:sz w:val="14"/>
        <w:szCs w:val="14"/>
      </w:rPr>
      <w:t>ZA JAVNO ZDRAVSTVO</w:t>
    </w:r>
  </w:p>
  <w:p w14:paraId="6E9960E1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proofErr w:type="spellStart"/>
    <w:proofErr w:type="gramStart"/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Rockefellerova</w:t>
    </w:r>
    <w:proofErr w:type="spellEnd"/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 xml:space="preserve">  7</w:t>
    </w:r>
    <w:proofErr w:type="gramEnd"/>
  </w:p>
  <w:p w14:paraId="0D269492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HR-10000 Zagreb</w:t>
    </w:r>
  </w:p>
  <w:p w14:paraId="1C1E7032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T: +385 1 4863 222</w:t>
    </w:r>
  </w:p>
  <w:p w14:paraId="56C2E8C2" w14:textId="77777777" w:rsidR="00D44E73" w:rsidRPr="00CF044F" w:rsidRDefault="00D44E73" w:rsidP="00D44E73">
    <w:pPr>
      <w:pStyle w:val="BasicParagraph"/>
      <w:spacing w:line="220" w:lineRule="atLeast"/>
      <w:rPr>
        <w:rFonts w:ascii="Calibri" w:hAnsi="Calibri" w:cs="cirTNORsvetli01"/>
        <w:color w:val="7F7F7F" w:themeColor="text1" w:themeTint="80"/>
        <w:spacing w:val="-1"/>
        <w:sz w:val="14"/>
        <w:szCs w:val="14"/>
      </w:rPr>
    </w:pPr>
    <w:r w:rsidRPr="00CF044F">
      <w:rPr>
        <w:rFonts w:ascii="Calibri" w:hAnsi="Calibri" w:cs="cirTNORsvetli01"/>
        <w:color w:val="7F7F7F" w:themeColor="text1" w:themeTint="80"/>
        <w:spacing w:val="-1"/>
        <w:sz w:val="14"/>
        <w:szCs w:val="14"/>
      </w:rPr>
      <w:t>F: +385 1 4863 366</w:t>
    </w:r>
  </w:p>
  <w:p w14:paraId="0E6835F8" w14:textId="77777777" w:rsidR="00D44E73" w:rsidRPr="0085297D" w:rsidRDefault="00D44E73" w:rsidP="0085297D">
    <w:pPr>
      <w:pStyle w:val="Header"/>
      <w:widowControl w:val="0"/>
      <w:tabs>
        <w:tab w:val="clear" w:pos="4320"/>
        <w:tab w:val="clear" w:pos="8640"/>
        <w:tab w:val="left" w:pos="2240"/>
      </w:tabs>
      <w:spacing w:line="220" w:lineRule="atLeast"/>
      <w:rPr>
        <w:rFonts w:ascii="Calibri" w:hAnsi="Calibri"/>
      </w:rPr>
    </w:pPr>
    <w:r w:rsidRPr="00CF044F">
      <w:rPr>
        <w:rFonts w:ascii="Calibri" w:hAnsi="Calibri" w:cs="cirTNORsvetli01"/>
        <w:color w:val="AD1221"/>
        <w:spacing w:val="-1"/>
        <w:sz w:val="14"/>
        <w:szCs w:val="14"/>
      </w:rPr>
      <w:t>www.hzjz.hr</w:t>
    </w:r>
    <w:r w:rsidRPr="00CF044F">
      <w:rPr>
        <w:rFonts w:ascii="Calibri" w:hAnsi="Calibri"/>
        <w:noProof/>
      </w:rPr>
      <w:drawing>
        <wp:anchor distT="0" distB="0" distL="114300" distR="114300" simplePos="0" relativeHeight="251660288" behindDoc="1" locked="1" layoutInCell="1" allowOverlap="1" wp14:anchorId="457A535C" wp14:editId="00DCC2E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770126" cy="1436624"/>
          <wp:effectExtent l="0" t="0" r="8255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126" cy="1436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  <w:r w:rsidR="0085297D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A2A293D6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8115C1"/>
    <w:multiLevelType w:val="hybridMultilevel"/>
    <w:tmpl w:val="6142883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F2F2F4B"/>
    <w:multiLevelType w:val="hybridMultilevel"/>
    <w:tmpl w:val="1F08BC1A"/>
    <w:lvl w:ilvl="0" w:tplc="BC0814A6">
      <w:start w:val="1"/>
      <w:numFmt w:val="bullet"/>
      <w:lvlText w:val="●"/>
      <w:lvlJc w:val="left"/>
      <w:pPr>
        <w:ind w:left="144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C01FBA"/>
    <w:multiLevelType w:val="hybridMultilevel"/>
    <w:tmpl w:val="3B186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1042A"/>
    <w:multiLevelType w:val="multilevel"/>
    <w:tmpl w:val="E6144AF2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2E6C1F76"/>
    <w:multiLevelType w:val="hybridMultilevel"/>
    <w:tmpl w:val="701A26E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4C40E3C"/>
    <w:multiLevelType w:val="hybridMultilevel"/>
    <w:tmpl w:val="BA8285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72502"/>
    <w:multiLevelType w:val="hybridMultilevel"/>
    <w:tmpl w:val="7BDAB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B3A3A"/>
    <w:multiLevelType w:val="hybridMultilevel"/>
    <w:tmpl w:val="0C244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0814A6">
      <w:start w:val="1"/>
      <w:numFmt w:val="bullet"/>
      <w:lvlText w:val="●"/>
      <w:lvlJc w:val="left"/>
      <w:pPr>
        <w:ind w:left="2160" w:hanging="180"/>
      </w:pPr>
      <w:rPr>
        <w:rFonts w:ascii="Calibri" w:hAnsi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C6780"/>
    <w:multiLevelType w:val="hybridMultilevel"/>
    <w:tmpl w:val="443E7396"/>
    <w:lvl w:ilvl="0" w:tplc="B2D077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4758FE"/>
    <w:multiLevelType w:val="hybridMultilevel"/>
    <w:tmpl w:val="AFBC5B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3804C6"/>
    <w:multiLevelType w:val="hybridMultilevel"/>
    <w:tmpl w:val="722EE6A8"/>
    <w:lvl w:ilvl="0" w:tplc="3ACAC418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7F8F5BE4"/>
    <w:multiLevelType w:val="multilevel"/>
    <w:tmpl w:val="E88CD8B4"/>
    <w:lvl w:ilvl="0">
      <w:start w:val="1"/>
      <w:numFmt w:val="decimal"/>
      <w:lvlText w:val="%1."/>
      <w:lvlJc w:val="left"/>
      <w:pPr>
        <w:ind w:hanging="212"/>
      </w:pPr>
      <w:rPr>
        <w:rFonts w:ascii="Times New Roman" w:hAnsi="Times New Roman" w:cs="Times New Roman"/>
        <w:b/>
        <w:bCs/>
        <w:color w:val="33423D"/>
        <w:w w:val="105"/>
        <w:sz w:val="21"/>
        <w:szCs w:val="21"/>
      </w:rPr>
    </w:lvl>
    <w:lvl w:ilvl="1">
      <w:start w:val="1"/>
      <w:numFmt w:val="lowerLetter"/>
      <w:lvlText w:val="%1.%2)"/>
      <w:lvlJc w:val="left"/>
      <w:pPr>
        <w:ind w:hanging="394"/>
      </w:pPr>
      <w:rPr>
        <w:rFonts w:ascii="Times New Roman" w:hAnsi="Times New Roman" w:cs="Times New Roman"/>
        <w:b/>
        <w:bCs/>
        <w:color w:val="33423D"/>
        <w:w w:val="102"/>
        <w:sz w:val="21"/>
        <w:szCs w:val="21"/>
      </w:rPr>
    </w:lvl>
    <w:lvl w:ilvl="2">
      <w:start w:val="1"/>
      <w:numFmt w:val="bullet"/>
      <w:lvlText w:val=""/>
      <w:lvlJc w:val="left"/>
      <w:pPr>
        <w:ind w:hanging="341"/>
      </w:pPr>
      <w:rPr>
        <w:rFonts w:ascii="Symbol" w:hAnsi="Symbol" w:hint="default"/>
        <w:b w:val="0"/>
        <w:color w:val="33423D"/>
        <w:w w:val="157"/>
        <w:sz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5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2D"/>
    <w:rsid w:val="000B4602"/>
    <w:rsid w:val="000C01E1"/>
    <w:rsid w:val="001D5F22"/>
    <w:rsid w:val="00275C6C"/>
    <w:rsid w:val="002E4DA0"/>
    <w:rsid w:val="003112B3"/>
    <w:rsid w:val="00374CB4"/>
    <w:rsid w:val="003A13B7"/>
    <w:rsid w:val="00400DE5"/>
    <w:rsid w:val="00433059"/>
    <w:rsid w:val="0047607B"/>
    <w:rsid w:val="00481D09"/>
    <w:rsid w:val="004D6A0B"/>
    <w:rsid w:val="004E1B92"/>
    <w:rsid w:val="00544A09"/>
    <w:rsid w:val="00552DAB"/>
    <w:rsid w:val="005C6720"/>
    <w:rsid w:val="005E6249"/>
    <w:rsid w:val="005F1C15"/>
    <w:rsid w:val="00671C29"/>
    <w:rsid w:val="006B1869"/>
    <w:rsid w:val="007C7E1B"/>
    <w:rsid w:val="00851C56"/>
    <w:rsid w:val="0085297D"/>
    <w:rsid w:val="009304C9"/>
    <w:rsid w:val="009655CE"/>
    <w:rsid w:val="00AC1217"/>
    <w:rsid w:val="00B15C15"/>
    <w:rsid w:val="00B7722D"/>
    <w:rsid w:val="00BB1C32"/>
    <w:rsid w:val="00BF7F3F"/>
    <w:rsid w:val="00C43482"/>
    <w:rsid w:val="00C83223"/>
    <w:rsid w:val="00CF044F"/>
    <w:rsid w:val="00CF31AB"/>
    <w:rsid w:val="00D12BB6"/>
    <w:rsid w:val="00D13021"/>
    <w:rsid w:val="00D44E73"/>
    <w:rsid w:val="00D840A7"/>
    <w:rsid w:val="00EB494C"/>
    <w:rsid w:val="00F634C5"/>
    <w:rsid w:val="00F92632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8B4933"/>
  <w15:docId w15:val="{3CAA18D5-1744-4E7A-9EE6-5EFDD782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851C56"/>
    <w:pPr>
      <w:widowControl w:val="0"/>
      <w:autoSpaceDE w:val="0"/>
      <w:autoSpaceDN w:val="0"/>
      <w:adjustRightInd w:val="0"/>
      <w:ind w:left="107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2D"/>
  </w:style>
  <w:style w:type="paragraph" w:styleId="Footer">
    <w:name w:val="footer"/>
    <w:basedOn w:val="Normal"/>
    <w:link w:val="FooterChar"/>
    <w:uiPriority w:val="99"/>
    <w:unhideWhenUsed/>
    <w:rsid w:val="00B772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2D"/>
  </w:style>
  <w:style w:type="paragraph" w:styleId="BalloonText">
    <w:name w:val="Balloon Text"/>
    <w:basedOn w:val="Normal"/>
    <w:link w:val="BalloonTextChar"/>
    <w:uiPriority w:val="99"/>
    <w:semiHidden/>
    <w:unhideWhenUsed/>
    <w:rsid w:val="00B772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2D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CF04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CF044F"/>
  </w:style>
  <w:style w:type="character" w:styleId="Hyperlink">
    <w:name w:val="Hyperlink"/>
    <w:basedOn w:val="DefaultParagraphFont"/>
    <w:uiPriority w:val="99"/>
    <w:unhideWhenUsed/>
    <w:rsid w:val="00D44E7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1C5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odyText">
    <w:name w:val="Body Text"/>
    <w:basedOn w:val="Normal"/>
    <w:link w:val="BodyTextChar"/>
    <w:uiPriority w:val="99"/>
    <w:qFormat/>
    <w:rsid w:val="00851C56"/>
    <w:pPr>
      <w:widowControl w:val="0"/>
      <w:autoSpaceDE w:val="0"/>
      <w:autoSpaceDN w:val="0"/>
      <w:adjustRightInd w:val="0"/>
      <w:ind w:left="831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C56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851C5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hr-HR" w:eastAsia="zh-TW"/>
    </w:rPr>
  </w:style>
  <w:style w:type="paragraph" w:styleId="NormalWeb">
    <w:name w:val="Normal (Web)"/>
    <w:basedOn w:val="Normal"/>
    <w:uiPriority w:val="99"/>
    <w:unhideWhenUsed/>
    <w:rsid w:val="00851C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C6C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1D5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9E4A7-1C16-4123-AF2B-A1E171C5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Studio 2M</Company>
  <LinksUpToDate>false</LinksUpToDate>
  <CharactersWithSpaces>8544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Zvonimir Hrupec</dc:creator>
  <cp:lastModifiedBy>b111</cp:lastModifiedBy>
  <cp:revision>2</cp:revision>
  <cp:lastPrinted>2020-02-03T15:28:00Z</cp:lastPrinted>
  <dcterms:created xsi:type="dcterms:W3CDTF">2020-02-23T21:55:00Z</dcterms:created>
  <dcterms:modified xsi:type="dcterms:W3CDTF">2020-02-23T21:55:00Z</dcterms:modified>
</cp:coreProperties>
</file>