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4B" w:rsidRDefault="007C35F2" w:rsidP="0087334B">
      <w:pPr>
        <w:jc w:val="center"/>
        <w:rPr>
          <w:b/>
          <w:sz w:val="32"/>
          <w:szCs w:val="32"/>
          <w:lang w:val="hr-HR"/>
        </w:rPr>
      </w:pPr>
      <w:r w:rsidRPr="007C35F2">
        <w:rPr>
          <w:b/>
          <w:sz w:val="32"/>
          <w:szCs w:val="32"/>
          <w:lang w:val="hr-HR"/>
        </w:rPr>
        <w:t>OBRAZLOŽENJE FINANCIJSKOG PLANA</w:t>
      </w:r>
      <w:r w:rsidR="00366B64">
        <w:rPr>
          <w:b/>
          <w:sz w:val="32"/>
          <w:szCs w:val="32"/>
          <w:lang w:val="hr-HR"/>
        </w:rPr>
        <w:t xml:space="preserve"> ZA 2020. GODINU S PROJEKCIJAMA ZA 2021. i 2022</w:t>
      </w:r>
      <w:r w:rsidR="0087334B">
        <w:rPr>
          <w:b/>
          <w:sz w:val="32"/>
          <w:szCs w:val="32"/>
          <w:lang w:val="hr-HR"/>
        </w:rPr>
        <w:t>. GODINU</w:t>
      </w:r>
    </w:p>
    <w:p w:rsidR="0087334B" w:rsidRDefault="0087334B" w:rsidP="0087334B">
      <w:pPr>
        <w:jc w:val="center"/>
        <w:rPr>
          <w:b/>
          <w:sz w:val="32"/>
          <w:szCs w:val="32"/>
          <w:lang w:val="hr-HR"/>
        </w:rPr>
      </w:pPr>
    </w:p>
    <w:p w:rsidR="00EE5322" w:rsidRDefault="00EE5322" w:rsidP="0087334B">
      <w:pPr>
        <w:jc w:val="center"/>
        <w:rPr>
          <w:b/>
          <w:sz w:val="32"/>
          <w:szCs w:val="32"/>
          <w:lang w:val="hr-HR"/>
        </w:rPr>
      </w:pPr>
    </w:p>
    <w:p w:rsidR="00EE5322" w:rsidRDefault="00EE5322" w:rsidP="0087334B">
      <w:pPr>
        <w:jc w:val="center"/>
        <w:rPr>
          <w:b/>
          <w:sz w:val="32"/>
          <w:szCs w:val="32"/>
          <w:lang w:val="hr-HR"/>
        </w:rPr>
      </w:pPr>
    </w:p>
    <w:p w:rsidR="007C35F2" w:rsidRPr="0087334B" w:rsidRDefault="0087334B" w:rsidP="0087334B">
      <w:pPr>
        <w:rPr>
          <w:b/>
          <w:lang w:val="hr-HR"/>
        </w:rPr>
      </w:pPr>
      <w:r w:rsidRPr="0087334B">
        <w:rPr>
          <w:b/>
          <w:lang w:val="hr-HR"/>
        </w:rPr>
        <w:t>OSNO</w:t>
      </w:r>
      <w:r w:rsidR="00EE5322">
        <w:rPr>
          <w:b/>
          <w:lang w:val="hr-HR"/>
        </w:rPr>
        <w:t>VNA ŠKOLA "</w:t>
      </w:r>
      <w:r w:rsidRPr="0087334B">
        <w:rPr>
          <w:b/>
          <w:lang w:val="hr-HR"/>
        </w:rPr>
        <w:t>BRAĆA RIBAR</w:t>
      </w:r>
      <w:r w:rsidR="00EE5322">
        <w:rPr>
          <w:b/>
          <w:lang w:val="hr-HR"/>
        </w:rPr>
        <w:t>"</w:t>
      </w:r>
      <w:r>
        <w:rPr>
          <w:b/>
          <w:lang w:val="hr-HR"/>
        </w:rPr>
        <w:t xml:space="preserve"> </w:t>
      </w:r>
      <w:r w:rsidR="00E764D4" w:rsidRPr="0087334B">
        <w:rPr>
          <w:b/>
          <w:lang w:val="hr-HR"/>
        </w:rPr>
        <w:t>POSEDARJE</w:t>
      </w:r>
    </w:p>
    <w:p w:rsidR="00E764D4" w:rsidRDefault="00E764D4" w:rsidP="00E764D4">
      <w:pPr>
        <w:rPr>
          <w:b/>
          <w:lang w:val="hr-HR"/>
        </w:rPr>
      </w:pPr>
    </w:p>
    <w:p w:rsidR="00885A75" w:rsidRDefault="00885A75" w:rsidP="00E764D4">
      <w:pPr>
        <w:rPr>
          <w:b/>
          <w:sz w:val="32"/>
          <w:szCs w:val="32"/>
          <w:lang w:val="hr-HR"/>
        </w:rPr>
      </w:pPr>
    </w:p>
    <w:p w:rsidR="00E764D4" w:rsidRDefault="00E764D4" w:rsidP="00A93666">
      <w:pPr>
        <w:rPr>
          <w:b/>
          <w:lang w:val="hr-HR"/>
        </w:rPr>
      </w:pPr>
      <w:r>
        <w:rPr>
          <w:b/>
          <w:lang w:val="hr-HR"/>
        </w:rPr>
        <w:t>UVOD – SAŽETAK DJELOKRUGA RADA</w:t>
      </w:r>
    </w:p>
    <w:p w:rsidR="00885A75" w:rsidRDefault="00885A75" w:rsidP="00E764D4">
      <w:pPr>
        <w:rPr>
          <w:b/>
          <w:lang w:val="hr-HR"/>
        </w:rPr>
      </w:pPr>
    </w:p>
    <w:p w:rsidR="00885A75" w:rsidRDefault="00885A75" w:rsidP="00E764D4">
      <w:pPr>
        <w:rPr>
          <w:lang w:val="hr-HR"/>
        </w:rPr>
      </w:pPr>
      <w:r>
        <w:rPr>
          <w:lang w:val="hr-HR"/>
        </w:rPr>
        <w:t>Osnovna škola Braća Ribar obavlja djelatnost osnovnog obrazovanja sukladno Zakonu o odgoju i obrazovanju u osnovnoj i srednjoj školi te Statutu škola. Škola obavlja poslove upisa i ispisa iz škole</w:t>
      </w:r>
      <w:r w:rsidR="002E24B4">
        <w:rPr>
          <w:lang w:val="hr-HR"/>
        </w:rPr>
        <w:t>, organizaciju i izvođenje nastave i drugih oblika odgojno-obrazovnog rada, vrednovanje i ocjenjivanje učenika te praćenje postignuća, izricanje i provođenje pedagoških mjera, izdavanje javnih isprava i potvrda, upisivanje odgojno-obrazovnih podataka u elektronski upisnik E-maticu. U školi se nastava organizira i izvodi kao redovna, izborna, dopunska i dodatna nastava te izvannastavne aktivnosti, a prema Nastavnom planu i</w:t>
      </w:r>
      <w:r w:rsidR="006A3E6B">
        <w:rPr>
          <w:lang w:val="hr-HR"/>
        </w:rPr>
        <w:t xml:space="preserve"> programu za osnovne škole, koje</w:t>
      </w:r>
      <w:r w:rsidR="002E24B4">
        <w:rPr>
          <w:lang w:val="hr-HR"/>
        </w:rPr>
        <w:t xml:space="preserve"> je donijelo Minist</w:t>
      </w:r>
      <w:r w:rsidR="004A384A">
        <w:rPr>
          <w:lang w:val="hr-HR"/>
        </w:rPr>
        <w:t>arstvo znanosti, obrazovanja i s</w:t>
      </w:r>
      <w:r w:rsidR="002E24B4">
        <w:rPr>
          <w:lang w:val="hr-HR"/>
        </w:rPr>
        <w:t>porta, Godišnjem planu i programu rada škole</w:t>
      </w:r>
      <w:r w:rsidR="00AD6165">
        <w:rPr>
          <w:lang w:val="hr-HR"/>
        </w:rPr>
        <w:t xml:space="preserve"> </w:t>
      </w:r>
      <w:r w:rsidR="001D416E">
        <w:rPr>
          <w:lang w:val="hr-HR"/>
        </w:rPr>
        <w:t>za 2019./2020</w:t>
      </w:r>
      <w:r w:rsidR="002E24B4">
        <w:rPr>
          <w:lang w:val="hr-HR"/>
        </w:rPr>
        <w:t>. te školskom kurikulumu z</w:t>
      </w:r>
      <w:r w:rsidR="001D416E">
        <w:rPr>
          <w:lang w:val="hr-HR"/>
        </w:rPr>
        <w:t>a 2019./2020</w:t>
      </w:r>
      <w:r w:rsidR="009A6856">
        <w:rPr>
          <w:lang w:val="hr-HR"/>
        </w:rPr>
        <w:t xml:space="preserve">. </w:t>
      </w:r>
      <w:r w:rsidR="002E24B4">
        <w:rPr>
          <w:lang w:val="hr-HR"/>
        </w:rPr>
        <w:t>godinu.</w:t>
      </w:r>
    </w:p>
    <w:p w:rsidR="00AD6165" w:rsidRDefault="00AD6165" w:rsidP="00E764D4">
      <w:pPr>
        <w:rPr>
          <w:lang w:val="hr-HR"/>
        </w:rPr>
      </w:pPr>
      <w:r>
        <w:rPr>
          <w:lang w:val="hr-HR"/>
        </w:rPr>
        <w:t>Nastava je organizirana u jednoj smjeni, u petodnevnom</w:t>
      </w:r>
      <w:r w:rsidR="00646481">
        <w:rPr>
          <w:lang w:val="hr-HR"/>
        </w:rPr>
        <w:t xml:space="preserve"> radnom tjednu. Školu polazi</w:t>
      </w:r>
      <w:r w:rsidR="00B31CA9">
        <w:rPr>
          <w:lang w:val="hr-HR"/>
        </w:rPr>
        <w:t xml:space="preserve"> 248</w:t>
      </w:r>
      <w:r w:rsidR="00646481">
        <w:rPr>
          <w:lang w:val="hr-HR"/>
        </w:rPr>
        <w:t xml:space="preserve"> </w:t>
      </w:r>
      <w:r w:rsidR="001A6636">
        <w:rPr>
          <w:lang w:val="hr-HR"/>
        </w:rPr>
        <w:t>učenik</w:t>
      </w:r>
      <w:r w:rsidR="003B5086">
        <w:rPr>
          <w:lang w:val="hr-HR"/>
        </w:rPr>
        <w:t>a</w:t>
      </w:r>
      <w:r>
        <w:rPr>
          <w:lang w:val="hr-HR"/>
        </w:rPr>
        <w:t>. Organiziranim prijevozom za dolazak i o</w:t>
      </w:r>
      <w:r w:rsidR="005502D9">
        <w:rPr>
          <w:lang w:val="hr-HR"/>
        </w:rPr>
        <w:t>d</w:t>
      </w:r>
      <w:r w:rsidR="00CD5BDF">
        <w:rPr>
          <w:lang w:val="hr-HR"/>
        </w:rPr>
        <w:t>lazak iz škole obuhvaćen</w:t>
      </w:r>
      <w:r w:rsidR="00B31CA9">
        <w:rPr>
          <w:lang w:val="hr-HR"/>
        </w:rPr>
        <w:t>o</w:t>
      </w:r>
      <w:r w:rsidR="00CD5BDF">
        <w:rPr>
          <w:lang w:val="hr-HR"/>
        </w:rPr>
        <w:t xml:space="preserve"> </w:t>
      </w:r>
      <w:r w:rsidR="00646481">
        <w:rPr>
          <w:lang w:val="hr-HR"/>
        </w:rPr>
        <w:t xml:space="preserve">je </w:t>
      </w:r>
      <w:r w:rsidR="00B31CA9">
        <w:rPr>
          <w:lang w:val="hr-HR"/>
        </w:rPr>
        <w:t xml:space="preserve">86 </w:t>
      </w:r>
      <w:r w:rsidR="00CD5BDF">
        <w:rPr>
          <w:lang w:val="hr-HR"/>
        </w:rPr>
        <w:t>učenik</w:t>
      </w:r>
      <w:r w:rsidR="00B31CA9">
        <w:rPr>
          <w:lang w:val="hr-HR"/>
        </w:rPr>
        <w:t xml:space="preserve">a </w:t>
      </w:r>
      <w:r w:rsidR="000F6A74">
        <w:rPr>
          <w:lang w:val="hr-HR"/>
        </w:rPr>
        <w:t xml:space="preserve">što čini </w:t>
      </w:r>
      <w:r w:rsidR="00B31CA9">
        <w:rPr>
          <w:lang w:val="hr-HR"/>
        </w:rPr>
        <w:t>35</w:t>
      </w:r>
      <w:r w:rsidR="00D3064F">
        <w:rPr>
          <w:lang w:val="hr-HR"/>
        </w:rPr>
        <w:t>% ukupnog broja učenika škole.</w:t>
      </w:r>
      <w:r w:rsidR="00C921D2">
        <w:rPr>
          <w:lang w:val="hr-HR"/>
        </w:rPr>
        <w:t xml:space="preserve"> </w:t>
      </w:r>
    </w:p>
    <w:p w:rsidR="002A3BDF" w:rsidRDefault="007433DC" w:rsidP="00E764D4">
      <w:pPr>
        <w:rPr>
          <w:lang w:val="hr-HR"/>
        </w:rPr>
      </w:pPr>
      <w:r>
        <w:rPr>
          <w:lang w:val="hr-HR"/>
        </w:rPr>
        <w:t xml:space="preserve">Škola ima ukupno </w:t>
      </w:r>
      <w:r w:rsidR="001765C5">
        <w:rPr>
          <w:lang w:val="hr-HR"/>
        </w:rPr>
        <w:t>48</w:t>
      </w:r>
      <w:r w:rsidR="00D3682B">
        <w:rPr>
          <w:lang w:val="hr-HR"/>
        </w:rPr>
        <w:t xml:space="preserve"> zaposlenika </w:t>
      </w:r>
      <w:r w:rsidR="00B7749F">
        <w:rPr>
          <w:lang w:val="hr-HR"/>
        </w:rPr>
        <w:t>u stalnom radnom odnosu, od čega su 3</w:t>
      </w:r>
      <w:r w:rsidR="000D2C7D">
        <w:rPr>
          <w:lang w:val="hr-HR"/>
        </w:rPr>
        <w:t xml:space="preserve">5 </w:t>
      </w:r>
      <w:r w:rsidR="00B7749F">
        <w:rPr>
          <w:lang w:val="hr-HR"/>
        </w:rPr>
        <w:t>učitelji i struč</w:t>
      </w:r>
      <w:r w:rsidR="00772040">
        <w:rPr>
          <w:lang w:val="hr-HR"/>
        </w:rPr>
        <w:t>ni suradnici. Školska zgrada ima ukupnu površinu od 1900 m2 te 4450 m2</w:t>
      </w:r>
      <w:r w:rsidR="002C68AC">
        <w:rPr>
          <w:lang w:val="hr-HR"/>
        </w:rPr>
        <w:t xml:space="preserve"> </w:t>
      </w:r>
      <w:r w:rsidR="00772040">
        <w:rPr>
          <w:lang w:val="hr-HR"/>
        </w:rPr>
        <w:t>školskog okoliša</w:t>
      </w:r>
      <w:r w:rsidR="002C68AC">
        <w:rPr>
          <w:lang w:val="hr-HR"/>
        </w:rPr>
        <w:t xml:space="preserve"> koji se sastoji od školskog igrališta, zelene površine i školskog vrta.</w:t>
      </w:r>
    </w:p>
    <w:p w:rsidR="00CF3C04" w:rsidRDefault="00CF3C04" w:rsidP="00E764D4">
      <w:pPr>
        <w:rPr>
          <w:lang w:val="hr-HR"/>
        </w:rPr>
      </w:pPr>
    </w:p>
    <w:p w:rsidR="00280D3C" w:rsidRDefault="00280D3C" w:rsidP="00E764D4">
      <w:pPr>
        <w:rPr>
          <w:b/>
          <w:lang w:val="hr-HR"/>
        </w:rPr>
      </w:pPr>
      <w:r>
        <w:rPr>
          <w:b/>
          <w:lang w:val="hr-HR"/>
        </w:rPr>
        <w:t>OBRAZLOŽENJE PROGRAMA</w:t>
      </w:r>
    </w:p>
    <w:p w:rsidR="00280D3C" w:rsidRDefault="00280D3C" w:rsidP="00E764D4">
      <w:pPr>
        <w:rPr>
          <w:b/>
          <w:lang w:val="hr-HR"/>
        </w:rPr>
      </w:pPr>
    </w:p>
    <w:p w:rsidR="00450567" w:rsidRDefault="00280D3C" w:rsidP="00E764D4">
      <w:pPr>
        <w:rPr>
          <w:lang w:val="hr-HR"/>
        </w:rPr>
      </w:pPr>
      <w:r>
        <w:rPr>
          <w:lang w:val="hr-HR"/>
        </w:rPr>
        <w:t>Programi škole su : Osnovno školstvo – standard i Osnovno školstvo – iznad standarda.</w:t>
      </w:r>
    </w:p>
    <w:p w:rsidR="00450567" w:rsidRDefault="00450567" w:rsidP="00E764D4">
      <w:pPr>
        <w:rPr>
          <w:lang w:val="hr-HR"/>
        </w:rPr>
      </w:pPr>
    </w:p>
    <w:p w:rsidR="00450567" w:rsidRDefault="00450567" w:rsidP="00E764D4">
      <w:pPr>
        <w:rPr>
          <w:b/>
          <w:lang w:val="hr-HR"/>
        </w:rPr>
      </w:pPr>
      <w:r>
        <w:rPr>
          <w:b/>
          <w:lang w:val="hr-HR"/>
        </w:rPr>
        <w:t>2202 Osnovno školstvo – standard</w:t>
      </w:r>
    </w:p>
    <w:p w:rsidR="00450567" w:rsidRDefault="00450567" w:rsidP="00E764D4">
      <w:pPr>
        <w:rPr>
          <w:b/>
          <w:lang w:val="hr-H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442"/>
        <w:gridCol w:w="1559"/>
        <w:gridCol w:w="1560"/>
        <w:gridCol w:w="1559"/>
        <w:gridCol w:w="1984"/>
      </w:tblGrid>
      <w:tr w:rsidR="00450567" w:rsidTr="00590469">
        <w:trPr>
          <w:trHeight w:val="673"/>
        </w:trPr>
        <w:tc>
          <w:tcPr>
            <w:tcW w:w="1535" w:type="dxa"/>
            <w:shd w:val="clear" w:color="auto" w:fill="DDD9C3" w:themeFill="background2" w:themeFillShade="E6"/>
          </w:tcPr>
          <w:p w:rsidR="00450567" w:rsidRPr="00450567" w:rsidRDefault="00450567" w:rsidP="00E764D4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42" w:type="dxa"/>
            <w:shd w:val="clear" w:color="auto" w:fill="DDD9C3" w:themeFill="background2" w:themeFillShade="E6"/>
          </w:tcPr>
          <w:p w:rsidR="00450567" w:rsidRPr="00450567" w:rsidRDefault="00E508CF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Plan 2019</w:t>
            </w:r>
            <w:r w:rsidR="00450567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450567" w:rsidRPr="00450567" w:rsidRDefault="00E508CF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Plan 2020</w:t>
            </w:r>
            <w:r w:rsidR="00450567" w:rsidRPr="00450567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B67B91" w:rsidRDefault="00B67B91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Procjena</w:t>
            </w:r>
            <w:r w:rsidR="00590469">
              <w:rPr>
                <w:sz w:val="22"/>
                <w:szCs w:val="22"/>
                <w:lang w:val="hr-HR"/>
              </w:rPr>
              <w:t xml:space="preserve"> </w:t>
            </w:r>
          </w:p>
          <w:p w:rsidR="00450567" w:rsidRPr="00450567" w:rsidRDefault="00E508CF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2021</w:t>
            </w:r>
            <w:r w:rsidR="00801343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B67B91" w:rsidRDefault="00E40913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Procjena</w:t>
            </w:r>
          </w:p>
          <w:p w:rsidR="00450567" w:rsidRPr="00450567" w:rsidRDefault="00E508CF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2022</w:t>
            </w:r>
            <w:r w:rsidR="00801343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450567" w:rsidRPr="00450567" w:rsidRDefault="00E508CF" w:rsidP="009A555C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Indeks 2020/2019</w:t>
            </w:r>
          </w:p>
        </w:tc>
      </w:tr>
      <w:tr w:rsidR="00450567" w:rsidTr="00801343">
        <w:trPr>
          <w:trHeight w:val="554"/>
        </w:trPr>
        <w:tc>
          <w:tcPr>
            <w:tcW w:w="1535" w:type="dxa"/>
          </w:tcPr>
          <w:p w:rsidR="00450567" w:rsidRPr="00801343" w:rsidRDefault="00801343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2202</w:t>
            </w:r>
          </w:p>
        </w:tc>
        <w:tc>
          <w:tcPr>
            <w:tcW w:w="1442" w:type="dxa"/>
          </w:tcPr>
          <w:p w:rsidR="00450567" w:rsidRPr="00450567" w:rsidRDefault="00E508CF" w:rsidP="0059046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835.735,06</w:t>
            </w:r>
          </w:p>
        </w:tc>
        <w:tc>
          <w:tcPr>
            <w:tcW w:w="1559" w:type="dxa"/>
          </w:tcPr>
          <w:p w:rsidR="00450567" w:rsidRPr="00450567" w:rsidRDefault="00E508CF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977.209,69</w:t>
            </w:r>
          </w:p>
        </w:tc>
        <w:tc>
          <w:tcPr>
            <w:tcW w:w="1560" w:type="dxa"/>
          </w:tcPr>
          <w:p w:rsidR="00450567" w:rsidRPr="00450567" w:rsidRDefault="00E508CF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996.753,88</w:t>
            </w:r>
          </w:p>
        </w:tc>
        <w:tc>
          <w:tcPr>
            <w:tcW w:w="1559" w:type="dxa"/>
          </w:tcPr>
          <w:p w:rsidR="00450567" w:rsidRPr="00450567" w:rsidRDefault="00E508CF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1.011.775,19</w:t>
            </w:r>
          </w:p>
        </w:tc>
        <w:tc>
          <w:tcPr>
            <w:tcW w:w="1984" w:type="dxa"/>
          </w:tcPr>
          <w:p w:rsidR="00450567" w:rsidRPr="00450567" w:rsidRDefault="00E508CF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117</w:t>
            </w:r>
          </w:p>
        </w:tc>
      </w:tr>
    </w:tbl>
    <w:p w:rsidR="00450567" w:rsidRDefault="00450567" w:rsidP="00E764D4">
      <w:pPr>
        <w:rPr>
          <w:b/>
          <w:lang w:val="hr-HR"/>
        </w:rPr>
      </w:pPr>
    </w:p>
    <w:p w:rsidR="009C7DFC" w:rsidRDefault="009C7DFC" w:rsidP="00E764D4">
      <w:pPr>
        <w:rPr>
          <w:b/>
          <w:lang w:val="hr-HR"/>
        </w:rPr>
      </w:pPr>
      <w:r>
        <w:rPr>
          <w:b/>
          <w:lang w:val="hr-HR"/>
        </w:rPr>
        <w:t>Opis programa</w:t>
      </w:r>
    </w:p>
    <w:p w:rsidR="006E3E0E" w:rsidRDefault="006E3E0E" w:rsidP="00691B76">
      <w:pPr>
        <w:jc w:val="both"/>
        <w:rPr>
          <w:lang w:val="hr-HR"/>
        </w:rPr>
      </w:pPr>
      <w:r>
        <w:rPr>
          <w:lang w:val="hr-HR"/>
        </w:rPr>
        <w:t>Navedeni program se u cijelo</w:t>
      </w:r>
      <w:r w:rsidR="00015866">
        <w:rPr>
          <w:lang w:val="hr-HR"/>
        </w:rPr>
        <w:t>sti provodi kroz aktivnost A2202</w:t>
      </w:r>
      <w:r>
        <w:rPr>
          <w:lang w:val="hr-HR"/>
        </w:rPr>
        <w:t>-01 Djelatnost osnovnih škola, u k</w:t>
      </w:r>
      <w:r w:rsidR="00CA5093">
        <w:rPr>
          <w:lang w:val="hr-HR"/>
        </w:rPr>
        <w:t>ojem se najveći dio (69</w:t>
      </w:r>
      <w:r w:rsidR="00467795">
        <w:rPr>
          <w:lang w:val="hr-HR"/>
        </w:rPr>
        <w:t xml:space="preserve"> %) odnosi na rashode za usluge. Rashodi za</w:t>
      </w:r>
      <w:r w:rsidR="00015866">
        <w:rPr>
          <w:lang w:val="hr-HR"/>
        </w:rPr>
        <w:t xml:space="preserve"> materi</w:t>
      </w:r>
      <w:r w:rsidR="007763D8">
        <w:rPr>
          <w:lang w:val="hr-HR"/>
        </w:rPr>
        <w:t>j</w:t>
      </w:r>
      <w:r w:rsidR="00CA5093">
        <w:rPr>
          <w:lang w:val="hr-HR"/>
        </w:rPr>
        <w:t>al i energiju iznose 265.509,69 Kn, odnosno 28</w:t>
      </w:r>
      <w:r w:rsidR="00467795">
        <w:rPr>
          <w:lang w:val="hr-HR"/>
        </w:rPr>
        <w:t xml:space="preserve">%, a osim navedenih rashoda, programom </w:t>
      </w:r>
      <w:r>
        <w:rPr>
          <w:lang w:val="hr-HR"/>
        </w:rPr>
        <w:t>je</w:t>
      </w:r>
      <w:r w:rsidR="00467795">
        <w:rPr>
          <w:lang w:val="hr-HR"/>
        </w:rPr>
        <w:t xml:space="preserve"> predviđeno podmirenje određenih troškova za zaposlene, financijskih rashoda i ostalih nespomenutih rashoda poslovanja.</w:t>
      </w:r>
    </w:p>
    <w:p w:rsidR="00A74C38" w:rsidRDefault="00A74C38" w:rsidP="00E764D4">
      <w:pPr>
        <w:rPr>
          <w:lang w:val="hr-HR"/>
        </w:rPr>
      </w:pPr>
    </w:p>
    <w:p w:rsidR="00672352" w:rsidRDefault="00672352" w:rsidP="00E764D4">
      <w:pPr>
        <w:rPr>
          <w:b/>
          <w:lang w:val="hr-HR"/>
        </w:rPr>
      </w:pPr>
      <w:r>
        <w:rPr>
          <w:b/>
          <w:lang w:val="hr-HR"/>
        </w:rPr>
        <w:t>Zakonske i druge pravne osnove</w:t>
      </w:r>
    </w:p>
    <w:p w:rsidR="00672352" w:rsidRDefault="003A68D2" w:rsidP="00407F3F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>Zakon o o</w:t>
      </w:r>
      <w:r w:rsidR="0072745F">
        <w:rPr>
          <w:lang w:val="hr-HR"/>
        </w:rPr>
        <w:t>dgoju i obrazovanju u osnovnoj i srednjoj školi</w:t>
      </w:r>
    </w:p>
    <w:p w:rsidR="0072745F" w:rsidRDefault="0072745F" w:rsidP="00407F3F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>Zakon o ustanovama</w:t>
      </w:r>
    </w:p>
    <w:p w:rsidR="0072745F" w:rsidRDefault="005C5862" w:rsidP="00407F3F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>Zakon o proračunu</w:t>
      </w:r>
    </w:p>
    <w:p w:rsidR="0072745F" w:rsidRDefault="0072745F" w:rsidP="00407F3F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lastRenderedPageBreak/>
        <w:t>Pravilnik o proračunskom računovodstvu i računskom planu</w:t>
      </w:r>
    </w:p>
    <w:p w:rsidR="0072745F" w:rsidRDefault="0072745F" w:rsidP="00407F3F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>Proračun Zadarske županije</w:t>
      </w:r>
    </w:p>
    <w:p w:rsidR="0072745F" w:rsidRDefault="0072745F" w:rsidP="00407F3F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>Odluka o izvršenju proračuna Zadarske županije</w:t>
      </w:r>
    </w:p>
    <w:p w:rsidR="0072745F" w:rsidRDefault="0072745F" w:rsidP="00407F3F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>Upute za izradu prijedloga proračuna i financijskog plana upravnih tijela, proračunskih i izvanproračunskih korisnika Zad</w:t>
      </w:r>
      <w:r w:rsidR="00A24E0D">
        <w:rPr>
          <w:lang w:val="hr-HR"/>
        </w:rPr>
        <w:t>arsk</w:t>
      </w:r>
      <w:r w:rsidR="00400876">
        <w:rPr>
          <w:lang w:val="hr-HR"/>
        </w:rPr>
        <w:t xml:space="preserve">e </w:t>
      </w:r>
      <w:r w:rsidR="008B72DB">
        <w:rPr>
          <w:lang w:val="hr-HR"/>
        </w:rPr>
        <w:t>županije za razdoblje 2020.-2022</w:t>
      </w:r>
      <w:r w:rsidR="00A24E0D">
        <w:rPr>
          <w:lang w:val="hr-HR"/>
        </w:rPr>
        <w:t>.</w:t>
      </w:r>
    </w:p>
    <w:p w:rsidR="0072745F" w:rsidRDefault="0072745F" w:rsidP="00407F3F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 xml:space="preserve">Godišnji plan i program rada </w:t>
      </w:r>
      <w:r w:rsidR="008B72DB">
        <w:rPr>
          <w:lang w:val="hr-HR"/>
        </w:rPr>
        <w:t>OŠ Braća Ribar 2019./2020</w:t>
      </w:r>
      <w:r w:rsidR="00CD4DAE">
        <w:rPr>
          <w:lang w:val="hr-HR"/>
        </w:rPr>
        <w:t>.</w:t>
      </w:r>
    </w:p>
    <w:p w:rsidR="00CD4DAE" w:rsidRDefault="00CD4DAE" w:rsidP="00407F3F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>Škols</w:t>
      </w:r>
      <w:r w:rsidR="008B72DB">
        <w:rPr>
          <w:lang w:val="hr-HR"/>
        </w:rPr>
        <w:t>ki kurikulum OŠ Braća Ribar 2019./2020</w:t>
      </w:r>
      <w:bookmarkStart w:id="0" w:name="_GoBack"/>
      <w:bookmarkEnd w:id="0"/>
      <w:r>
        <w:rPr>
          <w:lang w:val="hr-HR"/>
        </w:rPr>
        <w:t>.</w:t>
      </w:r>
    </w:p>
    <w:p w:rsidR="00465E63" w:rsidRPr="0072745F" w:rsidRDefault="00465E63" w:rsidP="00465E63">
      <w:pPr>
        <w:pStyle w:val="ListParagraph"/>
        <w:rPr>
          <w:lang w:val="hr-HR"/>
        </w:rPr>
      </w:pPr>
    </w:p>
    <w:p w:rsidR="009C7DFC" w:rsidRDefault="00465E63" w:rsidP="00E764D4">
      <w:pPr>
        <w:rPr>
          <w:b/>
          <w:lang w:val="hr-HR"/>
        </w:rPr>
      </w:pPr>
      <w:r>
        <w:rPr>
          <w:b/>
          <w:lang w:val="hr-HR"/>
        </w:rPr>
        <w:t>Cilj pr</w:t>
      </w:r>
      <w:r w:rsidR="002F22C2">
        <w:rPr>
          <w:b/>
          <w:lang w:val="hr-HR"/>
        </w:rPr>
        <w:t>ovedbe programa u razdoblju 2020.-2022</w:t>
      </w:r>
      <w:r>
        <w:rPr>
          <w:b/>
          <w:lang w:val="hr-HR"/>
        </w:rPr>
        <w:t>. i pokazatelji uspješnosti kojima će se mjeriti ostvarenje tih ciljeva</w:t>
      </w:r>
    </w:p>
    <w:p w:rsidR="00465E63" w:rsidRDefault="00465E63" w:rsidP="00D37A8F">
      <w:pPr>
        <w:pStyle w:val="ListParagraph"/>
        <w:numPr>
          <w:ilvl w:val="0"/>
          <w:numId w:val="11"/>
        </w:numPr>
        <w:jc w:val="both"/>
        <w:rPr>
          <w:lang w:val="hr-HR"/>
        </w:rPr>
      </w:pPr>
      <w:r>
        <w:rPr>
          <w:lang w:val="hr-HR"/>
        </w:rPr>
        <w:t>Cjelovito, pravodobno, redovito i točno podmirenje svih rashoda vezanih za zaposlene te materijalnih i financijskih rashoda škole, pažljivim i namjenskim izvršenjem financijskih aktivnosti</w:t>
      </w:r>
    </w:p>
    <w:p w:rsidR="004927A7" w:rsidRDefault="004927A7" w:rsidP="00D37A8F">
      <w:pPr>
        <w:pStyle w:val="ListParagraph"/>
        <w:numPr>
          <w:ilvl w:val="0"/>
          <w:numId w:val="11"/>
        </w:numPr>
        <w:jc w:val="both"/>
        <w:rPr>
          <w:lang w:val="hr-HR"/>
        </w:rPr>
      </w:pPr>
      <w:r>
        <w:rPr>
          <w:lang w:val="hr-HR"/>
        </w:rPr>
        <w:t>Osiguranje i unapređenje kvalitete nastave, poučavanja i učenja, provođenjem samovrednovanja rada škole i unapređenjem stručnih kompetencija odgojno-obrazovnih djelatnika</w:t>
      </w:r>
    </w:p>
    <w:p w:rsidR="004927A7" w:rsidRDefault="004927A7" w:rsidP="00D37A8F">
      <w:pPr>
        <w:pStyle w:val="ListParagraph"/>
        <w:numPr>
          <w:ilvl w:val="0"/>
          <w:numId w:val="11"/>
        </w:numPr>
        <w:jc w:val="both"/>
        <w:rPr>
          <w:lang w:val="hr-HR"/>
        </w:rPr>
      </w:pPr>
      <w:r>
        <w:rPr>
          <w:lang w:val="hr-HR"/>
        </w:rPr>
        <w:t>Održati razinu broja učenika uključenih u natjecanja i smotre</w:t>
      </w:r>
    </w:p>
    <w:p w:rsidR="004927A7" w:rsidRDefault="004927A7" w:rsidP="00D37A8F">
      <w:pPr>
        <w:pStyle w:val="ListParagraph"/>
        <w:numPr>
          <w:ilvl w:val="0"/>
          <w:numId w:val="11"/>
        </w:numPr>
        <w:jc w:val="both"/>
        <w:rPr>
          <w:lang w:val="hr-HR"/>
        </w:rPr>
      </w:pPr>
      <w:r>
        <w:rPr>
          <w:lang w:val="hr-HR"/>
        </w:rPr>
        <w:t>Održati razinu projekata/programa koje provodi škola samostalno ili u suradnji s drugim subjektima</w:t>
      </w:r>
    </w:p>
    <w:p w:rsidR="00430C28" w:rsidRDefault="00430C28" w:rsidP="004927A7">
      <w:pPr>
        <w:rPr>
          <w:lang w:val="hr-HR"/>
        </w:rPr>
      </w:pPr>
    </w:p>
    <w:p w:rsidR="008D55A0" w:rsidRDefault="008D55A0" w:rsidP="004927A7">
      <w:pPr>
        <w:rPr>
          <w:b/>
          <w:lang w:val="hr-HR"/>
        </w:rPr>
      </w:pPr>
      <w:r>
        <w:rPr>
          <w:b/>
          <w:lang w:val="hr-HR"/>
        </w:rPr>
        <w:t>Pokazatelji rezultata</w:t>
      </w:r>
    </w:p>
    <w:p w:rsidR="00807675" w:rsidRDefault="00807675" w:rsidP="004927A7">
      <w:pPr>
        <w:rPr>
          <w:b/>
          <w:lang w:val="hr-HR"/>
        </w:rPr>
      </w:pPr>
    </w:p>
    <w:p w:rsidR="008D55A0" w:rsidRPr="00807675" w:rsidRDefault="00807675" w:rsidP="004927A7">
      <w:pPr>
        <w:rPr>
          <w:lang w:val="hr-HR"/>
        </w:rPr>
      </w:pPr>
      <w:r>
        <w:rPr>
          <w:lang w:val="hr-HR"/>
        </w:rPr>
        <w:t>Cilj 2. Osiguranje i unapređenje kvalitete nastave, poučavanja i učenja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643"/>
        <w:gridCol w:w="1643"/>
        <w:gridCol w:w="1643"/>
        <w:gridCol w:w="1643"/>
        <w:gridCol w:w="1532"/>
      </w:tblGrid>
      <w:tr w:rsidR="008D55A0" w:rsidRPr="008D55A0" w:rsidTr="00807675">
        <w:trPr>
          <w:trHeight w:val="621"/>
        </w:trPr>
        <w:tc>
          <w:tcPr>
            <w:tcW w:w="1535" w:type="dxa"/>
            <w:shd w:val="clear" w:color="auto" w:fill="DDD9C3" w:themeFill="background2" w:themeFillShade="E6"/>
          </w:tcPr>
          <w:p w:rsidR="008D55A0" w:rsidRPr="008D55A0" w:rsidRDefault="000618F9" w:rsidP="004927A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Pokazatelj razultata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:rsidR="008D55A0" w:rsidRPr="000618F9" w:rsidRDefault="000618F9" w:rsidP="004927A7">
            <w:pPr>
              <w:rPr>
                <w:sz w:val="22"/>
                <w:szCs w:val="22"/>
                <w:lang w:val="hr-HR"/>
              </w:rPr>
            </w:pPr>
            <w:r w:rsidRPr="000618F9">
              <w:rPr>
                <w:sz w:val="22"/>
                <w:szCs w:val="22"/>
                <w:lang w:val="hr-HR"/>
              </w:rPr>
              <w:t>Jedinica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:rsidR="008D55A0" w:rsidRPr="000618F9" w:rsidRDefault="000618F9" w:rsidP="004927A7">
            <w:pPr>
              <w:rPr>
                <w:sz w:val="22"/>
                <w:szCs w:val="22"/>
                <w:lang w:val="hr-HR"/>
              </w:rPr>
            </w:pPr>
            <w:r w:rsidRPr="000618F9">
              <w:rPr>
                <w:sz w:val="22"/>
                <w:szCs w:val="22"/>
                <w:lang w:val="hr-HR"/>
              </w:rPr>
              <w:t>Polazna vrijednost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:rsidR="008D55A0" w:rsidRPr="000618F9" w:rsidRDefault="000618F9" w:rsidP="00896068">
            <w:pPr>
              <w:rPr>
                <w:sz w:val="22"/>
                <w:szCs w:val="22"/>
                <w:lang w:val="hr-HR"/>
              </w:rPr>
            </w:pPr>
            <w:r w:rsidRPr="000618F9">
              <w:rPr>
                <w:sz w:val="22"/>
                <w:szCs w:val="22"/>
                <w:lang w:val="hr-HR"/>
              </w:rPr>
              <w:t xml:space="preserve">Ciljana vrijednost </w:t>
            </w:r>
            <w:r w:rsidR="00232E61">
              <w:rPr>
                <w:sz w:val="22"/>
                <w:szCs w:val="22"/>
                <w:lang w:val="hr-HR"/>
              </w:rPr>
              <w:t>(2020</w:t>
            </w:r>
            <w:r w:rsidR="00896068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:rsidR="008D55A0" w:rsidRPr="000618F9" w:rsidRDefault="00232E61" w:rsidP="004927A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Ciljana vrijednost (2021</w:t>
            </w:r>
            <w:r w:rsidR="00896068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532" w:type="dxa"/>
            <w:shd w:val="clear" w:color="auto" w:fill="DDD9C3" w:themeFill="background2" w:themeFillShade="E6"/>
          </w:tcPr>
          <w:p w:rsidR="008D55A0" w:rsidRPr="000618F9" w:rsidRDefault="00015866" w:rsidP="004927A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Ciljana vrijednost</w:t>
            </w:r>
            <w:r w:rsidR="00232E61">
              <w:rPr>
                <w:sz w:val="22"/>
                <w:szCs w:val="22"/>
                <w:lang w:val="hr-HR"/>
              </w:rPr>
              <w:t xml:space="preserve"> (2022</w:t>
            </w:r>
            <w:r w:rsidR="00896068">
              <w:rPr>
                <w:sz w:val="22"/>
                <w:szCs w:val="22"/>
                <w:lang w:val="hr-HR"/>
              </w:rPr>
              <w:t>)</w:t>
            </w:r>
          </w:p>
        </w:tc>
      </w:tr>
      <w:tr w:rsidR="008D55A0" w:rsidRPr="000025DE" w:rsidTr="001A5F75">
        <w:trPr>
          <w:trHeight w:val="1378"/>
        </w:trPr>
        <w:tc>
          <w:tcPr>
            <w:tcW w:w="1535" w:type="dxa"/>
          </w:tcPr>
          <w:p w:rsidR="008D55A0" w:rsidRPr="000025DE" w:rsidRDefault="00AC52F4" w:rsidP="004927A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Stručno usavršavanje odgojno-obrazovnih djelatnika</w:t>
            </w:r>
          </w:p>
        </w:tc>
        <w:tc>
          <w:tcPr>
            <w:tcW w:w="1643" w:type="dxa"/>
          </w:tcPr>
          <w:p w:rsidR="008D55A0" w:rsidRPr="00FB2E23" w:rsidRDefault="00FB2E23" w:rsidP="004927A7">
            <w:pPr>
              <w:rPr>
                <w:sz w:val="22"/>
                <w:szCs w:val="22"/>
                <w:lang w:val="hr-HR"/>
              </w:rPr>
            </w:pPr>
            <w:r w:rsidRPr="00FB2E23">
              <w:rPr>
                <w:sz w:val="22"/>
                <w:szCs w:val="22"/>
                <w:lang w:val="hr-HR"/>
              </w:rPr>
              <w:t>Broj djelatnika koji su sudjelovali na skupovima državne razine</w:t>
            </w:r>
          </w:p>
        </w:tc>
        <w:tc>
          <w:tcPr>
            <w:tcW w:w="1643" w:type="dxa"/>
            <w:vAlign w:val="center"/>
          </w:tcPr>
          <w:p w:rsidR="008D55A0" w:rsidRPr="00CE2CD1" w:rsidRDefault="00783938" w:rsidP="0080767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1643" w:type="dxa"/>
            <w:vAlign w:val="center"/>
          </w:tcPr>
          <w:p w:rsidR="008D55A0" w:rsidRPr="00CE2CD1" w:rsidRDefault="00783938" w:rsidP="0080767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</w:p>
        </w:tc>
        <w:tc>
          <w:tcPr>
            <w:tcW w:w="1643" w:type="dxa"/>
            <w:vAlign w:val="center"/>
          </w:tcPr>
          <w:p w:rsidR="008D55A0" w:rsidRPr="00CE2CD1" w:rsidRDefault="00783938" w:rsidP="0080767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</w:p>
        </w:tc>
        <w:tc>
          <w:tcPr>
            <w:tcW w:w="1532" w:type="dxa"/>
            <w:vAlign w:val="center"/>
          </w:tcPr>
          <w:p w:rsidR="008D55A0" w:rsidRPr="00CE2CD1" w:rsidRDefault="00783938" w:rsidP="0080767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</w:p>
        </w:tc>
      </w:tr>
    </w:tbl>
    <w:p w:rsidR="00430C28" w:rsidRDefault="00430C28" w:rsidP="00E764D4">
      <w:pPr>
        <w:rPr>
          <w:b/>
          <w:lang w:val="hr-HR"/>
        </w:rPr>
      </w:pPr>
    </w:p>
    <w:p w:rsidR="009C7DFC" w:rsidRPr="009C7DFC" w:rsidRDefault="00765926" w:rsidP="00E764D4">
      <w:pPr>
        <w:rPr>
          <w:lang w:val="hr-HR"/>
        </w:rPr>
      </w:pPr>
      <w:r>
        <w:rPr>
          <w:lang w:val="hr-HR"/>
        </w:rPr>
        <w:t>Cilj 3. Održati razinu učenika uključenih u natjecanja i smotre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643"/>
        <w:gridCol w:w="1643"/>
        <w:gridCol w:w="1643"/>
        <w:gridCol w:w="1643"/>
        <w:gridCol w:w="1532"/>
      </w:tblGrid>
      <w:tr w:rsidR="00765926" w:rsidTr="000008F6">
        <w:trPr>
          <w:trHeight w:val="712"/>
        </w:trPr>
        <w:tc>
          <w:tcPr>
            <w:tcW w:w="1535" w:type="dxa"/>
            <w:shd w:val="clear" w:color="auto" w:fill="DDD9C3" w:themeFill="background2" w:themeFillShade="E6"/>
          </w:tcPr>
          <w:p w:rsidR="00765926" w:rsidRPr="00C30A37" w:rsidRDefault="005C7F0E" w:rsidP="00E764D4">
            <w:pPr>
              <w:rPr>
                <w:sz w:val="22"/>
                <w:szCs w:val="22"/>
                <w:lang w:val="hr-HR"/>
              </w:rPr>
            </w:pPr>
            <w:r w:rsidRPr="00C30A37">
              <w:rPr>
                <w:sz w:val="22"/>
                <w:szCs w:val="22"/>
                <w:lang w:val="hr-HR"/>
              </w:rPr>
              <w:t>Pokazatelj rezultata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:rsidR="00765926" w:rsidRPr="00C30A37" w:rsidRDefault="005C7F0E" w:rsidP="00E764D4">
            <w:pPr>
              <w:rPr>
                <w:sz w:val="22"/>
                <w:szCs w:val="22"/>
                <w:lang w:val="hr-HR"/>
              </w:rPr>
            </w:pPr>
            <w:r w:rsidRPr="00C30A37">
              <w:rPr>
                <w:sz w:val="22"/>
                <w:szCs w:val="22"/>
                <w:lang w:val="hr-HR"/>
              </w:rPr>
              <w:t>Jedinica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:rsidR="00765926" w:rsidRPr="00C30A37" w:rsidRDefault="005C7F0E" w:rsidP="00E764D4">
            <w:pPr>
              <w:rPr>
                <w:sz w:val="22"/>
                <w:szCs w:val="22"/>
                <w:lang w:val="hr-HR"/>
              </w:rPr>
            </w:pPr>
            <w:r w:rsidRPr="00C30A37">
              <w:rPr>
                <w:sz w:val="22"/>
                <w:szCs w:val="22"/>
                <w:lang w:val="hr-HR"/>
              </w:rPr>
              <w:t>Polazna vrijednost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:rsidR="00765926" w:rsidRPr="00C30A37" w:rsidRDefault="00015866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Ciljana </w:t>
            </w:r>
            <w:r w:rsidR="00C04050">
              <w:rPr>
                <w:sz w:val="22"/>
                <w:szCs w:val="22"/>
                <w:lang w:val="hr-HR"/>
              </w:rPr>
              <w:t>vrijednost (2020</w:t>
            </w:r>
            <w:r w:rsidR="005C7F0E" w:rsidRPr="00C30A37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:rsidR="00765926" w:rsidRPr="00C30A37" w:rsidRDefault="00D7084B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Ciljana </w:t>
            </w:r>
            <w:r w:rsidR="00C04050">
              <w:rPr>
                <w:sz w:val="22"/>
                <w:szCs w:val="22"/>
                <w:lang w:val="hr-HR"/>
              </w:rPr>
              <w:t>vrijednost (2021</w:t>
            </w:r>
            <w:r w:rsidR="005C7F0E" w:rsidRPr="00C30A37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532" w:type="dxa"/>
            <w:shd w:val="clear" w:color="auto" w:fill="DDD9C3" w:themeFill="background2" w:themeFillShade="E6"/>
          </w:tcPr>
          <w:p w:rsidR="00765926" w:rsidRPr="00C30A37" w:rsidRDefault="00C04050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Ciljana vrijednost (2022</w:t>
            </w:r>
            <w:r w:rsidR="005C7F0E" w:rsidRPr="00C30A37">
              <w:rPr>
                <w:sz w:val="22"/>
                <w:szCs w:val="22"/>
                <w:lang w:val="hr-HR"/>
              </w:rPr>
              <w:t>)</w:t>
            </w:r>
          </w:p>
        </w:tc>
      </w:tr>
      <w:tr w:rsidR="00765926" w:rsidRPr="00CB7999" w:rsidTr="001A5F75">
        <w:trPr>
          <w:trHeight w:val="1178"/>
        </w:trPr>
        <w:tc>
          <w:tcPr>
            <w:tcW w:w="1535" w:type="dxa"/>
          </w:tcPr>
          <w:p w:rsidR="00765926" w:rsidRPr="00CB7999" w:rsidRDefault="007B113F" w:rsidP="00E764D4">
            <w:pPr>
              <w:rPr>
                <w:sz w:val="22"/>
                <w:szCs w:val="22"/>
                <w:lang w:val="hr-HR"/>
              </w:rPr>
            </w:pPr>
            <w:r w:rsidRPr="00CB7999">
              <w:rPr>
                <w:sz w:val="22"/>
                <w:szCs w:val="22"/>
                <w:lang w:val="hr-HR"/>
              </w:rPr>
              <w:t>Sudjelovanje učenika na školskoj razini natjecanja</w:t>
            </w:r>
          </w:p>
        </w:tc>
        <w:tc>
          <w:tcPr>
            <w:tcW w:w="1643" w:type="dxa"/>
          </w:tcPr>
          <w:p w:rsidR="00765926" w:rsidRPr="00CB7999" w:rsidRDefault="00CB7999" w:rsidP="00E764D4">
            <w:pPr>
              <w:rPr>
                <w:sz w:val="22"/>
                <w:szCs w:val="22"/>
                <w:lang w:val="hr-HR"/>
              </w:rPr>
            </w:pPr>
            <w:r w:rsidRPr="00CB7999">
              <w:rPr>
                <w:sz w:val="22"/>
                <w:szCs w:val="22"/>
                <w:lang w:val="hr-HR"/>
              </w:rPr>
              <w:t>Broj učenika uključenih u  natjecanje</w:t>
            </w:r>
          </w:p>
        </w:tc>
        <w:tc>
          <w:tcPr>
            <w:tcW w:w="1643" w:type="dxa"/>
            <w:vAlign w:val="center"/>
          </w:tcPr>
          <w:p w:rsidR="00765926" w:rsidRPr="00CB7999" w:rsidRDefault="00C9175B" w:rsidP="00BC5E4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45</w:t>
            </w:r>
          </w:p>
        </w:tc>
        <w:tc>
          <w:tcPr>
            <w:tcW w:w="1643" w:type="dxa"/>
            <w:vAlign w:val="center"/>
          </w:tcPr>
          <w:p w:rsidR="00765926" w:rsidRPr="00CB7999" w:rsidRDefault="00C9175B" w:rsidP="00BC5E4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55</w:t>
            </w:r>
          </w:p>
        </w:tc>
        <w:tc>
          <w:tcPr>
            <w:tcW w:w="1643" w:type="dxa"/>
            <w:vAlign w:val="center"/>
          </w:tcPr>
          <w:p w:rsidR="00765926" w:rsidRPr="00CB7999" w:rsidRDefault="00C9175B" w:rsidP="00BC5E4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65</w:t>
            </w:r>
          </w:p>
        </w:tc>
        <w:tc>
          <w:tcPr>
            <w:tcW w:w="1532" w:type="dxa"/>
            <w:vAlign w:val="center"/>
          </w:tcPr>
          <w:p w:rsidR="00765926" w:rsidRPr="00CB7999" w:rsidRDefault="00904160" w:rsidP="00BC5E4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75</w:t>
            </w:r>
          </w:p>
        </w:tc>
      </w:tr>
    </w:tbl>
    <w:p w:rsidR="001A5F75" w:rsidRDefault="001A5F75" w:rsidP="00E764D4">
      <w:pPr>
        <w:rPr>
          <w:lang w:val="hr-HR"/>
        </w:rPr>
      </w:pPr>
    </w:p>
    <w:p w:rsidR="00DC7BAC" w:rsidRDefault="00DC7BAC" w:rsidP="00E764D4">
      <w:pPr>
        <w:rPr>
          <w:lang w:val="hr-HR"/>
        </w:rPr>
      </w:pPr>
      <w:r>
        <w:rPr>
          <w:lang w:val="hr-HR"/>
        </w:rPr>
        <w:t>Cilj 4. Održati razinu projekata/programa koje provodi škola samostalno ili u suradnji s drugim subjektima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701"/>
        <w:gridCol w:w="1559"/>
        <w:gridCol w:w="1671"/>
      </w:tblGrid>
      <w:tr w:rsidR="00DC7BAC" w:rsidRPr="00C30A37" w:rsidTr="00776834">
        <w:trPr>
          <w:trHeight w:val="712"/>
        </w:trPr>
        <w:tc>
          <w:tcPr>
            <w:tcW w:w="1560" w:type="dxa"/>
            <w:shd w:val="clear" w:color="auto" w:fill="DDD9C3" w:themeFill="background2" w:themeFillShade="E6"/>
          </w:tcPr>
          <w:p w:rsidR="00DC7BAC" w:rsidRPr="00C30A37" w:rsidRDefault="00DC7BAC" w:rsidP="007B1586">
            <w:pPr>
              <w:rPr>
                <w:sz w:val="22"/>
                <w:szCs w:val="22"/>
                <w:lang w:val="hr-HR"/>
              </w:rPr>
            </w:pPr>
            <w:r w:rsidRPr="00C30A37">
              <w:rPr>
                <w:sz w:val="22"/>
                <w:szCs w:val="22"/>
                <w:lang w:val="hr-HR"/>
              </w:rPr>
              <w:t>Pokazatelj rezultata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DC7BAC" w:rsidRPr="00C30A37" w:rsidRDefault="00DC7BAC" w:rsidP="007B1586">
            <w:pPr>
              <w:rPr>
                <w:sz w:val="22"/>
                <w:szCs w:val="22"/>
                <w:lang w:val="hr-HR"/>
              </w:rPr>
            </w:pPr>
            <w:r w:rsidRPr="00C30A37">
              <w:rPr>
                <w:sz w:val="22"/>
                <w:szCs w:val="22"/>
                <w:lang w:val="hr-HR"/>
              </w:rPr>
              <w:t>Jedinica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DC7BAC" w:rsidRPr="00C30A37" w:rsidRDefault="00DC7BAC" w:rsidP="007B1586">
            <w:pPr>
              <w:rPr>
                <w:sz w:val="22"/>
                <w:szCs w:val="22"/>
                <w:lang w:val="hr-HR"/>
              </w:rPr>
            </w:pPr>
            <w:r w:rsidRPr="00C30A37">
              <w:rPr>
                <w:sz w:val="22"/>
                <w:szCs w:val="22"/>
                <w:lang w:val="hr-HR"/>
              </w:rPr>
              <w:t>Polazna vrijednost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DC7BAC" w:rsidRPr="00C30A37" w:rsidRDefault="00824625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Ciljana vrijednost (2020</w:t>
            </w:r>
            <w:r w:rsidR="00DC7BAC" w:rsidRPr="00C30A37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DC7BAC" w:rsidRPr="00C30A37" w:rsidRDefault="00824625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Ciljana vrijednost (2021</w:t>
            </w:r>
            <w:r w:rsidR="00DC7BAC" w:rsidRPr="00C30A37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671" w:type="dxa"/>
            <w:shd w:val="clear" w:color="auto" w:fill="DDD9C3" w:themeFill="background2" w:themeFillShade="E6"/>
          </w:tcPr>
          <w:p w:rsidR="00DC7BAC" w:rsidRPr="00C30A37" w:rsidRDefault="00824625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Ciljana vrijednost (2022</w:t>
            </w:r>
            <w:r w:rsidR="00DC7BAC" w:rsidRPr="00C30A37">
              <w:rPr>
                <w:sz w:val="22"/>
                <w:szCs w:val="22"/>
                <w:lang w:val="hr-HR"/>
              </w:rPr>
              <w:t>)</w:t>
            </w:r>
          </w:p>
        </w:tc>
      </w:tr>
      <w:tr w:rsidR="00DC7BAC" w:rsidRPr="00CB7999" w:rsidTr="001A5F75">
        <w:trPr>
          <w:trHeight w:val="876"/>
        </w:trPr>
        <w:tc>
          <w:tcPr>
            <w:tcW w:w="1560" w:type="dxa"/>
          </w:tcPr>
          <w:p w:rsidR="00DC7BAC" w:rsidRPr="00CB7999" w:rsidRDefault="00DC7BAC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Realizirani projekti/programi</w:t>
            </w:r>
          </w:p>
        </w:tc>
        <w:tc>
          <w:tcPr>
            <w:tcW w:w="1701" w:type="dxa"/>
          </w:tcPr>
          <w:p w:rsidR="00DC7BAC" w:rsidRPr="00CB7999" w:rsidRDefault="00DC7BAC" w:rsidP="00DC7BAC">
            <w:pPr>
              <w:rPr>
                <w:sz w:val="22"/>
                <w:szCs w:val="22"/>
                <w:lang w:val="hr-HR"/>
              </w:rPr>
            </w:pPr>
            <w:r w:rsidRPr="00CB7999">
              <w:rPr>
                <w:sz w:val="22"/>
                <w:szCs w:val="22"/>
                <w:lang w:val="hr-HR"/>
              </w:rPr>
              <w:t>Broj</w:t>
            </w:r>
            <w:r>
              <w:rPr>
                <w:sz w:val="22"/>
                <w:szCs w:val="22"/>
                <w:lang w:val="hr-HR"/>
              </w:rPr>
              <w:t xml:space="preserve"> projekata/programa</w:t>
            </w:r>
          </w:p>
        </w:tc>
        <w:tc>
          <w:tcPr>
            <w:tcW w:w="1559" w:type="dxa"/>
            <w:vAlign w:val="center"/>
          </w:tcPr>
          <w:p w:rsidR="00DC7BAC" w:rsidRPr="00CB7999" w:rsidRDefault="003365DB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1701" w:type="dxa"/>
            <w:vAlign w:val="center"/>
          </w:tcPr>
          <w:p w:rsidR="00DC7BAC" w:rsidRPr="00CB7999" w:rsidRDefault="000E66D3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</w:p>
        </w:tc>
        <w:tc>
          <w:tcPr>
            <w:tcW w:w="1559" w:type="dxa"/>
            <w:vAlign w:val="center"/>
          </w:tcPr>
          <w:p w:rsidR="00DC7BAC" w:rsidRPr="00CB7999" w:rsidRDefault="008C6398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</w:p>
        </w:tc>
        <w:tc>
          <w:tcPr>
            <w:tcW w:w="1671" w:type="dxa"/>
            <w:vAlign w:val="center"/>
          </w:tcPr>
          <w:p w:rsidR="00DC7BAC" w:rsidRPr="00CB7999" w:rsidRDefault="008C6398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</w:p>
        </w:tc>
      </w:tr>
    </w:tbl>
    <w:p w:rsidR="001A5F75" w:rsidRDefault="001A5F75" w:rsidP="00E764D4">
      <w:pPr>
        <w:rPr>
          <w:b/>
          <w:lang w:val="hr-HR"/>
        </w:rPr>
      </w:pPr>
    </w:p>
    <w:p w:rsidR="004734C3" w:rsidRDefault="004734C3" w:rsidP="00E764D4">
      <w:pPr>
        <w:rPr>
          <w:b/>
          <w:lang w:val="hr-HR"/>
        </w:rPr>
      </w:pPr>
      <w:r>
        <w:rPr>
          <w:b/>
          <w:lang w:val="hr-HR"/>
        </w:rPr>
        <w:lastRenderedPageBreak/>
        <w:t>Procjena i ishodište po</w:t>
      </w:r>
      <w:r w:rsidR="000E673C">
        <w:rPr>
          <w:b/>
          <w:lang w:val="hr-HR"/>
        </w:rPr>
        <w:t xml:space="preserve">trebnih sredstava za </w:t>
      </w:r>
      <w:r>
        <w:rPr>
          <w:b/>
          <w:lang w:val="hr-HR"/>
        </w:rPr>
        <w:t>aktivnosti/projekte</w:t>
      </w:r>
    </w:p>
    <w:p w:rsidR="004734C3" w:rsidRDefault="004734C3" w:rsidP="00E764D4">
      <w:pPr>
        <w:rPr>
          <w:b/>
          <w:lang w:val="hr-HR"/>
        </w:rPr>
      </w:pPr>
    </w:p>
    <w:p w:rsidR="00B84DAA" w:rsidRPr="002E0646" w:rsidRDefault="002E0646" w:rsidP="00E764D4">
      <w:pPr>
        <w:rPr>
          <w:b/>
          <w:lang w:val="hr-HR"/>
        </w:rPr>
      </w:pPr>
      <w:r>
        <w:rPr>
          <w:b/>
          <w:lang w:val="hr-HR"/>
        </w:rPr>
        <w:t>A2202-01 Djelatnost osnovnih škola</w:t>
      </w:r>
    </w:p>
    <w:p w:rsidR="00242CC5" w:rsidRDefault="00242CC5" w:rsidP="00E764D4">
      <w:pPr>
        <w:rPr>
          <w:lang w:val="hr-H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442"/>
        <w:gridCol w:w="1559"/>
        <w:gridCol w:w="1560"/>
        <w:gridCol w:w="1559"/>
        <w:gridCol w:w="1984"/>
      </w:tblGrid>
      <w:tr w:rsidR="002E0646" w:rsidTr="00F85724">
        <w:trPr>
          <w:trHeight w:val="602"/>
        </w:trPr>
        <w:tc>
          <w:tcPr>
            <w:tcW w:w="1535" w:type="dxa"/>
            <w:shd w:val="clear" w:color="auto" w:fill="DDD9C3" w:themeFill="background2" w:themeFillShade="E6"/>
          </w:tcPr>
          <w:p w:rsidR="002E0646" w:rsidRPr="00450567" w:rsidRDefault="002E0646" w:rsidP="00F85724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42" w:type="dxa"/>
            <w:shd w:val="clear" w:color="auto" w:fill="DDD9C3" w:themeFill="background2" w:themeFillShade="E6"/>
          </w:tcPr>
          <w:p w:rsidR="002E0646" w:rsidRPr="00450567" w:rsidRDefault="00F93BAA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Plan 2019</w:t>
            </w:r>
            <w:r w:rsidR="002E0646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2E0646" w:rsidRPr="00450567" w:rsidRDefault="00F93BAA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Plan 2020</w:t>
            </w:r>
            <w:r w:rsidR="002E0646" w:rsidRPr="00450567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B67B91" w:rsidRDefault="00941675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Procjena</w:t>
            </w:r>
          </w:p>
          <w:p w:rsidR="002E0646" w:rsidRPr="00450567" w:rsidRDefault="00F93BAA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2021</w:t>
            </w:r>
            <w:r w:rsidR="002E0646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B67B91" w:rsidRDefault="00941675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Procjena </w:t>
            </w:r>
          </w:p>
          <w:p w:rsidR="002E0646" w:rsidRPr="00450567" w:rsidRDefault="00F93BAA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2022</w:t>
            </w:r>
            <w:r w:rsidR="002E0646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2E0646" w:rsidRPr="00450567" w:rsidRDefault="00F93BAA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Indeks 2020/2019</w:t>
            </w:r>
          </w:p>
        </w:tc>
      </w:tr>
      <w:tr w:rsidR="002E0646" w:rsidTr="00F85724">
        <w:trPr>
          <w:trHeight w:val="554"/>
        </w:trPr>
        <w:tc>
          <w:tcPr>
            <w:tcW w:w="1535" w:type="dxa"/>
          </w:tcPr>
          <w:p w:rsidR="002E0646" w:rsidRPr="00801343" w:rsidRDefault="002E0646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A2202-01</w:t>
            </w:r>
          </w:p>
        </w:tc>
        <w:tc>
          <w:tcPr>
            <w:tcW w:w="1442" w:type="dxa"/>
          </w:tcPr>
          <w:p w:rsidR="002E0646" w:rsidRPr="00450567" w:rsidRDefault="00234280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835.735,06</w:t>
            </w:r>
          </w:p>
        </w:tc>
        <w:tc>
          <w:tcPr>
            <w:tcW w:w="1559" w:type="dxa"/>
          </w:tcPr>
          <w:p w:rsidR="002E0646" w:rsidRPr="00450567" w:rsidRDefault="00234280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977.209,69</w:t>
            </w:r>
          </w:p>
        </w:tc>
        <w:tc>
          <w:tcPr>
            <w:tcW w:w="1560" w:type="dxa"/>
          </w:tcPr>
          <w:p w:rsidR="002E0646" w:rsidRPr="00450567" w:rsidRDefault="00234280" w:rsidP="009106D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996.753,88</w:t>
            </w:r>
          </w:p>
        </w:tc>
        <w:tc>
          <w:tcPr>
            <w:tcW w:w="1559" w:type="dxa"/>
          </w:tcPr>
          <w:p w:rsidR="002E0646" w:rsidRPr="00450567" w:rsidRDefault="00234280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1.011.775,19</w:t>
            </w:r>
          </w:p>
        </w:tc>
        <w:tc>
          <w:tcPr>
            <w:tcW w:w="1984" w:type="dxa"/>
          </w:tcPr>
          <w:p w:rsidR="002E0646" w:rsidRPr="00450567" w:rsidRDefault="00234280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117</w:t>
            </w:r>
          </w:p>
        </w:tc>
      </w:tr>
    </w:tbl>
    <w:p w:rsidR="00242CC5" w:rsidRDefault="00242CC5" w:rsidP="00E764D4">
      <w:pPr>
        <w:rPr>
          <w:lang w:val="hr-HR"/>
        </w:rPr>
      </w:pPr>
    </w:p>
    <w:p w:rsidR="00F641E6" w:rsidRPr="004734C3" w:rsidRDefault="00F641E6" w:rsidP="00F641E6">
      <w:pPr>
        <w:jc w:val="both"/>
        <w:rPr>
          <w:lang w:val="hr-HR"/>
        </w:rPr>
      </w:pPr>
      <w:r>
        <w:rPr>
          <w:lang w:val="hr-HR"/>
        </w:rPr>
        <w:t>Prihodima iz županijskog proračuna predviđeno je financiranje materijalnih i financijskih rashoda poslovanja škole, prvenstveno podmirenje ugovornih obveza škole za tekuće režijske troškove i usluge, prijevoz učenika, održavanje i popravak opreme, nabavu uredskog materijala, rashoda za stručno usavršavanje zaposlenika i drugo.</w:t>
      </w:r>
    </w:p>
    <w:p w:rsidR="002A6E3B" w:rsidRDefault="002A6E3B" w:rsidP="00E764D4">
      <w:pPr>
        <w:rPr>
          <w:lang w:val="hr-HR"/>
        </w:rPr>
      </w:pPr>
    </w:p>
    <w:p w:rsidR="002A6E3B" w:rsidRPr="00BF1964" w:rsidRDefault="002A6E3B" w:rsidP="00E764D4">
      <w:pPr>
        <w:rPr>
          <w:b/>
          <w:color w:val="auto"/>
          <w:lang w:val="hr-HR"/>
        </w:rPr>
      </w:pPr>
      <w:r w:rsidRPr="00BF1964">
        <w:rPr>
          <w:b/>
          <w:color w:val="auto"/>
          <w:lang w:val="hr-HR"/>
        </w:rPr>
        <w:t>Izvještaj o postignutim ciljevima i rezultatima programa temeljenim na pokazateljima us</w:t>
      </w:r>
      <w:r w:rsidR="00B10D4C">
        <w:rPr>
          <w:b/>
          <w:color w:val="auto"/>
          <w:lang w:val="hr-HR"/>
        </w:rPr>
        <w:t>pješnosti u 2019</w:t>
      </w:r>
      <w:r w:rsidRPr="00BF1964">
        <w:rPr>
          <w:b/>
          <w:color w:val="auto"/>
          <w:lang w:val="hr-HR"/>
        </w:rPr>
        <w:t>. godini</w:t>
      </w:r>
    </w:p>
    <w:p w:rsidR="002A6E3B" w:rsidRPr="00A92630" w:rsidRDefault="002A6E3B" w:rsidP="00E764D4">
      <w:pPr>
        <w:rPr>
          <w:b/>
          <w:color w:val="FF0000"/>
          <w:lang w:val="hr-HR"/>
        </w:rPr>
      </w:pPr>
    </w:p>
    <w:p w:rsidR="001D1DC2" w:rsidRDefault="002A6E3B" w:rsidP="003E258A">
      <w:pPr>
        <w:rPr>
          <w:color w:val="auto"/>
          <w:lang w:val="hr-HR"/>
        </w:rPr>
      </w:pPr>
      <w:r w:rsidRPr="00A92630">
        <w:rPr>
          <w:color w:val="auto"/>
          <w:lang w:val="hr-HR"/>
        </w:rPr>
        <w:t>Ostvareno je redo</w:t>
      </w:r>
      <w:r w:rsidR="001D1DC2" w:rsidRPr="00A92630">
        <w:rPr>
          <w:color w:val="auto"/>
          <w:lang w:val="hr-HR"/>
        </w:rPr>
        <w:t>vno odvijanje nastavnog procesa, realizirani su svi sadržaji predviđeni Godišnjim planom i programom rada</w:t>
      </w:r>
      <w:r w:rsidR="003E258A">
        <w:rPr>
          <w:color w:val="auto"/>
          <w:lang w:val="hr-HR"/>
        </w:rPr>
        <w:t xml:space="preserve"> škole i Školskim kurikulumom. O</w:t>
      </w:r>
      <w:r w:rsidR="001D1DC2" w:rsidRPr="00A92630">
        <w:rPr>
          <w:color w:val="auto"/>
          <w:lang w:val="hr-HR"/>
        </w:rPr>
        <w:t>sim toga:</w:t>
      </w:r>
    </w:p>
    <w:p w:rsidR="00385DA2" w:rsidRPr="00385DA2" w:rsidRDefault="00385DA2" w:rsidP="00385DA2">
      <w:pPr>
        <w:pStyle w:val="ListParagraph"/>
        <w:numPr>
          <w:ilvl w:val="0"/>
          <w:numId w:val="12"/>
        </w:numPr>
        <w:rPr>
          <w:color w:val="auto"/>
          <w:lang w:val="hr-HR"/>
        </w:rPr>
      </w:pPr>
      <w:r>
        <w:rPr>
          <w:color w:val="auto"/>
          <w:lang w:val="hr-HR"/>
        </w:rPr>
        <w:t>Učenici su uspješno završili nastavnu godinu.</w:t>
      </w:r>
    </w:p>
    <w:p w:rsidR="00F72FBA" w:rsidRPr="00FA0876" w:rsidRDefault="00F72FBA" w:rsidP="00FA0876">
      <w:pPr>
        <w:pStyle w:val="ListParagraph"/>
        <w:numPr>
          <w:ilvl w:val="0"/>
          <w:numId w:val="12"/>
        </w:numPr>
        <w:rPr>
          <w:lang w:val="hr-HR"/>
        </w:rPr>
      </w:pPr>
      <w:r>
        <w:rPr>
          <w:lang w:val="hr-HR"/>
        </w:rPr>
        <w:t>Na županijskoj vjero</w:t>
      </w:r>
      <w:r w:rsidR="009C0C4F">
        <w:rPr>
          <w:lang w:val="hr-HR"/>
        </w:rPr>
        <w:t>naučnoj olimpijadi osvojeno je 1</w:t>
      </w:r>
      <w:r>
        <w:rPr>
          <w:lang w:val="hr-HR"/>
        </w:rPr>
        <w:t>. mjesto</w:t>
      </w:r>
    </w:p>
    <w:p w:rsidR="00F72FBA" w:rsidRDefault="00F72FBA" w:rsidP="001D1DC2">
      <w:pPr>
        <w:pStyle w:val="ListParagraph"/>
        <w:numPr>
          <w:ilvl w:val="0"/>
          <w:numId w:val="12"/>
        </w:numPr>
        <w:rPr>
          <w:lang w:val="hr-HR"/>
        </w:rPr>
      </w:pPr>
      <w:r>
        <w:rPr>
          <w:lang w:val="hr-HR"/>
        </w:rPr>
        <w:t>Sudjelovanje na županijskoj smotri iz Lidrana</w:t>
      </w:r>
    </w:p>
    <w:p w:rsidR="00E764D4" w:rsidRPr="00E764D4" w:rsidRDefault="00E764D4" w:rsidP="00E764D4">
      <w:pPr>
        <w:rPr>
          <w:b/>
          <w:lang w:val="hr-HR"/>
        </w:rPr>
      </w:pPr>
    </w:p>
    <w:p w:rsidR="00E764D4" w:rsidRDefault="00857703" w:rsidP="00E764D4">
      <w:pPr>
        <w:rPr>
          <w:b/>
          <w:lang w:val="hr-HR"/>
        </w:rPr>
      </w:pPr>
      <w:r>
        <w:rPr>
          <w:b/>
          <w:lang w:val="hr-HR"/>
        </w:rPr>
        <w:t>2203 Osnovno školstvo –</w:t>
      </w:r>
      <w:r w:rsidR="00F520AE">
        <w:rPr>
          <w:b/>
          <w:lang w:val="hr-HR"/>
        </w:rPr>
        <w:t xml:space="preserve"> iznad</w:t>
      </w:r>
      <w:r>
        <w:rPr>
          <w:b/>
          <w:lang w:val="hr-HR"/>
        </w:rPr>
        <w:t xml:space="preserve"> standarda</w:t>
      </w:r>
    </w:p>
    <w:p w:rsidR="00E764D4" w:rsidRDefault="00E764D4" w:rsidP="00E764D4">
      <w:pPr>
        <w:rPr>
          <w:b/>
          <w:lang w:val="hr-H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442"/>
        <w:gridCol w:w="1559"/>
        <w:gridCol w:w="1560"/>
        <w:gridCol w:w="1559"/>
        <w:gridCol w:w="1984"/>
      </w:tblGrid>
      <w:tr w:rsidR="000315AB" w:rsidRPr="00450567" w:rsidTr="007B1586">
        <w:trPr>
          <w:trHeight w:val="602"/>
        </w:trPr>
        <w:tc>
          <w:tcPr>
            <w:tcW w:w="1535" w:type="dxa"/>
            <w:shd w:val="clear" w:color="auto" w:fill="DDD9C3" w:themeFill="background2" w:themeFillShade="E6"/>
          </w:tcPr>
          <w:p w:rsidR="000315AB" w:rsidRPr="00450567" w:rsidRDefault="000315AB" w:rsidP="007B1586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42" w:type="dxa"/>
            <w:shd w:val="clear" w:color="auto" w:fill="DDD9C3" w:themeFill="background2" w:themeFillShade="E6"/>
          </w:tcPr>
          <w:p w:rsidR="000315AB" w:rsidRPr="00450567" w:rsidRDefault="001B36A3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Plan 2019</w:t>
            </w:r>
            <w:r w:rsidR="000315AB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0315AB" w:rsidRPr="00450567" w:rsidRDefault="001B36A3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Plan 2020</w:t>
            </w:r>
            <w:r w:rsidR="000315AB" w:rsidRPr="00450567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B67B91" w:rsidRDefault="00503FB0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Procjena</w:t>
            </w:r>
          </w:p>
          <w:p w:rsidR="000315AB" w:rsidRPr="00450567" w:rsidRDefault="001B36A3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2021</w:t>
            </w:r>
            <w:r w:rsidR="000315AB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B67B91" w:rsidRDefault="00503FB0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Procjena</w:t>
            </w:r>
          </w:p>
          <w:p w:rsidR="000315AB" w:rsidRPr="00450567" w:rsidRDefault="001B36A3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2022</w:t>
            </w:r>
            <w:r w:rsidR="000315AB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315AB" w:rsidRPr="00450567" w:rsidRDefault="0037270A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Indeks 2020/2019</w:t>
            </w:r>
          </w:p>
        </w:tc>
      </w:tr>
      <w:tr w:rsidR="000315AB" w:rsidRPr="00450567" w:rsidTr="007B1586">
        <w:trPr>
          <w:trHeight w:val="554"/>
        </w:trPr>
        <w:tc>
          <w:tcPr>
            <w:tcW w:w="1535" w:type="dxa"/>
          </w:tcPr>
          <w:p w:rsidR="000315AB" w:rsidRPr="00801343" w:rsidRDefault="00E4776D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2203</w:t>
            </w:r>
          </w:p>
        </w:tc>
        <w:tc>
          <w:tcPr>
            <w:tcW w:w="1442" w:type="dxa"/>
          </w:tcPr>
          <w:p w:rsidR="000315AB" w:rsidRPr="00450567" w:rsidRDefault="004313DE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292.888,00</w:t>
            </w:r>
          </w:p>
        </w:tc>
        <w:tc>
          <w:tcPr>
            <w:tcW w:w="1559" w:type="dxa"/>
          </w:tcPr>
          <w:p w:rsidR="000315AB" w:rsidRPr="00450567" w:rsidRDefault="00E86841" w:rsidP="003775B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312.388,00</w:t>
            </w:r>
          </w:p>
        </w:tc>
        <w:tc>
          <w:tcPr>
            <w:tcW w:w="1560" w:type="dxa"/>
          </w:tcPr>
          <w:p w:rsidR="000315AB" w:rsidRPr="00450567" w:rsidRDefault="00C103BF" w:rsidP="003775B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318.635,76</w:t>
            </w:r>
          </w:p>
        </w:tc>
        <w:tc>
          <w:tcPr>
            <w:tcW w:w="1559" w:type="dxa"/>
          </w:tcPr>
          <w:p w:rsidR="000315AB" w:rsidRPr="00450567" w:rsidRDefault="00C103BF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323.415,30</w:t>
            </w:r>
          </w:p>
        </w:tc>
        <w:tc>
          <w:tcPr>
            <w:tcW w:w="1984" w:type="dxa"/>
          </w:tcPr>
          <w:p w:rsidR="000315AB" w:rsidRPr="00450567" w:rsidRDefault="00AF620F" w:rsidP="003775B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107</w:t>
            </w:r>
          </w:p>
        </w:tc>
      </w:tr>
    </w:tbl>
    <w:p w:rsidR="000315AB" w:rsidRDefault="000315AB" w:rsidP="00E764D4">
      <w:pPr>
        <w:rPr>
          <w:b/>
          <w:lang w:val="hr-HR"/>
        </w:rPr>
      </w:pPr>
    </w:p>
    <w:p w:rsidR="00504E19" w:rsidRDefault="00504E19" w:rsidP="00E764D4">
      <w:pPr>
        <w:rPr>
          <w:b/>
          <w:lang w:val="hr-HR"/>
        </w:rPr>
      </w:pPr>
      <w:r>
        <w:rPr>
          <w:b/>
          <w:lang w:val="hr-HR"/>
        </w:rPr>
        <w:t>Opis programa</w:t>
      </w:r>
    </w:p>
    <w:p w:rsidR="00504E19" w:rsidRDefault="00504E19" w:rsidP="00464D31">
      <w:pPr>
        <w:jc w:val="both"/>
        <w:rPr>
          <w:lang w:val="hr-HR"/>
        </w:rPr>
      </w:pPr>
      <w:r>
        <w:rPr>
          <w:lang w:val="hr-HR"/>
        </w:rPr>
        <w:t>Program će se provoditi kroz sljedeće aktivnosti:</w:t>
      </w:r>
    </w:p>
    <w:p w:rsidR="00504E19" w:rsidRDefault="00504E19" w:rsidP="00464D31">
      <w:pPr>
        <w:jc w:val="both"/>
        <w:rPr>
          <w:lang w:val="hr-HR"/>
        </w:rPr>
      </w:pPr>
      <w:r>
        <w:rPr>
          <w:lang w:val="hr-HR"/>
        </w:rPr>
        <w:t>A2203-04 Podizanje kv</w:t>
      </w:r>
      <w:r w:rsidR="009D0AA6">
        <w:rPr>
          <w:lang w:val="hr-HR"/>
        </w:rPr>
        <w:t>alitete i standarda u školstvu. Iz navedene aktivnosti plan</w:t>
      </w:r>
      <w:r w:rsidR="00597EC0">
        <w:rPr>
          <w:lang w:val="hr-HR"/>
        </w:rPr>
        <w:t>irano je podmirivanje rasho</w:t>
      </w:r>
      <w:r w:rsidR="005133A3">
        <w:rPr>
          <w:lang w:val="hr-HR"/>
        </w:rPr>
        <w:t>d</w:t>
      </w:r>
      <w:r w:rsidR="00597EC0">
        <w:rPr>
          <w:lang w:val="hr-HR"/>
        </w:rPr>
        <w:t xml:space="preserve">a za </w:t>
      </w:r>
      <w:r w:rsidR="009D0AA6">
        <w:rPr>
          <w:lang w:val="hr-HR"/>
        </w:rPr>
        <w:t>zaposlene,</w:t>
      </w:r>
      <w:r w:rsidR="00597EC0">
        <w:rPr>
          <w:lang w:val="hr-HR"/>
        </w:rPr>
        <w:t xml:space="preserve"> </w:t>
      </w:r>
      <w:r w:rsidR="00D0327E">
        <w:rPr>
          <w:lang w:val="hr-HR"/>
        </w:rPr>
        <w:t>rashoda za materijal i sirovine</w:t>
      </w:r>
      <w:r w:rsidR="00594ABC">
        <w:rPr>
          <w:lang w:val="hr-HR"/>
        </w:rPr>
        <w:t xml:space="preserve">, </w:t>
      </w:r>
      <w:r w:rsidR="00D0327E">
        <w:rPr>
          <w:lang w:val="hr-HR"/>
        </w:rPr>
        <w:t>ostalih nespomenutih</w:t>
      </w:r>
      <w:r w:rsidR="009D0AA6">
        <w:rPr>
          <w:lang w:val="hr-HR"/>
        </w:rPr>
        <w:t xml:space="preserve"> rashoda poslovanja i rashoda za nabavu</w:t>
      </w:r>
      <w:r w:rsidR="005133A3">
        <w:rPr>
          <w:lang w:val="hr-HR"/>
        </w:rPr>
        <w:t xml:space="preserve"> proizvedene</w:t>
      </w:r>
      <w:r w:rsidR="00597EC0">
        <w:rPr>
          <w:lang w:val="hr-HR"/>
        </w:rPr>
        <w:t xml:space="preserve"> dugotrajne imovine</w:t>
      </w:r>
      <w:r w:rsidR="00AF7BC4">
        <w:rPr>
          <w:lang w:val="hr-HR"/>
        </w:rPr>
        <w:t>.</w:t>
      </w:r>
    </w:p>
    <w:p w:rsidR="00E414BA" w:rsidRDefault="00E414BA" w:rsidP="00464D31">
      <w:pPr>
        <w:jc w:val="both"/>
        <w:rPr>
          <w:lang w:val="hr-HR"/>
        </w:rPr>
      </w:pPr>
      <w:r>
        <w:rPr>
          <w:lang w:val="hr-HR"/>
        </w:rPr>
        <w:t>A2203-06 Školska kuhinja i kantina. Škola ima opremljenu kuhinju tako da u školi postoji program školske ku</w:t>
      </w:r>
      <w:r w:rsidR="000121AE">
        <w:rPr>
          <w:lang w:val="hr-HR"/>
        </w:rPr>
        <w:t xml:space="preserve">hinje, odnosno prehrane učenika. </w:t>
      </w:r>
      <w:r>
        <w:rPr>
          <w:lang w:val="hr-HR"/>
        </w:rPr>
        <w:t>Svrh</w:t>
      </w:r>
      <w:r w:rsidR="00F32D32">
        <w:rPr>
          <w:lang w:val="hr-HR"/>
        </w:rPr>
        <w:t>a programa je podmirivanje obve</w:t>
      </w:r>
      <w:r>
        <w:rPr>
          <w:lang w:val="hr-HR"/>
        </w:rPr>
        <w:t>za prema dobavljačima hrane, kao i jednog dijela ostalih troškova koji nastaju radom kuhinje.</w:t>
      </w:r>
    </w:p>
    <w:p w:rsidR="00CD4DAE" w:rsidRDefault="00E414BA" w:rsidP="00464D31">
      <w:pPr>
        <w:jc w:val="both"/>
        <w:rPr>
          <w:lang w:val="hr-HR"/>
        </w:rPr>
      </w:pPr>
      <w:r>
        <w:rPr>
          <w:lang w:val="hr-HR"/>
        </w:rPr>
        <w:t>A2203-23 Stručno osposobljavanje za rad bez zasnivanja radnog odnosa</w:t>
      </w:r>
      <w:r w:rsidR="009E3BA8">
        <w:rPr>
          <w:lang w:val="hr-HR"/>
        </w:rPr>
        <w:t xml:space="preserve">. Nezaposlenim osobama omogućuje se </w:t>
      </w:r>
      <w:r>
        <w:rPr>
          <w:lang w:val="hr-HR"/>
        </w:rPr>
        <w:t>str</w:t>
      </w:r>
      <w:r w:rsidR="009E3BA8">
        <w:rPr>
          <w:lang w:val="hr-HR"/>
        </w:rPr>
        <w:t>učno</w:t>
      </w:r>
      <w:r>
        <w:rPr>
          <w:lang w:val="hr-HR"/>
        </w:rPr>
        <w:t xml:space="preserve"> us</w:t>
      </w:r>
      <w:r w:rsidR="009E3BA8">
        <w:rPr>
          <w:lang w:val="hr-HR"/>
        </w:rPr>
        <w:t>avršavanje</w:t>
      </w:r>
      <w:r>
        <w:rPr>
          <w:lang w:val="hr-HR"/>
        </w:rPr>
        <w:t xml:space="preserve"> u </w:t>
      </w:r>
      <w:r w:rsidR="009E3BA8">
        <w:rPr>
          <w:lang w:val="hr-HR"/>
        </w:rPr>
        <w:t>struci</w:t>
      </w:r>
      <w:r>
        <w:rPr>
          <w:lang w:val="hr-HR"/>
        </w:rPr>
        <w:t xml:space="preserve">, </w:t>
      </w:r>
      <w:r w:rsidR="009E3BA8">
        <w:rPr>
          <w:lang w:val="hr-HR"/>
        </w:rPr>
        <w:t xml:space="preserve">a unutar djelokruga rada škole. </w:t>
      </w:r>
    </w:p>
    <w:p w:rsidR="00CD4DAE" w:rsidRDefault="00CD4DAE" w:rsidP="00464D31">
      <w:pPr>
        <w:jc w:val="both"/>
        <w:rPr>
          <w:lang w:val="hr-HR"/>
        </w:rPr>
      </w:pPr>
    </w:p>
    <w:p w:rsidR="00CD4DAE" w:rsidRDefault="00CD4DAE" w:rsidP="00E764D4">
      <w:pPr>
        <w:rPr>
          <w:b/>
          <w:lang w:val="hr-HR"/>
        </w:rPr>
      </w:pPr>
      <w:r>
        <w:rPr>
          <w:b/>
          <w:lang w:val="hr-HR"/>
        </w:rPr>
        <w:t>Zakonske i druge podloge na kojima se zasniva program:</w:t>
      </w:r>
    </w:p>
    <w:p w:rsidR="00544EB1" w:rsidRDefault="00544EB1" w:rsidP="00544EB1">
      <w:pPr>
        <w:rPr>
          <w:b/>
          <w:lang w:val="hr-HR"/>
        </w:rPr>
      </w:pPr>
    </w:p>
    <w:p w:rsidR="00544EB1" w:rsidRPr="00544EB1" w:rsidRDefault="001C4B2D" w:rsidP="0054513C">
      <w:pPr>
        <w:pStyle w:val="ListParagraph"/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>Zakon o o</w:t>
      </w:r>
      <w:r w:rsidR="00544EB1" w:rsidRPr="00544EB1">
        <w:rPr>
          <w:lang w:val="hr-HR"/>
        </w:rPr>
        <w:t>dgoju i obrazovanju u osnovnoj i srednjoj školi</w:t>
      </w:r>
    </w:p>
    <w:p w:rsidR="00544EB1" w:rsidRDefault="00544EB1" w:rsidP="0054513C">
      <w:pPr>
        <w:pStyle w:val="ListParagraph"/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>Zakon o ustanovama</w:t>
      </w:r>
    </w:p>
    <w:p w:rsidR="00544EB1" w:rsidRDefault="00544EB1" w:rsidP="0054513C">
      <w:pPr>
        <w:pStyle w:val="ListParagraph"/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>Zakon o proračunu</w:t>
      </w:r>
    </w:p>
    <w:p w:rsidR="00544EB1" w:rsidRDefault="00544EB1" w:rsidP="0054513C">
      <w:pPr>
        <w:pStyle w:val="ListParagraph"/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>Pravilnik o proračunskom računovodstvu i računskom planu</w:t>
      </w:r>
    </w:p>
    <w:p w:rsidR="00544EB1" w:rsidRDefault="00544EB1" w:rsidP="0054513C">
      <w:pPr>
        <w:pStyle w:val="ListParagraph"/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>Proračun Zadarske županije</w:t>
      </w:r>
    </w:p>
    <w:p w:rsidR="00544EB1" w:rsidRDefault="00544EB1" w:rsidP="0054513C">
      <w:pPr>
        <w:pStyle w:val="ListParagraph"/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>Odluka o izvršenju proračuna Zadarske županije</w:t>
      </w:r>
    </w:p>
    <w:p w:rsidR="00544EB1" w:rsidRDefault="00544EB1" w:rsidP="0054513C">
      <w:pPr>
        <w:pStyle w:val="ListParagraph"/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lastRenderedPageBreak/>
        <w:t>Upute za izradu prijedloga proračuna i financijskog plana upravnih tijela, proračunskih i izvanproračunskih korisnika Zad</w:t>
      </w:r>
      <w:r w:rsidR="004F2925">
        <w:rPr>
          <w:lang w:val="hr-HR"/>
        </w:rPr>
        <w:t xml:space="preserve">arske županije za </w:t>
      </w:r>
      <w:r w:rsidR="00BF1619">
        <w:rPr>
          <w:lang w:val="hr-HR"/>
        </w:rPr>
        <w:t>razdoblje 2020.-2022</w:t>
      </w:r>
      <w:r>
        <w:rPr>
          <w:lang w:val="hr-HR"/>
        </w:rPr>
        <w:t>.</w:t>
      </w:r>
    </w:p>
    <w:p w:rsidR="00544EB1" w:rsidRDefault="00544EB1" w:rsidP="0054513C">
      <w:pPr>
        <w:pStyle w:val="ListParagraph"/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 xml:space="preserve">Godišnji plan i </w:t>
      </w:r>
      <w:r w:rsidR="00BF1619">
        <w:rPr>
          <w:lang w:val="hr-HR"/>
        </w:rPr>
        <w:t>program rada OŠ Braća Ribar 2019./2020</w:t>
      </w:r>
      <w:r>
        <w:rPr>
          <w:lang w:val="hr-HR"/>
        </w:rPr>
        <w:t>.</w:t>
      </w:r>
    </w:p>
    <w:p w:rsidR="00544EB1" w:rsidRDefault="00544EB1" w:rsidP="0054513C">
      <w:pPr>
        <w:pStyle w:val="ListParagraph"/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>Školski kurikulum OŠ Braća Riba</w:t>
      </w:r>
      <w:r w:rsidR="00BF1619">
        <w:rPr>
          <w:lang w:val="hr-HR"/>
        </w:rPr>
        <w:t>r 2019./2020</w:t>
      </w:r>
      <w:r>
        <w:rPr>
          <w:lang w:val="hr-HR"/>
        </w:rPr>
        <w:t>.</w:t>
      </w:r>
    </w:p>
    <w:p w:rsidR="007D37CC" w:rsidRDefault="007D37CC" w:rsidP="007D37CC">
      <w:pPr>
        <w:rPr>
          <w:b/>
          <w:lang w:val="hr-HR"/>
        </w:rPr>
      </w:pPr>
    </w:p>
    <w:p w:rsidR="007D37CC" w:rsidRDefault="007D37CC" w:rsidP="007D37CC">
      <w:pPr>
        <w:rPr>
          <w:b/>
          <w:lang w:val="hr-HR"/>
        </w:rPr>
      </w:pPr>
      <w:r>
        <w:rPr>
          <w:b/>
          <w:lang w:val="hr-HR"/>
        </w:rPr>
        <w:t>Cilj pr</w:t>
      </w:r>
      <w:r w:rsidR="00964BC6">
        <w:rPr>
          <w:b/>
          <w:lang w:val="hr-HR"/>
        </w:rPr>
        <w:t>ovedbe programa u razdoblju 2020.-2022</w:t>
      </w:r>
      <w:r>
        <w:rPr>
          <w:b/>
          <w:lang w:val="hr-HR"/>
        </w:rPr>
        <w:t>. i pokazatelji uspješnosti kojima će se mjeriti ostvarenje tih ciljeva</w:t>
      </w:r>
    </w:p>
    <w:p w:rsidR="000E77A3" w:rsidRDefault="000E77A3" w:rsidP="007D37CC">
      <w:pPr>
        <w:rPr>
          <w:b/>
          <w:lang w:val="hr-HR"/>
        </w:rPr>
      </w:pPr>
    </w:p>
    <w:p w:rsidR="000E77A3" w:rsidRDefault="000E77A3" w:rsidP="0058197D">
      <w:pPr>
        <w:pStyle w:val="ListParagraph"/>
        <w:numPr>
          <w:ilvl w:val="0"/>
          <w:numId w:val="15"/>
        </w:numPr>
        <w:jc w:val="both"/>
        <w:rPr>
          <w:lang w:val="hr-HR"/>
        </w:rPr>
      </w:pPr>
      <w:r>
        <w:rPr>
          <w:lang w:val="hr-HR"/>
        </w:rPr>
        <w:t xml:space="preserve">Cjelovito, pravodobno, redovito i točno podmirenje svih </w:t>
      </w:r>
      <w:r w:rsidR="0058197D">
        <w:rPr>
          <w:lang w:val="hr-HR"/>
        </w:rPr>
        <w:t>dodatnih rashoda za zaposlene, a koji se odnose na stručno usavršavanje i na službena putovanja djelatnika. Podmirenje</w:t>
      </w:r>
      <w:r w:rsidR="000F7E65">
        <w:rPr>
          <w:lang w:val="hr-HR"/>
        </w:rPr>
        <w:t xml:space="preserve"> rashoda za materijal i sirovine</w:t>
      </w:r>
      <w:r w:rsidR="0058197D">
        <w:rPr>
          <w:lang w:val="hr-HR"/>
        </w:rPr>
        <w:t>, kao i za usluge, a za koje nema dovoljno sredstava iz aktivnosti osnovno školstvo</w:t>
      </w:r>
      <w:r w:rsidR="00315FC6">
        <w:rPr>
          <w:lang w:val="hr-HR"/>
        </w:rPr>
        <w:t xml:space="preserve"> </w:t>
      </w:r>
      <w:r w:rsidR="0058197D">
        <w:rPr>
          <w:lang w:val="hr-HR"/>
        </w:rPr>
        <w:t>-</w:t>
      </w:r>
      <w:r w:rsidR="00315FC6">
        <w:rPr>
          <w:lang w:val="hr-HR"/>
        </w:rPr>
        <w:t xml:space="preserve"> </w:t>
      </w:r>
      <w:r w:rsidR="0058197D">
        <w:rPr>
          <w:lang w:val="hr-HR"/>
        </w:rPr>
        <w:t>standard.</w:t>
      </w:r>
      <w:r w:rsidR="00F048A6">
        <w:rPr>
          <w:lang w:val="hr-HR"/>
        </w:rPr>
        <w:t xml:space="preserve"> </w:t>
      </w:r>
    </w:p>
    <w:p w:rsidR="004C3B38" w:rsidRDefault="00947F15" w:rsidP="0058197D">
      <w:pPr>
        <w:pStyle w:val="ListParagraph"/>
        <w:numPr>
          <w:ilvl w:val="0"/>
          <w:numId w:val="15"/>
        </w:numPr>
        <w:jc w:val="both"/>
        <w:rPr>
          <w:lang w:val="hr-HR"/>
        </w:rPr>
      </w:pPr>
      <w:r>
        <w:rPr>
          <w:lang w:val="hr-HR"/>
        </w:rPr>
        <w:t>Osiguranje i unapređenje kvalitete nastave, poučavanja i učenja i jačanje kapaciteta učenika, korištenjem suvremenih nastavnih sredstava i pomagala</w:t>
      </w:r>
    </w:p>
    <w:p w:rsidR="004C3B38" w:rsidRPr="007D37CC" w:rsidRDefault="004C3B38" w:rsidP="007D37CC">
      <w:pPr>
        <w:rPr>
          <w:lang w:val="hr-HR"/>
        </w:rPr>
      </w:pPr>
    </w:p>
    <w:p w:rsidR="004C3B38" w:rsidRDefault="004C3B38" w:rsidP="004C3B38">
      <w:pPr>
        <w:rPr>
          <w:b/>
          <w:lang w:val="hr-HR"/>
        </w:rPr>
      </w:pPr>
      <w:r>
        <w:rPr>
          <w:b/>
          <w:lang w:val="hr-HR"/>
        </w:rPr>
        <w:t>Pokazatelji rezultata</w:t>
      </w:r>
    </w:p>
    <w:p w:rsidR="004C3B38" w:rsidRDefault="004C3B38" w:rsidP="004C3B38">
      <w:pPr>
        <w:rPr>
          <w:b/>
          <w:lang w:val="hr-HR"/>
        </w:rPr>
      </w:pPr>
    </w:p>
    <w:p w:rsidR="004C3B38" w:rsidRPr="00807675" w:rsidRDefault="004C3B38" w:rsidP="004C3B38">
      <w:pPr>
        <w:rPr>
          <w:lang w:val="hr-HR"/>
        </w:rPr>
      </w:pPr>
      <w:r>
        <w:rPr>
          <w:lang w:val="hr-HR"/>
        </w:rPr>
        <w:t>Cilj 2. Osiguranje i unapređenje kvalitete nastave, poučavanja i učenja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701"/>
        <w:gridCol w:w="1185"/>
        <w:gridCol w:w="1643"/>
        <w:gridCol w:w="1643"/>
        <w:gridCol w:w="1532"/>
      </w:tblGrid>
      <w:tr w:rsidR="004C3B38" w:rsidRPr="008D55A0" w:rsidTr="00A701FC">
        <w:trPr>
          <w:trHeight w:val="621"/>
        </w:trPr>
        <w:tc>
          <w:tcPr>
            <w:tcW w:w="1985" w:type="dxa"/>
            <w:shd w:val="clear" w:color="auto" w:fill="DDD9C3" w:themeFill="background2" w:themeFillShade="E6"/>
          </w:tcPr>
          <w:p w:rsidR="004C3B38" w:rsidRPr="008D55A0" w:rsidRDefault="004C3B38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Pokazatelj razultata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4C3B38" w:rsidRPr="000618F9" w:rsidRDefault="004C3B38" w:rsidP="007B1586">
            <w:pPr>
              <w:rPr>
                <w:sz w:val="22"/>
                <w:szCs w:val="22"/>
                <w:lang w:val="hr-HR"/>
              </w:rPr>
            </w:pPr>
            <w:r w:rsidRPr="000618F9">
              <w:rPr>
                <w:sz w:val="22"/>
                <w:szCs w:val="22"/>
                <w:lang w:val="hr-HR"/>
              </w:rPr>
              <w:t>Jedinica</w:t>
            </w:r>
          </w:p>
        </w:tc>
        <w:tc>
          <w:tcPr>
            <w:tcW w:w="1185" w:type="dxa"/>
            <w:shd w:val="clear" w:color="auto" w:fill="DDD9C3" w:themeFill="background2" w:themeFillShade="E6"/>
          </w:tcPr>
          <w:p w:rsidR="004C3B38" w:rsidRPr="000618F9" w:rsidRDefault="004C3B38" w:rsidP="007B1586">
            <w:pPr>
              <w:rPr>
                <w:sz w:val="22"/>
                <w:szCs w:val="22"/>
                <w:lang w:val="hr-HR"/>
              </w:rPr>
            </w:pPr>
            <w:r w:rsidRPr="000618F9">
              <w:rPr>
                <w:sz w:val="22"/>
                <w:szCs w:val="22"/>
                <w:lang w:val="hr-HR"/>
              </w:rPr>
              <w:t>Polazna vrijednost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:rsidR="004C3B38" w:rsidRPr="000618F9" w:rsidRDefault="004C3B38" w:rsidP="007B1586">
            <w:pPr>
              <w:rPr>
                <w:sz w:val="22"/>
                <w:szCs w:val="22"/>
                <w:lang w:val="hr-HR"/>
              </w:rPr>
            </w:pPr>
            <w:r w:rsidRPr="000618F9">
              <w:rPr>
                <w:sz w:val="22"/>
                <w:szCs w:val="22"/>
                <w:lang w:val="hr-HR"/>
              </w:rPr>
              <w:t xml:space="preserve">Ciljana vrijednost </w:t>
            </w:r>
            <w:r w:rsidR="00942D10">
              <w:rPr>
                <w:sz w:val="22"/>
                <w:szCs w:val="22"/>
                <w:lang w:val="hr-HR"/>
              </w:rPr>
              <w:t>(2020</w:t>
            </w:r>
            <w:r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:rsidR="004C3B38" w:rsidRPr="000618F9" w:rsidRDefault="00942D10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Ciljana vrijednost (2021</w:t>
            </w:r>
            <w:r w:rsidR="004C3B38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532" w:type="dxa"/>
            <w:shd w:val="clear" w:color="auto" w:fill="DDD9C3" w:themeFill="background2" w:themeFillShade="E6"/>
          </w:tcPr>
          <w:p w:rsidR="004C3B38" w:rsidRPr="000618F9" w:rsidRDefault="00942D10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Ciljana vrijednost (2022</w:t>
            </w:r>
            <w:r w:rsidR="004C3B38">
              <w:rPr>
                <w:sz w:val="22"/>
                <w:szCs w:val="22"/>
                <w:lang w:val="hr-HR"/>
              </w:rPr>
              <w:t>)</w:t>
            </w:r>
          </w:p>
        </w:tc>
      </w:tr>
      <w:tr w:rsidR="004C3B38" w:rsidRPr="000025DE" w:rsidTr="00A701FC">
        <w:trPr>
          <w:trHeight w:val="1154"/>
        </w:trPr>
        <w:tc>
          <w:tcPr>
            <w:tcW w:w="1985" w:type="dxa"/>
          </w:tcPr>
          <w:p w:rsidR="004C3B38" w:rsidRPr="000025DE" w:rsidRDefault="0089461C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Nabava računalne opreme</w:t>
            </w:r>
          </w:p>
        </w:tc>
        <w:tc>
          <w:tcPr>
            <w:tcW w:w="1701" w:type="dxa"/>
          </w:tcPr>
          <w:p w:rsidR="004C3B38" w:rsidRPr="00FB2E23" w:rsidRDefault="0089461C" w:rsidP="004C3B3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Broj nabavljenih računala i projektora</w:t>
            </w:r>
          </w:p>
        </w:tc>
        <w:tc>
          <w:tcPr>
            <w:tcW w:w="1185" w:type="dxa"/>
            <w:vAlign w:val="center"/>
          </w:tcPr>
          <w:p w:rsidR="004C3B38" w:rsidRPr="00CE2CD1" w:rsidRDefault="00C42401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</w:t>
            </w:r>
          </w:p>
        </w:tc>
        <w:tc>
          <w:tcPr>
            <w:tcW w:w="1643" w:type="dxa"/>
            <w:vAlign w:val="center"/>
          </w:tcPr>
          <w:p w:rsidR="004C3B38" w:rsidRPr="00CE2CD1" w:rsidRDefault="00C42401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</w:t>
            </w:r>
          </w:p>
        </w:tc>
        <w:tc>
          <w:tcPr>
            <w:tcW w:w="1643" w:type="dxa"/>
            <w:vAlign w:val="center"/>
          </w:tcPr>
          <w:p w:rsidR="004C3B38" w:rsidRPr="00CE2CD1" w:rsidRDefault="00C42401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21</w:t>
            </w:r>
          </w:p>
        </w:tc>
        <w:tc>
          <w:tcPr>
            <w:tcW w:w="1532" w:type="dxa"/>
            <w:vAlign w:val="center"/>
          </w:tcPr>
          <w:p w:rsidR="004C3B38" w:rsidRPr="00CE2CD1" w:rsidRDefault="00C42401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</w:t>
            </w:r>
          </w:p>
        </w:tc>
      </w:tr>
      <w:tr w:rsidR="004C3B38" w:rsidRPr="000025DE" w:rsidTr="00A701FC">
        <w:trPr>
          <w:trHeight w:val="986"/>
        </w:trPr>
        <w:tc>
          <w:tcPr>
            <w:tcW w:w="1985" w:type="dxa"/>
          </w:tcPr>
          <w:p w:rsidR="004C3B38" w:rsidRPr="000025DE" w:rsidRDefault="0089461C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Nabava lektirnih naslova</w:t>
            </w:r>
          </w:p>
        </w:tc>
        <w:tc>
          <w:tcPr>
            <w:tcW w:w="1701" w:type="dxa"/>
          </w:tcPr>
          <w:p w:rsidR="004C3B38" w:rsidRPr="00FB2E23" w:rsidRDefault="00A701FC" w:rsidP="004C3B3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Broj nabavljenih naslova</w:t>
            </w:r>
          </w:p>
        </w:tc>
        <w:tc>
          <w:tcPr>
            <w:tcW w:w="1185" w:type="dxa"/>
            <w:vAlign w:val="center"/>
          </w:tcPr>
          <w:p w:rsidR="004C3B38" w:rsidRDefault="00811FE2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45</w:t>
            </w:r>
          </w:p>
        </w:tc>
        <w:tc>
          <w:tcPr>
            <w:tcW w:w="1643" w:type="dxa"/>
            <w:vAlign w:val="center"/>
          </w:tcPr>
          <w:p w:rsidR="004C3B38" w:rsidRDefault="00811FE2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50</w:t>
            </w:r>
          </w:p>
        </w:tc>
        <w:tc>
          <w:tcPr>
            <w:tcW w:w="1643" w:type="dxa"/>
            <w:vAlign w:val="center"/>
          </w:tcPr>
          <w:p w:rsidR="004C3B38" w:rsidRDefault="00811FE2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60</w:t>
            </w:r>
          </w:p>
        </w:tc>
        <w:tc>
          <w:tcPr>
            <w:tcW w:w="1532" w:type="dxa"/>
            <w:vAlign w:val="center"/>
          </w:tcPr>
          <w:p w:rsidR="004C3B38" w:rsidRDefault="00811FE2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70</w:t>
            </w:r>
          </w:p>
        </w:tc>
      </w:tr>
    </w:tbl>
    <w:p w:rsidR="00700F07" w:rsidRDefault="00700F07" w:rsidP="00E764D4">
      <w:pPr>
        <w:rPr>
          <w:lang w:val="hr-HR"/>
        </w:rPr>
      </w:pPr>
    </w:p>
    <w:p w:rsidR="00700F07" w:rsidRDefault="00700F07" w:rsidP="00700F07">
      <w:pPr>
        <w:rPr>
          <w:b/>
          <w:lang w:val="hr-HR"/>
        </w:rPr>
      </w:pPr>
      <w:r>
        <w:rPr>
          <w:b/>
          <w:lang w:val="hr-HR"/>
        </w:rPr>
        <w:t>Procjena i ishodište potrebnih sredstava za aktivnosti/projekte</w:t>
      </w:r>
    </w:p>
    <w:p w:rsidR="00F72973" w:rsidRDefault="00F72973" w:rsidP="00E764D4">
      <w:pPr>
        <w:rPr>
          <w:lang w:val="hr-HR"/>
        </w:rPr>
      </w:pPr>
    </w:p>
    <w:p w:rsidR="00CD7AFD" w:rsidRPr="002E0646" w:rsidRDefault="00CD7AFD" w:rsidP="00CD7AFD">
      <w:pPr>
        <w:rPr>
          <w:b/>
          <w:lang w:val="hr-HR"/>
        </w:rPr>
      </w:pPr>
      <w:r>
        <w:rPr>
          <w:b/>
          <w:lang w:val="hr-HR"/>
        </w:rPr>
        <w:t>A2203-04 Podizanje kvalitete i standarda u školstvu</w:t>
      </w:r>
    </w:p>
    <w:p w:rsidR="00CD7AFD" w:rsidRDefault="00CD7AFD" w:rsidP="00CD7AFD">
      <w:pPr>
        <w:rPr>
          <w:lang w:val="hr-H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442"/>
        <w:gridCol w:w="1559"/>
        <w:gridCol w:w="1560"/>
        <w:gridCol w:w="1559"/>
        <w:gridCol w:w="1984"/>
      </w:tblGrid>
      <w:tr w:rsidR="00CD7AFD" w:rsidTr="003B6689">
        <w:trPr>
          <w:trHeight w:val="602"/>
        </w:trPr>
        <w:tc>
          <w:tcPr>
            <w:tcW w:w="1535" w:type="dxa"/>
            <w:shd w:val="clear" w:color="auto" w:fill="DDD9C3" w:themeFill="background2" w:themeFillShade="E6"/>
          </w:tcPr>
          <w:p w:rsidR="00CD7AFD" w:rsidRPr="00450567" w:rsidRDefault="00CD7AFD" w:rsidP="003B6689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42" w:type="dxa"/>
            <w:shd w:val="clear" w:color="auto" w:fill="DDD9C3" w:themeFill="background2" w:themeFillShade="E6"/>
          </w:tcPr>
          <w:p w:rsidR="00CD7AFD" w:rsidRPr="00450567" w:rsidRDefault="00E8521C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Plan 2019</w:t>
            </w:r>
            <w:r w:rsidR="00CD7AFD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CD7AFD" w:rsidRPr="00450567" w:rsidRDefault="00E8521C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Plan 2020</w:t>
            </w:r>
            <w:r w:rsidR="00CD7AFD" w:rsidRPr="00450567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B67B91" w:rsidRDefault="00012D60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Procjena</w:t>
            </w:r>
          </w:p>
          <w:p w:rsidR="00CD7AFD" w:rsidRPr="00450567" w:rsidRDefault="00E8521C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2021</w:t>
            </w:r>
            <w:r w:rsidR="00CD7AFD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B67B91" w:rsidRDefault="00012D60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Procjena</w:t>
            </w:r>
          </w:p>
          <w:p w:rsidR="00CD7AFD" w:rsidRPr="00450567" w:rsidRDefault="00E8521C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2022</w:t>
            </w:r>
            <w:r w:rsidR="00CD7AFD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CD7AFD" w:rsidRPr="00450567" w:rsidRDefault="00E8521C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Indeks 2020/2019</w:t>
            </w:r>
          </w:p>
        </w:tc>
      </w:tr>
      <w:tr w:rsidR="00CD7AFD" w:rsidTr="003B6689">
        <w:trPr>
          <w:trHeight w:val="554"/>
        </w:trPr>
        <w:tc>
          <w:tcPr>
            <w:tcW w:w="1535" w:type="dxa"/>
          </w:tcPr>
          <w:p w:rsidR="00CD7AFD" w:rsidRPr="00801343" w:rsidRDefault="005E4943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A2203-04</w:t>
            </w:r>
          </w:p>
        </w:tc>
        <w:tc>
          <w:tcPr>
            <w:tcW w:w="1442" w:type="dxa"/>
          </w:tcPr>
          <w:p w:rsidR="00CD7AFD" w:rsidRPr="00450567" w:rsidRDefault="00A2138A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87.888,00</w:t>
            </w:r>
          </w:p>
        </w:tc>
        <w:tc>
          <w:tcPr>
            <w:tcW w:w="1559" w:type="dxa"/>
          </w:tcPr>
          <w:p w:rsidR="00CD7AFD" w:rsidRPr="00450567" w:rsidRDefault="00A2138A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77.388,00</w:t>
            </w:r>
          </w:p>
        </w:tc>
        <w:tc>
          <w:tcPr>
            <w:tcW w:w="1560" w:type="dxa"/>
          </w:tcPr>
          <w:p w:rsidR="00CD7AFD" w:rsidRPr="00450567" w:rsidRDefault="0045353D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78.935,76</w:t>
            </w:r>
          </w:p>
        </w:tc>
        <w:tc>
          <w:tcPr>
            <w:tcW w:w="1559" w:type="dxa"/>
          </w:tcPr>
          <w:p w:rsidR="00CD7AFD" w:rsidRPr="00450567" w:rsidRDefault="0045353D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80.119,80</w:t>
            </w:r>
          </w:p>
        </w:tc>
        <w:tc>
          <w:tcPr>
            <w:tcW w:w="1984" w:type="dxa"/>
          </w:tcPr>
          <w:p w:rsidR="00CD7AFD" w:rsidRPr="00450567" w:rsidRDefault="0045353D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88</w:t>
            </w:r>
          </w:p>
        </w:tc>
      </w:tr>
    </w:tbl>
    <w:p w:rsidR="001C50AD" w:rsidRDefault="001C50AD" w:rsidP="00E764D4">
      <w:pPr>
        <w:rPr>
          <w:lang w:val="hr-HR"/>
        </w:rPr>
      </w:pPr>
    </w:p>
    <w:p w:rsidR="008349C9" w:rsidRDefault="001C50AD" w:rsidP="007A5061">
      <w:pPr>
        <w:jc w:val="both"/>
        <w:rPr>
          <w:lang w:val="hr-HR"/>
        </w:rPr>
      </w:pPr>
      <w:r>
        <w:rPr>
          <w:lang w:val="hr-HR"/>
        </w:rPr>
        <w:t xml:space="preserve">Kroz navedenu aktivnost planirani su prihodi iz državnog proračuna, </w:t>
      </w:r>
      <w:r w:rsidR="00463014">
        <w:rPr>
          <w:lang w:val="hr-HR"/>
        </w:rPr>
        <w:t xml:space="preserve">iz proračuna lokalne samouprave, vlastiti prihodi, </w:t>
      </w:r>
      <w:r>
        <w:rPr>
          <w:lang w:val="hr-HR"/>
        </w:rPr>
        <w:t>prihodi od prodaje nefinancijske imovine</w:t>
      </w:r>
      <w:r w:rsidR="00D81297">
        <w:rPr>
          <w:lang w:val="hr-HR"/>
        </w:rPr>
        <w:t xml:space="preserve"> i višak prihoda poslovanja iz prethodne godine. </w:t>
      </w:r>
      <w:r w:rsidR="009D0D1B">
        <w:rPr>
          <w:lang w:val="hr-HR"/>
        </w:rPr>
        <w:t>Prihodima iz državnog proračuna planirano je podmirivanje ostalih naknada troškova zaposlenima</w:t>
      </w:r>
      <w:r w:rsidR="00463014">
        <w:rPr>
          <w:lang w:val="hr-HR"/>
        </w:rPr>
        <w:t>, ostalog materijala za potrebe redovnog poslovanja</w:t>
      </w:r>
      <w:r w:rsidR="009D0D1B">
        <w:rPr>
          <w:lang w:val="hr-HR"/>
        </w:rPr>
        <w:t xml:space="preserve"> </w:t>
      </w:r>
      <w:r w:rsidR="00463014">
        <w:rPr>
          <w:lang w:val="hr-HR"/>
        </w:rPr>
        <w:t xml:space="preserve">i kupnja knjiga za knjižnicu. </w:t>
      </w:r>
      <w:r w:rsidR="00D81297">
        <w:rPr>
          <w:lang w:val="hr-HR"/>
        </w:rPr>
        <w:t xml:space="preserve">Vlastitim prihodima predviđeno je financiranje </w:t>
      </w:r>
      <w:r w:rsidR="00463014">
        <w:rPr>
          <w:lang w:val="hr-HR"/>
        </w:rPr>
        <w:t xml:space="preserve">kupnje uredskog materijala i uredske opreme, materijala i dijelova za tekuće i investicijsko održavanje i pokrivanje troškova za ostale nespomenute rashode poslovanja. Prihodi iz proračuna lokalne samouprave namijenjeni su za nabavu osnovnog materijala i sirovina. </w:t>
      </w:r>
      <w:r w:rsidR="009D0D1B">
        <w:rPr>
          <w:lang w:val="hr-HR"/>
        </w:rPr>
        <w:t>Prihodi od prodaje nefinancijske imovine iskoristit će se za pokrivanje ostalih nespomenutih rashoda poslovanja. Iz viška prihoda poslovanja planirano je financiranje službenih putovanja zaposlenih, kupovin</w:t>
      </w:r>
      <w:r w:rsidR="00B424AE">
        <w:rPr>
          <w:lang w:val="hr-HR"/>
        </w:rPr>
        <w:t xml:space="preserve">a licenci za računala </w:t>
      </w:r>
      <w:r w:rsidR="009D0D1B">
        <w:rPr>
          <w:lang w:val="hr-HR"/>
        </w:rPr>
        <w:t>te financiranje ostalih nespomenutih rashoda poslovanja.</w:t>
      </w:r>
    </w:p>
    <w:p w:rsidR="007A5061" w:rsidRPr="007A5061" w:rsidRDefault="007A5061" w:rsidP="007A5061">
      <w:pPr>
        <w:jc w:val="both"/>
        <w:rPr>
          <w:lang w:val="hr-HR"/>
        </w:rPr>
      </w:pPr>
    </w:p>
    <w:p w:rsidR="00E8172C" w:rsidRPr="002E0646" w:rsidRDefault="00E8172C" w:rsidP="00E8172C">
      <w:pPr>
        <w:rPr>
          <w:b/>
          <w:lang w:val="hr-HR"/>
        </w:rPr>
      </w:pPr>
      <w:r>
        <w:rPr>
          <w:b/>
          <w:lang w:val="hr-HR"/>
        </w:rPr>
        <w:t>A2203-06 Školska kuhinja i kantina</w:t>
      </w:r>
    </w:p>
    <w:p w:rsidR="00E8172C" w:rsidRDefault="00E8172C" w:rsidP="00E8172C">
      <w:pPr>
        <w:rPr>
          <w:lang w:val="hr-H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442"/>
        <w:gridCol w:w="1559"/>
        <w:gridCol w:w="1560"/>
        <w:gridCol w:w="1559"/>
        <w:gridCol w:w="1984"/>
      </w:tblGrid>
      <w:tr w:rsidR="00E8172C" w:rsidTr="003B6689">
        <w:trPr>
          <w:trHeight w:val="602"/>
        </w:trPr>
        <w:tc>
          <w:tcPr>
            <w:tcW w:w="1535" w:type="dxa"/>
            <w:shd w:val="clear" w:color="auto" w:fill="DDD9C3" w:themeFill="background2" w:themeFillShade="E6"/>
          </w:tcPr>
          <w:p w:rsidR="00E8172C" w:rsidRPr="00450567" w:rsidRDefault="00E8172C" w:rsidP="003B6689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42" w:type="dxa"/>
            <w:shd w:val="clear" w:color="auto" w:fill="DDD9C3" w:themeFill="background2" w:themeFillShade="E6"/>
          </w:tcPr>
          <w:p w:rsidR="00E8172C" w:rsidRPr="00450567" w:rsidRDefault="00BE29B2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Plan 2019</w:t>
            </w:r>
            <w:r w:rsidR="00E8172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E8172C" w:rsidRPr="00450567" w:rsidRDefault="007A5061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</w:t>
            </w:r>
            <w:r w:rsidR="00BE29B2">
              <w:rPr>
                <w:sz w:val="22"/>
                <w:szCs w:val="22"/>
                <w:lang w:val="hr-HR"/>
              </w:rPr>
              <w:t>n 2020</w:t>
            </w:r>
            <w:r w:rsidR="00E8172C" w:rsidRPr="00450567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B67B91" w:rsidRDefault="00D26721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Procjena </w:t>
            </w:r>
          </w:p>
          <w:p w:rsidR="00E8172C" w:rsidRPr="00450567" w:rsidRDefault="00BE29B2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2021</w:t>
            </w:r>
            <w:r w:rsidR="00E8172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B67B91" w:rsidRDefault="00D26721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Procjena</w:t>
            </w:r>
          </w:p>
          <w:p w:rsidR="00E8172C" w:rsidRPr="00450567" w:rsidRDefault="00BE29B2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2022</w:t>
            </w:r>
            <w:r w:rsidR="00E8172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E8172C" w:rsidRPr="00450567" w:rsidRDefault="00BE29B2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Indeks 2020/2019</w:t>
            </w:r>
          </w:p>
        </w:tc>
      </w:tr>
      <w:tr w:rsidR="00E8172C" w:rsidTr="003B6689">
        <w:trPr>
          <w:trHeight w:val="554"/>
        </w:trPr>
        <w:tc>
          <w:tcPr>
            <w:tcW w:w="1535" w:type="dxa"/>
          </w:tcPr>
          <w:p w:rsidR="00E8172C" w:rsidRPr="00801343" w:rsidRDefault="00E8172C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A2203-06</w:t>
            </w:r>
          </w:p>
        </w:tc>
        <w:tc>
          <w:tcPr>
            <w:tcW w:w="1442" w:type="dxa"/>
          </w:tcPr>
          <w:p w:rsidR="00E8172C" w:rsidRPr="00450567" w:rsidRDefault="00BE29B2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161</w:t>
            </w:r>
            <w:r w:rsidR="00E13C13">
              <w:rPr>
                <w:sz w:val="22"/>
                <w:szCs w:val="22"/>
                <w:lang w:val="hr-HR"/>
              </w:rPr>
              <w:t>.000,00</w:t>
            </w:r>
          </w:p>
        </w:tc>
        <w:tc>
          <w:tcPr>
            <w:tcW w:w="1559" w:type="dxa"/>
          </w:tcPr>
          <w:p w:rsidR="00E8172C" w:rsidRPr="00450567" w:rsidRDefault="002045BE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211.000,00</w:t>
            </w:r>
          </w:p>
        </w:tc>
        <w:tc>
          <w:tcPr>
            <w:tcW w:w="1560" w:type="dxa"/>
          </w:tcPr>
          <w:p w:rsidR="00E8172C" w:rsidRPr="00450567" w:rsidRDefault="002045BE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215.220,00</w:t>
            </w:r>
          </w:p>
        </w:tc>
        <w:tc>
          <w:tcPr>
            <w:tcW w:w="1559" w:type="dxa"/>
          </w:tcPr>
          <w:p w:rsidR="00E8172C" w:rsidRPr="00450567" w:rsidRDefault="002045BE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218.448,30</w:t>
            </w:r>
          </w:p>
        </w:tc>
        <w:tc>
          <w:tcPr>
            <w:tcW w:w="1984" w:type="dxa"/>
          </w:tcPr>
          <w:p w:rsidR="00E8172C" w:rsidRPr="00450567" w:rsidRDefault="002045BE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131</w:t>
            </w:r>
          </w:p>
        </w:tc>
      </w:tr>
    </w:tbl>
    <w:p w:rsidR="00E8172C" w:rsidRDefault="00E8172C" w:rsidP="001B199D">
      <w:pPr>
        <w:jc w:val="both"/>
        <w:rPr>
          <w:lang w:val="hr-HR"/>
        </w:rPr>
      </w:pPr>
    </w:p>
    <w:p w:rsidR="00C75561" w:rsidRDefault="00C75561" w:rsidP="001B199D">
      <w:pPr>
        <w:jc w:val="both"/>
        <w:rPr>
          <w:lang w:val="hr-HR"/>
        </w:rPr>
      </w:pPr>
      <w:r>
        <w:rPr>
          <w:lang w:val="hr-HR"/>
        </w:rPr>
        <w:t>Kroz navedenu aktivnost planirani su prihodi za</w:t>
      </w:r>
      <w:r w:rsidR="00791CAC">
        <w:rPr>
          <w:lang w:val="hr-HR"/>
        </w:rPr>
        <w:t xml:space="preserve"> sufinanciranje cijene usluge, odnosno za nabavku osnovnog materijala i sirovina za kuhinju, sitnog inventara, službene, radne i zaštitne odjeće i obuće, za podmirivanje ostalih komunalnih usluga i obveznih zdravstvenih pregleda zaposlenika, ostalih nespomenutih usluga i ostalih nespomenutih rashoda poslovanja.</w:t>
      </w:r>
    </w:p>
    <w:p w:rsidR="002D5F9C" w:rsidRDefault="002D5F9C" w:rsidP="001B199D">
      <w:pPr>
        <w:jc w:val="both"/>
        <w:rPr>
          <w:lang w:val="hr-HR"/>
        </w:rPr>
      </w:pPr>
    </w:p>
    <w:p w:rsidR="002D5F9C" w:rsidRPr="002E0646" w:rsidRDefault="002D5F9C" w:rsidP="002D5F9C">
      <w:pPr>
        <w:rPr>
          <w:b/>
          <w:lang w:val="hr-HR"/>
        </w:rPr>
      </w:pPr>
      <w:r>
        <w:rPr>
          <w:b/>
          <w:lang w:val="hr-HR"/>
        </w:rPr>
        <w:t>A2203-23 Stručno osposobljavanje za rad bez zasnivanja radnog odnosa</w:t>
      </w:r>
    </w:p>
    <w:p w:rsidR="002D5F9C" w:rsidRDefault="002D5F9C" w:rsidP="002D5F9C">
      <w:pPr>
        <w:rPr>
          <w:lang w:val="hr-H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442"/>
        <w:gridCol w:w="1559"/>
        <w:gridCol w:w="1560"/>
        <w:gridCol w:w="1559"/>
        <w:gridCol w:w="1984"/>
      </w:tblGrid>
      <w:tr w:rsidR="002D5F9C" w:rsidTr="003F6BEB">
        <w:trPr>
          <w:trHeight w:val="602"/>
        </w:trPr>
        <w:tc>
          <w:tcPr>
            <w:tcW w:w="1535" w:type="dxa"/>
            <w:shd w:val="clear" w:color="auto" w:fill="DDD9C3" w:themeFill="background2" w:themeFillShade="E6"/>
          </w:tcPr>
          <w:p w:rsidR="002D5F9C" w:rsidRPr="00450567" w:rsidRDefault="002D5F9C" w:rsidP="003F6BEB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42" w:type="dxa"/>
            <w:shd w:val="clear" w:color="auto" w:fill="DDD9C3" w:themeFill="background2" w:themeFillShade="E6"/>
          </w:tcPr>
          <w:p w:rsidR="002D5F9C" w:rsidRPr="00450567" w:rsidRDefault="00EE42A8" w:rsidP="003F6BE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Plan 2019</w:t>
            </w:r>
            <w:r w:rsidR="002D5F9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2D5F9C" w:rsidRPr="00450567" w:rsidRDefault="00EE42A8" w:rsidP="003F6BE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Plan 2020</w:t>
            </w:r>
            <w:r w:rsidR="002D5F9C" w:rsidRPr="00450567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B67B91" w:rsidRDefault="00D26721" w:rsidP="003F6BE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Procjena </w:t>
            </w:r>
          </w:p>
          <w:p w:rsidR="002D5F9C" w:rsidRPr="00450567" w:rsidRDefault="00EE42A8" w:rsidP="003F6BE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2021</w:t>
            </w:r>
            <w:r w:rsidR="00DC45EE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B67B91" w:rsidRDefault="00D26721" w:rsidP="003F6BE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Procjena</w:t>
            </w:r>
            <w:r w:rsidR="00662964">
              <w:rPr>
                <w:sz w:val="22"/>
                <w:szCs w:val="22"/>
                <w:lang w:val="hr-HR"/>
              </w:rPr>
              <w:t xml:space="preserve"> </w:t>
            </w:r>
          </w:p>
          <w:p w:rsidR="002D5F9C" w:rsidRPr="00450567" w:rsidRDefault="00EE42A8" w:rsidP="003F6BE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2022</w:t>
            </w:r>
            <w:r w:rsidR="002D5F9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2D5F9C" w:rsidRPr="00450567" w:rsidRDefault="00EE42A8" w:rsidP="003F6BE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Indeks 2020/2019</w:t>
            </w:r>
          </w:p>
        </w:tc>
      </w:tr>
      <w:tr w:rsidR="002D5F9C" w:rsidTr="003F6BEB">
        <w:trPr>
          <w:trHeight w:val="554"/>
        </w:trPr>
        <w:tc>
          <w:tcPr>
            <w:tcW w:w="1535" w:type="dxa"/>
          </w:tcPr>
          <w:p w:rsidR="002D5F9C" w:rsidRPr="00801343" w:rsidRDefault="00CF37EB" w:rsidP="003F6BE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A2203-23</w:t>
            </w:r>
          </w:p>
        </w:tc>
        <w:tc>
          <w:tcPr>
            <w:tcW w:w="1442" w:type="dxa"/>
          </w:tcPr>
          <w:p w:rsidR="002D5F9C" w:rsidRPr="00450567" w:rsidRDefault="00431CE8" w:rsidP="003F6BE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44.000,00</w:t>
            </w:r>
          </w:p>
        </w:tc>
        <w:tc>
          <w:tcPr>
            <w:tcW w:w="1559" w:type="dxa"/>
          </w:tcPr>
          <w:p w:rsidR="002D5F9C" w:rsidRPr="00450567" w:rsidRDefault="00DC45EE" w:rsidP="003F6BE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24.000,00</w:t>
            </w:r>
          </w:p>
        </w:tc>
        <w:tc>
          <w:tcPr>
            <w:tcW w:w="1560" w:type="dxa"/>
          </w:tcPr>
          <w:p w:rsidR="002D5F9C" w:rsidRPr="00450567" w:rsidRDefault="00662A52" w:rsidP="003F6BE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24.480,00</w:t>
            </w:r>
          </w:p>
        </w:tc>
        <w:tc>
          <w:tcPr>
            <w:tcW w:w="1559" w:type="dxa"/>
          </w:tcPr>
          <w:p w:rsidR="002D5F9C" w:rsidRPr="00450567" w:rsidRDefault="00662A52" w:rsidP="003F6BE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24.847,20</w:t>
            </w:r>
          </w:p>
        </w:tc>
        <w:tc>
          <w:tcPr>
            <w:tcW w:w="1984" w:type="dxa"/>
          </w:tcPr>
          <w:p w:rsidR="002D5F9C" w:rsidRPr="00450567" w:rsidRDefault="00662A52" w:rsidP="003F6BE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55</w:t>
            </w:r>
          </w:p>
        </w:tc>
      </w:tr>
    </w:tbl>
    <w:p w:rsidR="002D5F9C" w:rsidRDefault="002D5F9C" w:rsidP="002D5F9C">
      <w:pPr>
        <w:jc w:val="both"/>
        <w:rPr>
          <w:lang w:val="hr-HR"/>
        </w:rPr>
      </w:pPr>
    </w:p>
    <w:p w:rsidR="005B1E45" w:rsidRDefault="005B1E45" w:rsidP="002D5F9C">
      <w:pPr>
        <w:jc w:val="both"/>
        <w:rPr>
          <w:lang w:val="hr-HR"/>
        </w:rPr>
      </w:pPr>
      <w:r>
        <w:rPr>
          <w:lang w:val="hr-HR"/>
        </w:rPr>
        <w:t>Prihodi dobiveni za stručno osposobljavanje namijenjeni su za podmirivanje troškova zaposlenih na navedenom projektu.</w:t>
      </w:r>
    </w:p>
    <w:p w:rsidR="00C75561" w:rsidRDefault="00C75561" w:rsidP="001B199D">
      <w:pPr>
        <w:jc w:val="both"/>
        <w:rPr>
          <w:lang w:val="hr-HR"/>
        </w:rPr>
      </w:pPr>
    </w:p>
    <w:p w:rsidR="008E5253" w:rsidRDefault="008E5253" w:rsidP="00E764D4">
      <w:pPr>
        <w:rPr>
          <w:b/>
          <w:lang w:val="hr-HR"/>
        </w:rPr>
      </w:pPr>
      <w:r>
        <w:rPr>
          <w:b/>
          <w:lang w:val="hr-HR"/>
        </w:rPr>
        <w:t xml:space="preserve">Izvještaj o postignutim ciljevima i rezultatima programa temeljenim na </w:t>
      </w:r>
      <w:r w:rsidR="00011135">
        <w:rPr>
          <w:b/>
          <w:lang w:val="hr-HR"/>
        </w:rPr>
        <w:t>pokazateljima uspješnosti u 2019</w:t>
      </w:r>
      <w:r>
        <w:rPr>
          <w:b/>
          <w:lang w:val="hr-HR"/>
        </w:rPr>
        <w:t>. godini</w:t>
      </w:r>
    </w:p>
    <w:p w:rsidR="008E5253" w:rsidRDefault="008E5253" w:rsidP="00E764D4">
      <w:pPr>
        <w:rPr>
          <w:b/>
          <w:lang w:val="hr-HR"/>
        </w:rPr>
      </w:pPr>
    </w:p>
    <w:p w:rsidR="008E5253" w:rsidRDefault="00011135" w:rsidP="008B28AC">
      <w:pPr>
        <w:pStyle w:val="ListParagraph"/>
        <w:numPr>
          <w:ilvl w:val="0"/>
          <w:numId w:val="16"/>
        </w:numPr>
        <w:jc w:val="both"/>
        <w:rPr>
          <w:lang w:val="hr-HR"/>
        </w:rPr>
      </w:pPr>
      <w:r>
        <w:rPr>
          <w:lang w:val="hr-HR"/>
        </w:rPr>
        <w:t>Škola je provela 3</w:t>
      </w:r>
      <w:r w:rsidR="00E57C5E">
        <w:rPr>
          <w:lang w:val="hr-HR"/>
        </w:rPr>
        <w:t xml:space="preserve"> </w:t>
      </w:r>
      <w:r>
        <w:rPr>
          <w:lang w:val="hr-HR"/>
        </w:rPr>
        <w:t xml:space="preserve">stručna </w:t>
      </w:r>
      <w:r w:rsidR="00683B4E" w:rsidRPr="00683B4E">
        <w:rPr>
          <w:lang w:val="hr-HR"/>
        </w:rPr>
        <w:t>usavršavanja bez zasnivanja radnog odnosa</w:t>
      </w:r>
    </w:p>
    <w:p w:rsidR="00B826DC" w:rsidRPr="007F41D7" w:rsidRDefault="007F41D7" w:rsidP="007F41D7">
      <w:pPr>
        <w:pStyle w:val="ListParagraph"/>
        <w:numPr>
          <w:ilvl w:val="0"/>
          <w:numId w:val="16"/>
        </w:numPr>
        <w:jc w:val="both"/>
        <w:rPr>
          <w:lang w:val="hr-HR"/>
        </w:rPr>
      </w:pPr>
      <w:r>
        <w:rPr>
          <w:lang w:val="hr-HR"/>
        </w:rPr>
        <w:t>U šk. g. 201</w:t>
      </w:r>
      <w:r w:rsidR="00011135">
        <w:rPr>
          <w:lang w:val="hr-HR"/>
        </w:rPr>
        <w:t>8/2019</w:t>
      </w:r>
      <w:r w:rsidR="00B826DC">
        <w:rPr>
          <w:lang w:val="hr-HR"/>
        </w:rPr>
        <w:t xml:space="preserve"> prov</w:t>
      </w:r>
      <w:r w:rsidR="00E57C5E">
        <w:rPr>
          <w:lang w:val="hr-HR"/>
        </w:rPr>
        <w:t>eden je program prehrane školska shema</w:t>
      </w:r>
    </w:p>
    <w:p w:rsidR="00D84678" w:rsidRDefault="00E57C5E" w:rsidP="008B28AC">
      <w:pPr>
        <w:pStyle w:val="ListParagraph"/>
        <w:numPr>
          <w:ilvl w:val="0"/>
          <w:numId w:val="16"/>
        </w:numPr>
        <w:jc w:val="both"/>
        <w:rPr>
          <w:lang w:val="hr-HR"/>
        </w:rPr>
      </w:pPr>
      <w:r>
        <w:rPr>
          <w:lang w:val="hr-HR"/>
        </w:rPr>
        <w:t>Kupljena je nova računalna oprema za školu</w:t>
      </w:r>
    </w:p>
    <w:p w:rsidR="00EB6AEF" w:rsidRPr="00683B4E" w:rsidRDefault="00EB6AEF" w:rsidP="008B28AC">
      <w:pPr>
        <w:pStyle w:val="ListParagraph"/>
        <w:numPr>
          <w:ilvl w:val="0"/>
          <w:numId w:val="16"/>
        </w:numPr>
        <w:jc w:val="both"/>
        <w:rPr>
          <w:lang w:val="hr-HR"/>
        </w:rPr>
      </w:pPr>
      <w:r>
        <w:rPr>
          <w:lang w:val="hr-HR"/>
        </w:rPr>
        <w:t>Kupljeni su novi lektirni naslovi za knjižnicu</w:t>
      </w:r>
    </w:p>
    <w:p w:rsidR="00504E19" w:rsidRPr="00683B4E" w:rsidRDefault="00504E19" w:rsidP="00E764D4">
      <w:pPr>
        <w:rPr>
          <w:lang w:val="hr-HR"/>
        </w:rPr>
      </w:pPr>
    </w:p>
    <w:sectPr w:rsidR="00504E19" w:rsidRPr="00683B4E">
      <w:footerReference w:type="default" r:id="rId9"/>
      <w:headerReference w:type="first" r:id="rId10"/>
      <w:footerReference w:type="first" r:id="rId11"/>
      <w:pgSz w:w="11900" w:h="16840"/>
      <w:pgMar w:top="1416" w:right="1131" w:bottom="1541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FD" w:rsidRDefault="00E250FD" w:rsidP="002257E6">
      <w:r>
        <w:separator/>
      </w:r>
    </w:p>
  </w:endnote>
  <w:endnote w:type="continuationSeparator" w:id="0">
    <w:p w:rsidR="00E250FD" w:rsidRDefault="00E250FD" w:rsidP="0022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02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0BD2" w:rsidRDefault="00CD0B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2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77C1" w:rsidRDefault="00E250F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C1" w:rsidRDefault="002257E6">
    <w:pPr>
      <w:rPr>
        <w:sz w:val="2"/>
        <w:szCs w:val="2"/>
      </w:rPr>
    </w:pPr>
    <w:r>
      <w:rPr>
        <w:noProof/>
        <w:lang w:val="hr-HR" w:eastAsia="hr-HR"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5911633" wp14:editId="0A0D9D1D">
              <wp:simplePos x="0" y="0"/>
              <wp:positionH relativeFrom="page">
                <wp:posOffset>3744595</wp:posOffset>
              </wp:positionH>
              <wp:positionV relativeFrom="page">
                <wp:posOffset>9930765</wp:posOffset>
              </wp:positionV>
              <wp:extent cx="70485" cy="160655"/>
              <wp:effectExtent l="127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7C1" w:rsidRDefault="00664D4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35F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4.85pt;margin-top:781.95pt;width:5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" filled="f" stroked="f">
              <v:textbox style="mso-fit-shape-to-text:t" inset="0,0,0,0">
                <w:txbxContent>
                  <w:p w:rsidR="00EA77C1" w:rsidRDefault="00664D4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35F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FD" w:rsidRDefault="00E250FD" w:rsidP="002257E6">
      <w:r>
        <w:separator/>
      </w:r>
    </w:p>
  </w:footnote>
  <w:footnote w:type="continuationSeparator" w:id="0">
    <w:p w:rsidR="00E250FD" w:rsidRDefault="00E250FD" w:rsidP="00225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C1" w:rsidRDefault="002257E6">
    <w:pPr>
      <w:rPr>
        <w:sz w:val="2"/>
        <w:szCs w:val="2"/>
      </w:rPr>
    </w:pPr>
    <w:r>
      <w:rPr>
        <w:noProof/>
        <w:lang w:val="hr-HR" w:eastAsia="hr-HR"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9309CB7" wp14:editId="58F90DBE">
              <wp:simplePos x="0" y="0"/>
              <wp:positionH relativeFrom="page">
                <wp:posOffset>891540</wp:posOffset>
              </wp:positionH>
              <wp:positionV relativeFrom="page">
                <wp:posOffset>930275</wp:posOffset>
              </wp:positionV>
              <wp:extent cx="1180465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7C1" w:rsidRDefault="00E250F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2pt;margin-top:73.25pt;width:92.95pt;height:13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" filled="f" stroked="f">
              <v:textbox style="mso-fit-shape-to-text:t" inset="0,0,0,0">
                <w:txbxContent>
                  <w:p w:rsidR="00EA77C1" w:rsidRDefault="00CE6656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514"/>
    <w:multiLevelType w:val="multilevel"/>
    <w:tmpl w:val="94564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A693D"/>
    <w:multiLevelType w:val="multilevel"/>
    <w:tmpl w:val="23745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C4B34"/>
    <w:multiLevelType w:val="hybridMultilevel"/>
    <w:tmpl w:val="4F387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74B6C"/>
    <w:multiLevelType w:val="hybridMultilevel"/>
    <w:tmpl w:val="9776F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C41BB"/>
    <w:multiLevelType w:val="hybridMultilevel"/>
    <w:tmpl w:val="70A87E26"/>
    <w:lvl w:ilvl="0" w:tplc="95625B5C">
      <w:start w:val="652"/>
      <w:numFmt w:val="decimal"/>
      <w:lvlText w:val="%1"/>
      <w:lvlJc w:val="left"/>
      <w:pPr>
        <w:ind w:left="10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E9E57DE"/>
    <w:multiLevelType w:val="hybridMultilevel"/>
    <w:tmpl w:val="9230AE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67256"/>
    <w:multiLevelType w:val="hybridMultilevel"/>
    <w:tmpl w:val="DE98F536"/>
    <w:lvl w:ilvl="0" w:tplc="5BBCBC8C">
      <w:start w:val="67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DB51C4"/>
    <w:multiLevelType w:val="multilevel"/>
    <w:tmpl w:val="2AAC95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D16C3E"/>
    <w:multiLevelType w:val="hybridMultilevel"/>
    <w:tmpl w:val="3F3AFE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F2696"/>
    <w:multiLevelType w:val="hybridMultilevel"/>
    <w:tmpl w:val="CCD48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C0BE0"/>
    <w:multiLevelType w:val="multilevel"/>
    <w:tmpl w:val="60561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7A02E6"/>
    <w:multiLevelType w:val="hybridMultilevel"/>
    <w:tmpl w:val="546E723E"/>
    <w:lvl w:ilvl="0" w:tplc="854C2D96">
      <w:start w:val="67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7F017A"/>
    <w:multiLevelType w:val="hybridMultilevel"/>
    <w:tmpl w:val="CA68AD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C7680"/>
    <w:multiLevelType w:val="hybridMultilevel"/>
    <w:tmpl w:val="9776F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554FC"/>
    <w:multiLevelType w:val="hybridMultilevel"/>
    <w:tmpl w:val="B0E8248A"/>
    <w:lvl w:ilvl="0" w:tplc="1D0EE97A">
      <w:start w:val="664"/>
      <w:numFmt w:val="decimal"/>
      <w:lvlText w:val="%1"/>
      <w:lvlJc w:val="left"/>
      <w:pPr>
        <w:ind w:left="10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7F1A56A1"/>
    <w:multiLevelType w:val="multilevel"/>
    <w:tmpl w:val="6A860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9"/>
  </w:num>
  <w:num w:numId="13">
    <w:abstractNumId w:val="13"/>
  </w:num>
  <w:num w:numId="14">
    <w:abstractNumId w:val="8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E6"/>
    <w:rsid w:val="000008F6"/>
    <w:rsid w:val="000025DE"/>
    <w:rsid w:val="00011135"/>
    <w:rsid w:val="000121AE"/>
    <w:rsid w:val="00012D60"/>
    <w:rsid w:val="00015866"/>
    <w:rsid w:val="00026CB3"/>
    <w:rsid w:val="000315AB"/>
    <w:rsid w:val="00032BB9"/>
    <w:rsid w:val="00052C1A"/>
    <w:rsid w:val="000618F9"/>
    <w:rsid w:val="000713DC"/>
    <w:rsid w:val="000A2071"/>
    <w:rsid w:val="000A2110"/>
    <w:rsid w:val="000A6ABC"/>
    <w:rsid w:val="000A707F"/>
    <w:rsid w:val="000B3497"/>
    <w:rsid w:val="000B7636"/>
    <w:rsid w:val="000C417D"/>
    <w:rsid w:val="000D2C7D"/>
    <w:rsid w:val="000E66D3"/>
    <w:rsid w:val="000E673C"/>
    <w:rsid w:val="000E77A3"/>
    <w:rsid w:val="000F6A74"/>
    <w:rsid w:val="000F7E65"/>
    <w:rsid w:val="0010483B"/>
    <w:rsid w:val="001061A4"/>
    <w:rsid w:val="001302B3"/>
    <w:rsid w:val="00133611"/>
    <w:rsid w:val="00146B55"/>
    <w:rsid w:val="00147064"/>
    <w:rsid w:val="001634C4"/>
    <w:rsid w:val="00165711"/>
    <w:rsid w:val="001667FD"/>
    <w:rsid w:val="001765C5"/>
    <w:rsid w:val="001A2010"/>
    <w:rsid w:val="001A5F75"/>
    <w:rsid w:val="001A6230"/>
    <w:rsid w:val="001A6636"/>
    <w:rsid w:val="001B199D"/>
    <w:rsid w:val="001B214E"/>
    <w:rsid w:val="001B21D0"/>
    <w:rsid w:val="001B36A3"/>
    <w:rsid w:val="001C4B2D"/>
    <w:rsid w:val="001C50AD"/>
    <w:rsid w:val="001D1DC2"/>
    <w:rsid w:val="001D416E"/>
    <w:rsid w:val="001D55C7"/>
    <w:rsid w:val="001F1DE7"/>
    <w:rsid w:val="002045BE"/>
    <w:rsid w:val="00212E95"/>
    <w:rsid w:val="00213CBE"/>
    <w:rsid w:val="002257E6"/>
    <w:rsid w:val="0022655E"/>
    <w:rsid w:val="00232E61"/>
    <w:rsid w:val="00234280"/>
    <w:rsid w:val="00242CC5"/>
    <w:rsid w:val="00250EE2"/>
    <w:rsid w:val="00272724"/>
    <w:rsid w:val="00280D3C"/>
    <w:rsid w:val="002849D3"/>
    <w:rsid w:val="002A3BDF"/>
    <w:rsid w:val="002A6E3B"/>
    <w:rsid w:val="002C0771"/>
    <w:rsid w:val="002C68AC"/>
    <w:rsid w:val="002C6D81"/>
    <w:rsid w:val="002D3445"/>
    <w:rsid w:val="002D41D9"/>
    <w:rsid w:val="002D5F9C"/>
    <w:rsid w:val="002E0646"/>
    <w:rsid w:val="002E24B4"/>
    <w:rsid w:val="002F12EC"/>
    <w:rsid w:val="002F22C2"/>
    <w:rsid w:val="002F4524"/>
    <w:rsid w:val="002F6494"/>
    <w:rsid w:val="00312FD9"/>
    <w:rsid w:val="003140A3"/>
    <w:rsid w:val="00315FC6"/>
    <w:rsid w:val="003356BE"/>
    <w:rsid w:val="003365DB"/>
    <w:rsid w:val="00343A4C"/>
    <w:rsid w:val="0034697C"/>
    <w:rsid w:val="00351ED5"/>
    <w:rsid w:val="00354A8F"/>
    <w:rsid w:val="00356925"/>
    <w:rsid w:val="003574A9"/>
    <w:rsid w:val="00362060"/>
    <w:rsid w:val="00366B64"/>
    <w:rsid w:val="0037270A"/>
    <w:rsid w:val="00375641"/>
    <w:rsid w:val="003775BD"/>
    <w:rsid w:val="00385DA2"/>
    <w:rsid w:val="003A10E8"/>
    <w:rsid w:val="003A68D2"/>
    <w:rsid w:val="003B30EC"/>
    <w:rsid w:val="003B5086"/>
    <w:rsid w:val="003B5892"/>
    <w:rsid w:val="003D1F77"/>
    <w:rsid w:val="003E258A"/>
    <w:rsid w:val="00400876"/>
    <w:rsid w:val="00407F3F"/>
    <w:rsid w:val="004142C6"/>
    <w:rsid w:val="00415469"/>
    <w:rsid w:val="00416282"/>
    <w:rsid w:val="00421716"/>
    <w:rsid w:val="00430C28"/>
    <w:rsid w:val="004313DE"/>
    <w:rsid w:val="00431CE8"/>
    <w:rsid w:val="0043501F"/>
    <w:rsid w:val="00447823"/>
    <w:rsid w:val="00450567"/>
    <w:rsid w:val="0045122B"/>
    <w:rsid w:val="0045353D"/>
    <w:rsid w:val="00461805"/>
    <w:rsid w:val="00463014"/>
    <w:rsid w:val="00464D31"/>
    <w:rsid w:val="0046511C"/>
    <w:rsid w:val="00465E63"/>
    <w:rsid w:val="00467795"/>
    <w:rsid w:val="004734C3"/>
    <w:rsid w:val="004927A7"/>
    <w:rsid w:val="004A384A"/>
    <w:rsid w:val="004B0E18"/>
    <w:rsid w:val="004B4555"/>
    <w:rsid w:val="004C1A7A"/>
    <w:rsid w:val="004C3B38"/>
    <w:rsid w:val="004D2D4E"/>
    <w:rsid w:val="004D60F8"/>
    <w:rsid w:val="004E3D44"/>
    <w:rsid w:val="004F2925"/>
    <w:rsid w:val="00503FB0"/>
    <w:rsid w:val="0050436D"/>
    <w:rsid w:val="00504E19"/>
    <w:rsid w:val="00506B12"/>
    <w:rsid w:val="005101B1"/>
    <w:rsid w:val="005101E6"/>
    <w:rsid w:val="0051284B"/>
    <w:rsid w:val="005133A3"/>
    <w:rsid w:val="00535D9E"/>
    <w:rsid w:val="00544EB1"/>
    <w:rsid w:val="0054513C"/>
    <w:rsid w:val="005502D9"/>
    <w:rsid w:val="00554544"/>
    <w:rsid w:val="0058197D"/>
    <w:rsid w:val="00582D81"/>
    <w:rsid w:val="00583123"/>
    <w:rsid w:val="00590469"/>
    <w:rsid w:val="00594ABC"/>
    <w:rsid w:val="00597EC0"/>
    <w:rsid w:val="005A7CFE"/>
    <w:rsid w:val="005B1E45"/>
    <w:rsid w:val="005C3B5A"/>
    <w:rsid w:val="005C5862"/>
    <w:rsid w:val="005C7F0E"/>
    <w:rsid w:val="005E4943"/>
    <w:rsid w:val="00622FB9"/>
    <w:rsid w:val="006342B6"/>
    <w:rsid w:val="00646481"/>
    <w:rsid w:val="00661046"/>
    <w:rsid w:val="00662964"/>
    <w:rsid w:val="00662A52"/>
    <w:rsid w:val="00664D4A"/>
    <w:rsid w:val="00671708"/>
    <w:rsid w:val="00672352"/>
    <w:rsid w:val="00672A9D"/>
    <w:rsid w:val="00681F36"/>
    <w:rsid w:val="00683B4E"/>
    <w:rsid w:val="00691B76"/>
    <w:rsid w:val="00691CEF"/>
    <w:rsid w:val="00692B43"/>
    <w:rsid w:val="00694B9B"/>
    <w:rsid w:val="006A3E6B"/>
    <w:rsid w:val="006C507D"/>
    <w:rsid w:val="006D46AE"/>
    <w:rsid w:val="006D783D"/>
    <w:rsid w:val="006E361E"/>
    <w:rsid w:val="006E3E0E"/>
    <w:rsid w:val="006F1FAF"/>
    <w:rsid w:val="00700F07"/>
    <w:rsid w:val="0072745F"/>
    <w:rsid w:val="00732B6D"/>
    <w:rsid w:val="007355B8"/>
    <w:rsid w:val="007433DC"/>
    <w:rsid w:val="007615BD"/>
    <w:rsid w:val="00762FE5"/>
    <w:rsid w:val="00765926"/>
    <w:rsid w:val="00772040"/>
    <w:rsid w:val="00772FE9"/>
    <w:rsid w:val="0077443B"/>
    <w:rsid w:val="007763D8"/>
    <w:rsid w:val="00776834"/>
    <w:rsid w:val="00783938"/>
    <w:rsid w:val="00791CAC"/>
    <w:rsid w:val="0079354F"/>
    <w:rsid w:val="007A0F23"/>
    <w:rsid w:val="007A5061"/>
    <w:rsid w:val="007B0EEC"/>
    <w:rsid w:val="007B113F"/>
    <w:rsid w:val="007C35F2"/>
    <w:rsid w:val="007D072F"/>
    <w:rsid w:val="007D3140"/>
    <w:rsid w:val="007D37CC"/>
    <w:rsid w:val="007D5587"/>
    <w:rsid w:val="007F41D7"/>
    <w:rsid w:val="007F69C2"/>
    <w:rsid w:val="008010DB"/>
    <w:rsid w:val="00801343"/>
    <w:rsid w:val="00807675"/>
    <w:rsid w:val="00811E9E"/>
    <w:rsid w:val="00811FE2"/>
    <w:rsid w:val="0081378B"/>
    <w:rsid w:val="00815F07"/>
    <w:rsid w:val="00820B23"/>
    <w:rsid w:val="00822954"/>
    <w:rsid w:val="00824625"/>
    <w:rsid w:val="008252DA"/>
    <w:rsid w:val="008349C9"/>
    <w:rsid w:val="00852D84"/>
    <w:rsid w:val="00857703"/>
    <w:rsid w:val="00871D21"/>
    <w:rsid w:val="0087334B"/>
    <w:rsid w:val="00885A75"/>
    <w:rsid w:val="0089461C"/>
    <w:rsid w:val="00896068"/>
    <w:rsid w:val="008A42D7"/>
    <w:rsid w:val="008A5354"/>
    <w:rsid w:val="008A6427"/>
    <w:rsid w:val="008B28AC"/>
    <w:rsid w:val="008B72DB"/>
    <w:rsid w:val="008C3093"/>
    <w:rsid w:val="008C478D"/>
    <w:rsid w:val="008C6398"/>
    <w:rsid w:val="008D55A0"/>
    <w:rsid w:val="008E1E5D"/>
    <w:rsid w:val="008E5253"/>
    <w:rsid w:val="008F40EA"/>
    <w:rsid w:val="008F615C"/>
    <w:rsid w:val="008F7C88"/>
    <w:rsid w:val="00904160"/>
    <w:rsid w:val="00905097"/>
    <w:rsid w:val="00905212"/>
    <w:rsid w:val="009106D6"/>
    <w:rsid w:val="0091736A"/>
    <w:rsid w:val="00941675"/>
    <w:rsid w:val="00942D10"/>
    <w:rsid w:val="00947F15"/>
    <w:rsid w:val="00964BC6"/>
    <w:rsid w:val="00970E46"/>
    <w:rsid w:val="0097699A"/>
    <w:rsid w:val="009A14D4"/>
    <w:rsid w:val="009A2BA6"/>
    <w:rsid w:val="009A4C70"/>
    <w:rsid w:val="009A4FCF"/>
    <w:rsid w:val="009A555C"/>
    <w:rsid w:val="009A6856"/>
    <w:rsid w:val="009C0C4F"/>
    <w:rsid w:val="009C7DFC"/>
    <w:rsid w:val="009D0AA6"/>
    <w:rsid w:val="009D0D1B"/>
    <w:rsid w:val="009D326E"/>
    <w:rsid w:val="009D4EF2"/>
    <w:rsid w:val="009D626D"/>
    <w:rsid w:val="009E2C91"/>
    <w:rsid w:val="009E3BA8"/>
    <w:rsid w:val="009E450E"/>
    <w:rsid w:val="009E7FDF"/>
    <w:rsid w:val="009F0DBD"/>
    <w:rsid w:val="00A2138A"/>
    <w:rsid w:val="00A24E0D"/>
    <w:rsid w:val="00A31960"/>
    <w:rsid w:val="00A42D70"/>
    <w:rsid w:val="00A53CD8"/>
    <w:rsid w:val="00A622BC"/>
    <w:rsid w:val="00A62D78"/>
    <w:rsid w:val="00A701FC"/>
    <w:rsid w:val="00A74C38"/>
    <w:rsid w:val="00A9052C"/>
    <w:rsid w:val="00A92630"/>
    <w:rsid w:val="00A93666"/>
    <w:rsid w:val="00AA6B1A"/>
    <w:rsid w:val="00AB4817"/>
    <w:rsid w:val="00AC52F4"/>
    <w:rsid w:val="00AD138F"/>
    <w:rsid w:val="00AD5928"/>
    <w:rsid w:val="00AD6165"/>
    <w:rsid w:val="00AE04DA"/>
    <w:rsid w:val="00AF0F5F"/>
    <w:rsid w:val="00AF620F"/>
    <w:rsid w:val="00AF7BC4"/>
    <w:rsid w:val="00B10D4C"/>
    <w:rsid w:val="00B260D0"/>
    <w:rsid w:val="00B31B50"/>
    <w:rsid w:val="00B31CA9"/>
    <w:rsid w:val="00B326FB"/>
    <w:rsid w:val="00B424AE"/>
    <w:rsid w:val="00B46673"/>
    <w:rsid w:val="00B67B91"/>
    <w:rsid w:val="00B75C43"/>
    <w:rsid w:val="00B7749F"/>
    <w:rsid w:val="00B825DE"/>
    <w:rsid w:val="00B826DC"/>
    <w:rsid w:val="00B84DAA"/>
    <w:rsid w:val="00BA4668"/>
    <w:rsid w:val="00BB1E56"/>
    <w:rsid w:val="00BB59D9"/>
    <w:rsid w:val="00BC2B9B"/>
    <w:rsid w:val="00BC5E4A"/>
    <w:rsid w:val="00BE29B2"/>
    <w:rsid w:val="00BF1619"/>
    <w:rsid w:val="00BF1964"/>
    <w:rsid w:val="00BF4776"/>
    <w:rsid w:val="00C04050"/>
    <w:rsid w:val="00C103BF"/>
    <w:rsid w:val="00C12C70"/>
    <w:rsid w:val="00C27959"/>
    <w:rsid w:val="00C305DC"/>
    <w:rsid w:val="00C30A37"/>
    <w:rsid w:val="00C42401"/>
    <w:rsid w:val="00C446A6"/>
    <w:rsid w:val="00C7534C"/>
    <w:rsid w:val="00C75561"/>
    <w:rsid w:val="00C9175B"/>
    <w:rsid w:val="00C921D2"/>
    <w:rsid w:val="00C94E74"/>
    <w:rsid w:val="00CA5093"/>
    <w:rsid w:val="00CB4D72"/>
    <w:rsid w:val="00CB4F09"/>
    <w:rsid w:val="00CB7999"/>
    <w:rsid w:val="00CD0BD2"/>
    <w:rsid w:val="00CD2AA4"/>
    <w:rsid w:val="00CD4DAE"/>
    <w:rsid w:val="00CD5BDF"/>
    <w:rsid w:val="00CD7AFD"/>
    <w:rsid w:val="00CE2CD1"/>
    <w:rsid w:val="00CE6656"/>
    <w:rsid w:val="00CE6A0A"/>
    <w:rsid w:val="00CF37EB"/>
    <w:rsid w:val="00CF3C04"/>
    <w:rsid w:val="00D0327E"/>
    <w:rsid w:val="00D143F3"/>
    <w:rsid w:val="00D26721"/>
    <w:rsid w:val="00D3064F"/>
    <w:rsid w:val="00D3682B"/>
    <w:rsid w:val="00D37A8F"/>
    <w:rsid w:val="00D7084B"/>
    <w:rsid w:val="00D81297"/>
    <w:rsid w:val="00D84678"/>
    <w:rsid w:val="00D93F78"/>
    <w:rsid w:val="00DA3451"/>
    <w:rsid w:val="00DB5A31"/>
    <w:rsid w:val="00DC45EE"/>
    <w:rsid w:val="00DC7BAC"/>
    <w:rsid w:val="00DE51E3"/>
    <w:rsid w:val="00DE7F8A"/>
    <w:rsid w:val="00DF5717"/>
    <w:rsid w:val="00E032F2"/>
    <w:rsid w:val="00E036D0"/>
    <w:rsid w:val="00E036EA"/>
    <w:rsid w:val="00E13C13"/>
    <w:rsid w:val="00E16691"/>
    <w:rsid w:val="00E250FD"/>
    <w:rsid w:val="00E334F8"/>
    <w:rsid w:val="00E35EC9"/>
    <w:rsid w:val="00E40913"/>
    <w:rsid w:val="00E41323"/>
    <w:rsid w:val="00E414BA"/>
    <w:rsid w:val="00E45E08"/>
    <w:rsid w:val="00E4776D"/>
    <w:rsid w:val="00E508CF"/>
    <w:rsid w:val="00E57C5E"/>
    <w:rsid w:val="00E667D5"/>
    <w:rsid w:val="00E66F0D"/>
    <w:rsid w:val="00E75BA3"/>
    <w:rsid w:val="00E764D4"/>
    <w:rsid w:val="00E8172C"/>
    <w:rsid w:val="00E8521C"/>
    <w:rsid w:val="00E86841"/>
    <w:rsid w:val="00E921C7"/>
    <w:rsid w:val="00EB6AEF"/>
    <w:rsid w:val="00EC0D85"/>
    <w:rsid w:val="00EC4511"/>
    <w:rsid w:val="00EE42A8"/>
    <w:rsid w:val="00EE5322"/>
    <w:rsid w:val="00EF3FD2"/>
    <w:rsid w:val="00EF6E61"/>
    <w:rsid w:val="00F048A6"/>
    <w:rsid w:val="00F05873"/>
    <w:rsid w:val="00F108B8"/>
    <w:rsid w:val="00F165D5"/>
    <w:rsid w:val="00F208B9"/>
    <w:rsid w:val="00F21568"/>
    <w:rsid w:val="00F27482"/>
    <w:rsid w:val="00F32D32"/>
    <w:rsid w:val="00F43EEC"/>
    <w:rsid w:val="00F520AE"/>
    <w:rsid w:val="00F6080D"/>
    <w:rsid w:val="00F641E6"/>
    <w:rsid w:val="00F65AFE"/>
    <w:rsid w:val="00F70449"/>
    <w:rsid w:val="00F72973"/>
    <w:rsid w:val="00F72FBA"/>
    <w:rsid w:val="00F75617"/>
    <w:rsid w:val="00F81624"/>
    <w:rsid w:val="00F81933"/>
    <w:rsid w:val="00F93BAA"/>
    <w:rsid w:val="00F978F8"/>
    <w:rsid w:val="00FA0876"/>
    <w:rsid w:val="00FA2874"/>
    <w:rsid w:val="00FA2A49"/>
    <w:rsid w:val="00FB2E23"/>
    <w:rsid w:val="00FD0024"/>
    <w:rsid w:val="00FD5E75"/>
    <w:rsid w:val="00FD66D6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064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"/>
    <w:basedOn w:val="DefaultParagraphFont"/>
    <w:rsid w:val="00225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2257E6"/>
    <w:rPr>
      <w:b/>
      <w:bCs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225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sid w:val="002257E6"/>
    <w:rPr>
      <w:shd w:val="clear" w:color="auto" w:fill="FFFFFF"/>
    </w:rPr>
  </w:style>
  <w:style w:type="character" w:customStyle="1" w:styleId="MSGENFONTSTYLENAMETEMPLATEROLENUMBERMSGENFONTSTYLENAMEBYROLETEXT2MSGENFONTSTYLEMODIFERSIZE105MSGENFONTSTYLEMODIFERBOLD">
    <w:name w:val="MSG_EN_FONT_STYLE_NAME_TEMPLATE_ROLE_NUMBER MSG_EN_FONT_STYLE_NAME_BY_ROLE_TEXT 2 + MSG_EN_FONT_STYLE_MODIFER_SIZE 10.5;MSG_EN_FONT_STYLE_MODIFER_BOLD"/>
    <w:basedOn w:val="DefaultParagraphFont"/>
    <w:rsid w:val="00225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2257E6"/>
    <w:rPr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2257E6"/>
    <w:rPr>
      <w:b/>
      <w:bCs/>
      <w:shd w:val="clear" w:color="auto" w:fill="FFFFFF"/>
    </w:rPr>
  </w:style>
  <w:style w:type="character" w:customStyle="1" w:styleId="MSGENFONTSTYLENAMETEMPLATEROLEMSGENFONTSTYLENAMEBYROLETABLECAPTIONMSGENFONTSTYLEMODIFERITALIC">
    <w:name w:val="MSG_EN_FONT_STYLE_NAME_TEMPLATE_ROLE MSG_EN_FONT_STYLE_NAME_BY_ROLE_TABLE_CAPTION + MSG_EN_FONT_STYLE_MODIFER_ITALIC"/>
    <w:basedOn w:val="MSGENFONTSTYLENAMETEMPLATEROLEMSGENFONTSTYLENAMEBYROLETABLECAPTION"/>
    <w:rsid w:val="002257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MSGENFONTSTYLENAMETEMPLATEROLENUMBERMSGENFONTSTYLENAMEBYROLETABLECAPTION2">
    <w:name w:val="MSG_EN_FONT_STYLE_NAME_TEMPLATE_ROLE_NUMBER MSG_EN_FONT_STYLE_NAME_BY_ROLE_TABLE_CAPTION 2"/>
    <w:basedOn w:val="DefaultParagraphFont"/>
    <w:rsid w:val="00225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MSGENFONTSTYLENAMETEMPLATEROLENUMBERMSGENFONTSTYLENAMEBYROLETABLECAPTION2MSGENFONTSTYLEMODIFERNOTITALIC">
    <w:name w:val="MSG_EN_FONT_STYLE_NAME_TEMPLATE_ROLE_NUMBER MSG_EN_FONT_STYLE_NAME_BY_ROLE_TABLE_CAPTION 2 + MSG_EN_FONT_STYLE_MODIFER_NOT_ITALIC"/>
    <w:basedOn w:val="DefaultParagraphFont"/>
    <w:rsid w:val="00225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basedOn w:val="DefaultParagraphFont"/>
    <w:rsid w:val="00225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DefaultParagraphFont"/>
    <w:rsid w:val="00225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MSGENFONTSTYLENAMEBYROLERUNNINGTITLEMSGENFONTSTYLEMODIFERSIZE115MSGENFONTSTYLEMODIFERITALIC">
    <w:name w:val="MSG_EN_FONT_STYLE_NAME_TEMPLATE_ROLE MSG_EN_FONT_STYLE_NAME_BY_ROLE_RUNNING_TITLE + MSG_EN_FONT_STYLE_MODIFER_SIZE 11.5;MSG_EN_FONT_STYLE_MODIFER_ITALIC"/>
    <w:basedOn w:val="DefaultParagraphFont"/>
    <w:rsid w:val="00225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MSGENFONTSTYLENAMETEMPLATEROLENUMBERMSGENFONTSTYLENAMEBYROLETABLECAPTION3">
    <w:name w:val="MSG_EN_FONT_STYLE_NAME_TEMPLATE_ROLE_NUMBER MSG_EN_FONT_STYLE_NAME_BY_ROLE_TABLE_CAPTION 3_"/>
    <w:basedOn w:val="DefaultParagraphFont"/>
    <w:link w:val="MSGENFONTSTYLENAMETEMPLATEROLENUMBERMSGENFONTSTYLENAMEBYROLETABLECAPTION30"/>
    <w:rsid w:val="002257E6"/>
    <w:rPr>
      <w:b/>
      <w:bCs/>
      <w:shd w:val="clear" w:color="auto" w:fill="FFFFFF"/>
    </w:rPr>
  </w:style>
  <w:style w:type="character" w:customStyle="1" w:styleId="MSGENFONTSTYLENAMETEMPLATEROLEMSGENFONTSTYLENAMEBYROLETABLECAPTIONMSGENFONTSTYLEMODIFERSIZE11MSGENFONTSTYLEMODIFERITALIC">
    <w:name w:val="MSG_EN_FONT_STYLE_NAME_TEMPLATE_ROLE MSG_EN_FONT_STYLE_NAME_BY_ROLE_TABLE_CAPTION + MSG_EN_FONT_STYLE_MODIFER_SIZE 11;MSG_EN_FONT_STYLE_MODIFER_ITALIC"/>
    <w:basedOn w:val="MSGENFONTSTYLENAMETEMPLATEROLEMSGENFONTSTYLENAMEBYROLETABLECAPTION"/>
    <w:rsid w:val="002257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character" w:customStyle="1" w:styleId="MSGENFONTSTYLENAMETEMPLATEROLEMSGENFONTSTYLENAMEBYROLETABLECAPTIONMSGENFONTSTYLEMODIFERSIZE11MSGENFONTSTYLEMODIFERBOLD">
    <w:name w:val="MSG_EN_FONT_STYLE_NAME_TEMPLATE_ROLE MSG_EN_FONT_STYLE_NAME_BY_ROLE_TABLE_CAPTION + MSG_EN_FONT_STYLE_MODIFER_SIZE 11;MSG_EN_FONT_STYLE_MODIFER_BOLD"/>
    <w:basedOn w:val="MSGENFONTSTYLENAMETEMPLATEROLEMSGENFONTSTYLENAMEBYROLETABLECAPTION"/>
    <w:rsid w:val="002257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2257E6"/>
    <w:pPr>
      <w:shd w:val="clear" w:color="auto" w:fill="FFFFFF"/>
      <w:spacing w:before="300" w:after="300" w:line="317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hr-HR" w:bidi="ar-SA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rsid w:val="002257E6"/>
    <w:pPr>
      <w:shd w:val="clear" w:color="auto" w:fill="FFFFFF"/>
      <w:spacing w:line="266" w:lineRule="exact"/>
    </w:pPr>
    <w:rPr>
      <w:rFonts w:asciiTheme="minorHAnsi" w:eastAsiaTheme="minorHAnsi" w:hAnsiTheme="minorHAnsi" w:cstheme="minorBidi"/>
      <w:color w:val="auto"/>
      <w:sz w:val="22"/>
      <w:szCs w:val="22"/>
      <w:lang w:val="hr-HR" w:bidi="ar-SA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2257E6"/>
    <w:pPr>
      <w:shd w:val="clear" w:color="auto" w:fill="FFFFFF"/>
      <w:spacing w:after="52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val="hr-HR" w:bidi="ar-SA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2257E6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hr-HR" w:bidi="ar-SA"/>
    </w:rPr>
  </w:style>
  <w:style w:type="paragraph" w:customStyle="1" w:styleId="MSGENFONTSTYLENAMETEMPLATEROLENUMBERMSGENFONTSTYLENAMEBYROLETABLECAPTION30">
    <w:name w:val="MSG_EN_FONT_STYLE_NAME_TEMPLATE_ROLE_NUMBER MSG_EN_FONT_STYLE_NAME_BY_ROLE_TABLE_CAPTION 3"/>
    <w:basedOn w:val="Normal"/>
    <w:link w:val="MSGENFONTSTYLENAMETEMPLATEROLENUMBERMSGENFONTSTYLENAMEBYROLETABLECAPTION3"/>
    <w:rsid w:val="002257E6"/>
    <w:pPr>
      <w:shd w:val="clear" w:color="auto" w:fill="FFFFFF"/>
      <w:spacing w:line="244" w:lineRule="exact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hr-HR" w:bidi="ar-SA"/>
    </w:rPr>
  </w:style>
  <w:style w:type="paragraph" w:styleId="Header">
    <w:name w:val="header"/>
    <w:basedOn w:val="Normal"/>
    <w:link w:val="HeaderChar"/>
    <w:uiPriority w:val="99"/>
    <w:unhideWhenUsed/>
    <w:rsid w:val="002257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7E6"/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2257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7E6"/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table" w:styleId="TableGrid">
    <w:name w:val="Table Grid"/>
    <w:basedOn w:val="TableNormal"/>
    <w:uiPriority w:val="59"/>
    <w:rsid w:val="002A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064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"/>
    <w:basedOn w:val="DefaultParagraphFont"/>
    <w:rsid w:val="00225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2257E6"/>
    <w:rPr>
      <w:b/>
      <w:bCs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225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sid w:val="002257E6"/>
    <w:rPr>
      <w:shd w:val="clear" w:color="auto" w:fill="FFFFFF"/>
    </w:rPr>
  </w:style>
  <w:style w:type="character" w:customStyle="1" w:styleId="MSGENFONTSTYLENAMETEMPLATEROLENUMBERMSGENFONTSTYLENAMEBYROLETEXT2MSGENFONTSTYLEMODIFERSIZE105MSGENFONTSTYLEMODIFERBOLD">
    <w:name w:val="MSG_EN_FONT_STYLE_NAME_TEMPLATE_ROLE_NUMBER MSG_EN_FONT_STYLE_NAME_BY_ROLE_TEXT 2 + MSG_EN_FONT_STYLE_MODIFER_SIZE 10.5;MSG_EN_FONT_STYLE_MODIFER_BOLD"/>
    <w:basedOn w:val="DefaultParagraphFont"/>
    <w:rsid w:val="00225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2257E6"/>
    <w:rPr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2257E6"/>
    <w:rPr>
      <w:b/>
      <w:bCs/>
      <w:shd w:val="clear" w:color="auto" w:fill="FFFFFF"/>
    </w:rPr>
  </w:style>
  <w:style w:type="character" w:customStyle="1" w:styleId="MSGENFONTSTYLENAMETEMPLATEROLEMSGENFONTSTYLENAMEBYROLETABLECAPTIONMSGENFONTSTYLEMODIFERITALIC">
    <w:name w:val="MSG_EN_FONT_STYLE_NAME_TEMPLATE_ROLE MSG_EN_FONT_STYLE_NAME_BY_ROLE_TABLE_CAPTION + MSG_EN_FONT_STYLE_MODIFER_ITALIC"/>
    <w:basedOn w:val="MSGENFONTSTYLENAMETEMPLATEROLEMSGENFONTSTYLENAMEBYROLETABLECAPTION"/>
    <w:rsid w:val="002257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MSGENFONTSTYLENAMETEMPLATEROLENUMBERMSGENFONTSTYLENAMEBYROLETABLECAPTION2">
    <w:name w:val="MSG_EN_FONT_STYLE_NAME_TEMPLATE_ROLE_NUMBER MSG_EN_FONT_STYLE_NAME_BY_ROLE_TABLE_CAPTION 2"/>
    <w:basedOn w:val="DefaultParagraphFont"/>
    <w:rsid w:val="00225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MSGENFONTSTYLENAMETEMPLATEROLENUMBERMSGENFONTSTYLENAMEBYROLETABLECAPTION2MSGENFONTSTYLEMODIFERNOTITALIC">
    <w:name w:val="MSG_EN_FONT_STYLE_NAME_TEMPLATE_ROLE_NUMBER MSG_EN_FONT_STYLE_NAME_BY_ROLE_TABLE_CAPTION 2 + MSG_EN_FONT_STYLE_MODIFER_NOT_ITALIC"/>
    <w:basedOn w:val="DefaultParagraphFont"/>
    <w:rsid w:val="00225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basedOn w:val="DefaultParagraphFont"/>
    <w:rsid w:val="00225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DefaultParagraphFont"/>
    <w:rsid w:val="00225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MSGENFONTSTYLENAMEBYROLERUNNINGTITLEMSGENFONTSTYLEMODIFERSIZE115MSGENFONTSTYLEMODIFERITALIC">
    <w:name w:val="MSG_EN_FONT_STYLE_NAME_TEMPLATE_ROLE MSG_EN_FONT_STYLE_NAME_BY_ROLE_RUNNING_TITLE + MSG_EN_FONT_STYLE_MODIFER_SIZE 11.5;MSG_EN_FONT_STYLE_MODIFER_ITALIC"/>
    <w:basedOn w:val="DefaultParagraphFont"/>
    <w:rsid w:val="00225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MSGENFONTSTYLENAMETEMPLATEROLENUMBERMSGENFONTSTYLENAMEBYROLETABLECAPTION3">
    <w:name w:val="MSG_EN_FONT_STYLE_NAME_TEMPLATE_ROLE_NUMBER MSG_EN_FONT_STYLE_NAME_BY_ROLE_TABLE_CAPTION 3_"/>
    <w:basedOn w:val="DefaultParagraphFont"/>
    <w:link w:val="MSGENFONTSTYLENAMETEMPLATEROLENUMBERMSGENFONTSTYLENAMEBYROLETABLECAPTION30"/>
    <w:rsid w:val="002257E6"/>
    <w:rPr>
      <w:b/>
      <w:bCs/>
      <w:shd w:val="clear" w:color="auto" w:fill="FFFFFF"/>
    </w:rPr>
  </w:style>
  <w:style w:type="character" w:customStyle="1" w:styleId="MSGENFONTSTYLENAMETEMPLATEROLEMSGENFONTSTYLENAMEBYROLETABLECAPTIONMSGENFONTSTYLEMODIFERSIZE11MSGENFONTSTYLEMODIFERITALIC">
    <w:name w:val="MSG_EN_FONT_STYLE_NAME_TEMPLATE_ROLE MSG_EN_FONT_STYLE_NAME_BY_ROLE_TABLE_CAPTION + MSG_EN_FONT_STYLE_MODIFER_SIZE 11;MSG_EN_FONT_STYLE_MODIFER_ITALIC"/>
    <w:basedOn w:val="MSGENFONTSTYLENAMETEMPLATEROLEMSGENFONTSTYLENAMEBYROLETABLECAPTION"/>
    <w:rsid w:val="002257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character" w:customStyle="1" w:styleId="MSGENFONTSTYLENAMETEMPLATEROLEMSGENFONTSTYLENAMEBYROLETABLECAPTIONMSGENFONTSTYLEMODIFERSIZE11MSGENFONTSTYLEMODIFERBOLD">
    <w:name w:val="MSG_EN_FONT_STYLE_NAME_TEMPLATE_ROLE MSG_EN_FONT_STYLE_NAME_BY_ROLE_TABLE_CAPTION + MSG_EN_FONT_STYLE_MODIFER_SIZE 11;MSG_EN_FONT_STYLE_MODIFER_BOLD"/>
    <w:basedOn w:val="MSGENFONTSTYLENAMETEMPLATEROLEMSGENFONTSTYLENAMEBYROLETABLECAPTION"/>
    <w:rsid w:val="002257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2257E6"/>
    <w:pPr>
      <w:shd w:val="clear" w:color="auto" w:fill="FFFFFF"/>
      <w:spacing w:before="300" w:after="300" w:line="317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hr-HR" w:bidi="ar-SA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rsid w:val="002257E6"/>
    <w:pPr>
      <w:shd w:val="clear" w:color="auto" w:fill="FFFFFF"/>
      <w:spacing w:line="266" w:lineRule="exact"/>
    </w:pPr>
    <w:rPr>
      <w:rFonts w:asciiTheme="minorHAnsi" w:eastAsiaTheme="minorHAnsi" w:hAnsiTheme="minorHAnsi" w:cstheme="minorBidi"/>
      <w:color w:val="auto"/>
      <w:sz w:val="22"/>
      <w:szCs w:val="22"/>
      <w:lang w:val="hr-HR" w:bidi="ar-SA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2257E6"/>
    <w:pPr>
      <w:shd w:val="clear" w:color="auto" w:fill="FFFFFF"/>
      <w:spacing w:after="52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val="hr-HR" w:bidi="ar-SA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2257E6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hr-HR" w:bidi="ar-SA"/>
    </w:rPr>
  </w:style>
  <w:style w:type="paragraph" w:customStyle="1" w:styleId="MSGENFONTSTYLENAMETEMPLATEROLENUMBERMSGENFONTSTYLENAMEBYROLETABLECAPTION30">
    <w:name w:val="MSG_EN_FONT_STYLE_NAME_TEMPLATE_ROLE_NUMBER MSG_EN_FONT_STYLE_NAME_BY_ROLE_TABLE_CAPTION 3"/>
    <w:basedOn w:val="Normal"/>
    <w:link w:val="MSGENFONTSTYLENAMETEMPLATEROLENUMBERMSGENFONTSTYLENAMEBYROLETABLECAPTION3"/>
    <w:rsid w:val="002257E6"/>
    <w:pPr>
      <w:shd w:val="clear" w:color="auto" w:fill="FFFFFF"/>
      <w:spacing w:line="244" w:lineRule="exact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hr-HR" w:bidi="ar-SA"/>
    </w:rPr>
  </w:style>
  <w:style w:type="paragraph" w:styleId="Header">
    <w:name w:val="header"/>
    <w:basedOn w:val="Normal"/>
    <w:link w:val="HeaderChar"/>
    <w:uiPriority w:val="99"/>
    <w:unhideWhenUsed/>
    <w:rsid w:val="002257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7E6"/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2257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7E6"/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table" w:styleId="TableGrid">
    <w:name w:val="Table Grid"/>
    <w:basedOn w:val="TableNormal"/>
    <w:uiPriority w:val="59"/>
    <w:rsid w:val="002A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5142-F8F0-46B8-A016-6D00E2A3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</dc:creator>
  <cp:lastModifiedBy>rac</cp:lastModifiedBy>
  <cp:revision>384</cp:revision>
  <cp:lastPrinted>2017-10-23T11:27:00Z</cp:lastPrinted>
  <dcterms:created xsi:type="dcterms:W3CDTF">2015-09-09T09:58:00Z</dcterms:created>
  <dcterms:modified xsi:type="dcterms:W3CDTF">2019-10-22T08:06:00Z</dcterms:modified>
</cp:coreProperties>
</file>