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40DD" w14:textId="77777777" w:rsidR="00BA72BA" w:rsidRPr="00676B80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676B80">
        <w:rPr>
          <w:rFonts w:ascii="Times New Roman" w:hAnsi="Times New Roman" w:cs="Times New Roman"/>
          <w:sz w:val="22"/>
          <w:szCs w:val="22"/>
        </w:rPr>
        <w:t>za razdoblje 2022. – 2024.</w:t>
      </w:r>
    </w:p>
    <w:p w14:paraId="7B00606F" w14:textId="77777777" w:rsidR="002B2940" w:rsidRPr="00676B80" w:rsidRDefault="002B2940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40560C05" w:rsidR="00D41C08" w:rsidRPr="00676B80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772F">
        <w:rPr>
          <w:rFonts w:ascii="Times New Roman" w:hAnsi="Times New Roman" w:cs="Times New Roman"/>
          <w:b w:val="0"/>
          <w:sz w:val="22"/>
          <w:szCs w:val="22"/>
        </w:rPr>
        <w:t>OSNOVNA ŠKOLA BRESTJE</w:t>
      </w:r>
    </w:p>
    <w:p w14:paraId="5C5D2DDD" w14:textId="77777777" w:rsidR="00D41C08" w:rsidRPr="00676B80" w:rsidRDefault="00D41C08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112E9330" w:rsidR="000078B7" w:rsidRPr="00676B80" w:rsidRDefault="00FA0150" w:rsidP="000078B7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337B1">
        <w:rPr>
          <w:rFonts w:ascii="Times New Roman" w:hAnsi="Times New Roman" w:cs="Times New Roman"/>
          <w:b w:val="0"/>
          <w:i/>
          <w:sz w:val="22"/>
          <w:szCs w:val="22"/>
        </w:rPr>
        <w:t>OSNOVNOŠKOLSKI ODGOJ I</w:t>
      </w:r>
      <w:r w:rsidR="0007772F">
        <w:rPr>
          <w:rFonts w:ascii="Times New Roman" w:hAnsi="Times New Roman" w:cs="Times New Roman"/>
          <w:b w:val="0"/>
          <w:i/>
          <w:sz w:val="22"/>
          <w:szCs w:val="22"/>
        </w:rPr>
        <w:t xml:space="preserve"> OBRAZOVANJE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Zakon o odgoju i obrazovanju u osnovnoj i srednjoj školi - Narodne novine br.: 87/2008, 86/2009, 92/2010, ispr.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090A6882" w14:textId="6AC5F059" w:rsidR="00012905" w:rsidRDefault="00ED2E25" w:rsidP="001A1C50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F6B78">
        <w:rPr>
          <w:rFonts w:ascii="Times New Roman" w:hAnsi="Times New Roman" w:cs="Times New Roman"/>
          <w:b w:val="0"/>
          <w:i/>
          <w:sz w:val="22"/>
          <w:szCs w:val="22"/>
        </w:rPr>
        <w:t>Ciljevi i zadaci OŠ Brestje su poboljšati kvalitetu obrazovanja i odgoja učenika kao i poboljšanje uvjeta rada učenika</w:t>
      </w:r>
      <w:r w:rsidR="00E46C7C">
        <w:rPr>
          <w:rFonts w:ascii="Times New Roman" w:hAnsi="Times New Roman" w:cs="Times New Roman"/>
          <w:b w:val="0"/>
          <w:i/>
          <w:sz w:val="22"/>
          <w:szCs w:val="22"/>
        </w:rPr>
        <w:t xml:space="preserve"> i svih djelatnika Škole</w:t>
      </w:r>
      <w:r w:rsidR="008F6B78">
        <w:rPr>
          <w:rFonts w:ascii="Times New Roman" w:hAnsi="Times New Roman" w:cs="Times New Roman"/>
          <w:b w:val="0"/>
          <w:i/>
          <w:sz w:val="22"/>
          <w:szCs w:val="22"/>
        </w:rPr>
        <w:t>, te uključivanje lokalne zajednice i roditelja u predviđena sportska i kulturna događanja.</w:t>
      </w:r>
    </w:p>
    <w:p w14:paraId="7D389C6A" w14:textId="77777777" w:rsidR="008F6B78" w:rsidRPr="008F6B78" w:rsidRDefault="008F6B78" w:rsidP="008F6B78"/>
    <w:p w14:paraId="6F580084" w14:textId="03E448B5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46464065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2022.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1B3156AD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4476B9" w:rsidRPr="00676B80">
        <w:rPr>
          <w:sz w:val="22"/>
          <w:szCs w:val="22"/>
        </w:rPr>
        <w:t>1</w:t>
      </w:r>
      <w:r w:rsidRPr="00676B80">
        <w:rPr>
          <w:sz w:val="22"/>
          <w:szCs w:val="22"/>
        </w:rPr>
        <w:t>./202</w:t>
      </w:r>
      <w:r w:rsidR="004476B9" w:rsidRPr="00676B80">
        <w:rPr>
          <w:sz w:val="22"/>
          <w:szCs w:val="22"/>
        </w:rPr>
        <w:t>2</w:t>
      </w:r>
      <w:r w:rsidRPr="00676B80">
        <w:rPr>
          <w:sz w:val="22"/>
          <w:szCs w:val="22"/>
        </w:rPr>
        <w:t xml:space="preserve">. planira se jedinstven mjesečni iznos sudjelovanja roditelja učenika u cijeni programa produženog boravka: - za učenike I., II. i III.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200,00 kuna, a za učenike IV. razreda 350,00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kuna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4FE39D94" w:rsidR="00164C8C" w:rsidRPr="00676B80" w:rsidRDefault="00213B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694FD3D5" w14:textId="6A210823" w:rsidR="00164C8C" w:rsidRPr="00676B80" w:rsidRDefault="00213B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367E80F9" w14:textId="10420A99" w:rsidR="00164C8C" w:rsidRPr="00676B80" w:rsidRDefault="00213B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88" w:type="dxa"/>
          </w:tcPr>
          <w:p w14:paraId="2E26AE32" w14:textId="509D47ED" w:rsidR="00164C8C" w:rsidRPr="00676B80" w:rsidRDefault="00213B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2253F1B8" w:rsidR="00164C8C" w:rsidRPr="00676B80" w:rsidRDefault="00213BF8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83" w:type="dxa"/>
          </w:tcPr>
          <w:p w14:paraId="1A3147A5" w14:textId="52DF83BC" w:rsidR="00164C8C" w:rsidRPr="00676B80" w:rsidRDefault="0049598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083" w:type="dxa"/>
          </w:tcPr>
          <w:p w14:paraId="6F9635DE" w14:textId="621AB8FF" w:rsidR="00164C8C" w:rsidRPr="00676B80" w:rsidRDefault="0049598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588" w:type="dxa"/>
          </w:tcPr>
          <w:p w14:paraId="709D76F0" w14:textId="1DB295E5" w:rsidR="00164C8C" w:rsidRPr="00676B80" w:rsidRDefault="0049598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22D1B64B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3CA50480" w14:textId="01508D12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83" w:type="dxa"/>
          </w:tcPr>
          <w:p w14:paraId="22D8B9A5" w14:textId="0A409CB2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83" w:type="dxa"/>
          </w:tcPr>
          <w:p w14:paraId="6F56ABB5" w14:textId="6BC81222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88" w:type="dxa"/>
          </w:tcPr>
          <w:p w14:paraId="6B062481" w14:textId="756C93E7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DABF818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7EEC5C56" w14:textId="6172FC94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83" w:type="dxa"/>
          </w:tcPr>
          <w:p w14:paraId="15C904D3" w14:textId="135096C1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83" w:type="dxa"/>
          </w:tcPr>
          <w:p w14:paraId="5BCAC275" w14:textId="15B42D8D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88" w:type="dxa"/>
          </w:tcPr>
          <w:p w14:paraId="0C92D800" w14:textId="3C443FFB" w:rsidR="00164C8C" w:rsidRPr="00676B80" w:rsidRDefault="009F002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  <w:r w:rsidR="00FB5B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231457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zagrebačkim osnovnim školama sufinancira se prehrana za oko </w:t>
      </w:r>
      <w:r w:rsidRPr="00676B80">
        <w:rPr>
          <w:b/>
          <w:sz w:val="22"/>
          <w:szCs w:val="22"/>
        </w:rPr>
        <w:t>44.300 učenika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</w:p>
    <w:p w14:paraId="6822802A" w14:textId="10B27A07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Cijena mliječnog obroka iznosi 5,00 kuna, ručka 9,00 kuna, a užine 2,50 kuna.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08F4B36A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19" w:type="dxa"/>
          </w:tcPr>
          <w:p w14:paraId="16A3E705" w14:textId="6BE92EDE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1130" w:type="dxa"/>
          </w:tcPr>
          <w:p w14:paraId="28E2681C" w14:textId="089A77E0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1124" w:type="dxa"/>
          </w:tcPr>
          <w:p w14:paraId="10C0C3FB" w14:textId="29DC2614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43DFC7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532081E1" w14:textId="57AD4CCB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300.000</w:t>
            </w:r>
          </w:p>
        </w:tc>
        <w:tc>
          <w:tcPr>
            <w:tcW w:w="1119" w:type="dxa"/>
          </w:tcPr>
          <w:p w14:paraId="66DA5AFF" w14:textId="165F0E1E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265.000</w:t>
            </w:r>
          </w:p>
        </w:tc>
        <w:tc>
          <w:tcPr>
            <w:tcW w:w="1130" w:type="dxa"/>
          </w:tcPr>
          <w:p w14:paraId="61E1D9C7" w14:textId="652BA7CC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277.000</w:t>
            </w:r>
          </w:p>
        </w:tc>
        <w:tc>
          <w:tcPr>
            <w:tcW w:w="1124" w:type="dxa"/>
          </w:tcPr>
          <w:p w14:paraId="306C8BC6" w14:textId="56D12170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286.000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618425F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70799631" w14:textId="2E67F4EB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1119" w:type="dxa"/>
          </w:tcPr>
          <w:p w14:paraId="74622E59" w14:textId="7E3562BB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370.000</w:t>
            </w:r>
          </w:p>
        </w:tc>
        <w:tc>
          <w:tcPr>
            <w:tcW w:w="1130" w:type="dxa"/>
          </w:tcPr>
          <w:p w14:paraId="759901F7" w14:textId="2FFCA7D8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385.000</w:t>
            </w:r>
          </w:p>
        </w:tc>
        <w:tc>
          <w:tcPr>
            <w:tcW w:w="1124" w:type="dxa"/>
          </w:tcPr>
          <w:p w14:paraId="09ED67D4" w14:textId="0ABFE15D" w:rsidR="00164C8C" w:rsidRPr="00676B80" w:rsidRDefault="003C101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396.000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7093950A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200,00 kuna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1A1D8356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cilju motiviranja učenika za stjecanje dodatnih znanja te poticanja izvrsnosti učenika i njihovih mentora dodijeljuje se i Nagrada Professor Balthazar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397666D" w14:textId="77777777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3F1E83F6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>Radom, učenjem i druženjem u Školi u prirodi učenici trećih i četvrtih razreda provjeravaju znanja i iskustva, vježbaju i primjenjuju ih u stvarnoj životnoj sredini. Cijena programa je od 700,00 kuna -720,00 kuna</w:t>
      </w:r>
      <w:r w:rsidR="000F5781" w:rsidRPr="00676B80">
        <w:rPr>
          <w:sz w:val="22"/>
          <w:szCs w:val="22"/>
        </w:rPr>
        <w:t xml:space="preserve">, a grad sufinancira pola iznosa po učeniku. Program se provodi se u: Odmaralištu "Stoimena" u Crikvenici, "Cvrčak" u Dugoj Uvali, odmaralištu „Loda“ u Skradinu - Zagrebački holding </w:t>
      </w:r>
      <w:r w:rsidR="000F5781" w:rsidRPr="00676B80">
        <w:rPr>
          <w:sz w:val="22"/>
          <w:szCs w:val="22"/>
        </w:rPr>
        <w:lastRenderedPageBreak/>
        <w:t>d.o.o., Podružnica "Vladimir Nazor",  te u objektima Crvenog križa Zagreb - Domu Crvenog križa na Sljemenu i Villi Rustica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7020E271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123" w:type="dxa"/>
          </w:tcPr>
          <w:p w14:paraId="2060FF6B" w14:textId="389BEA75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6" w:type="dxa"/>
          </w:tcPr>
          <w:p w14:paraId="443362DE" w14:textId="1C9FCCD9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130" w:type="dxa"/>
          </w:tcPr>
          <w:p w14:paraId="0264C4EE" w14:textId="5BD73F1B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1F311E2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30" w:type="dxa"/>
          </w:tcPr>
          <w:p w14:paraId="5ECCEBA1" w14:textId="5F402A84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123" w:type="dxa"/>
          </w:tcPr>
          <w:p w14:paraId="03B12A0D" w14:textId="4CEFAD2D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</w:t>
            </w:r>
          </w:p>
        </w:tc>
        <w:tc>
          <w:tcPr>
            <w:tcW w:w="1136" w:type="dxa"/>
          </w:tcPr>
          <w:p w14:paraId="3EA6EBCC" w14:textId="4781D1EB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36.000</w:t>
            </w:r>
          </w:p>
        </w:tc>
        <w:tc>
          <w:tcPr>
            <w:tcW w:w="1130" w:type="dxa"/>
          </w:tcPr>
          <w:p w14:paraId="24B0B7FE" w14:textId="0C1F8EB4" w:rsidR="00164C8C" w:rsidRPr="00676B80" w:rsidRDefault="001E0B7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69180923" w:rsidR="00164C8C" w:rsidRPr="00676B80" w:rsidRDefault="003957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BD31943" w14:textId="755E981B" w:rsidR="00164C8C" w:rsidRPr="00676B80" w:rsidRDefault="00292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4C7CFBBA" w14:textId="48FE3BD8" w:rsidR="00164C8C" w:rsidRPr="00676B80" w:rsidRDefault="00292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71D1E6FC" w14:textId="5C4AA702" w:rsidR="00164C8C" w:rsidRPr="00676B80" w:rsidRDefault="00292C6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12A067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277652EF" w14:textId="5A2372D5" w:rsidR="00164C8C" w:rsidRPr="00676B80" w:rsidRDefault="003957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3935B2CB" w14:textId="1CF93D88" w:rsidR="00164C8C" w:rsidRPr="00676B80" w:rsidRDefault="003957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</w:t>
            </w:r>
          </w:p>
        </w:tc>
        <w:tc>
          <w:tcPr>
            <w:tcW w:w="1084" w:type="dxa"/>
          </w:tcPr>
          <w:p w14:paraId="5C18E731" w14:textId="20BA5051" w:rsidR="00164C8C" w:rsidRPr="00676B80" w:rsidRDefault="003957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107.000</w:t>
            </w:r>
          </w:p>
        </w:tc>
        <w:tc>
          <w:tcPr>
            <w:tcW w:w="1402" w:type="dxa"/>
          </w:tcPr>
          <w:p w14:paraId="426A391D" w14:textId="26A7F8F6" w:rsidR="00164C8C" w:rsidRPr="00676B80" w:rsidRDefault="003957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111.000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D940764" w14:textId="02EC49DE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3DDA8884" w14:textId="77777777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7D2DFDC" w14:textId="77777777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557ACF4A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Iznos neto cijene sata rada iznosi 25,00 kn neto. 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6B9FD41B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2DE46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23166FC5" w14:textId="77777777" w:rsidTr="00164C8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36B704D5" w14:textId="405141EE" w:rsidR="00164C8C" w:rsidRPr="00676B80" w:rsidRDefault="00336CC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14:paraId="2BC792D9" w14:textId="0CF4B1C2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22596B85" w14:textId="2254284F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5B7E9B3E" w14:textId="119B2775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64C8C" w:rsidRPr="00676B80" w14:paraId="1B1C8A45" w14:textId="77777777" w:rsidTr="00164C8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620A86E9" w14:textId="785DC4BB" w:rsidR="00164C8C" w:rsidRPr="00676B80" w:rsidRDefault="00336CC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</w:tcPr>
          <w:p w14:paraId="4E2CD4EA" w14:textId="407FCC09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28F0EABA" w14:textId="01C358C7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3D69B39E" w14:textId="3E318629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64C8C" w:rsidRPr="00676B80" w14:paraId="55ADFB77" w14:textId="77777777" w:rsidTr="00164C8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6D171A09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25" w:type="dxa"/>
          </w:tcPr>
          <w:p w14:paraId="7EB262F0" w14:textId="0EB8A577" w:rsidR="00164C8C" w:rsidRPr="00676B80" w:rsidRDefault="00336CC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242.000</w:t>
            </w:r>
          </w:p>
        </w:tc>
        <w:tc>
          <w:tcPr>
            <w:tcW w:w="1119" w:type="dxa"/>
          </w:tcPr>
          <w:p w14:paraId="0B93B418" w14:textId="5706F207" w:rsidR="00164C8C" w:rsidRPr="00676B80" w:rsidRDefault="005C7D9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81.000</w:t>
            </w:r>
          </w:p>
        </w:tc>
        <w:tc>
          <w:tcPr>
            <w:tcW w:w="1130" w:type="dxa"/>
          </w:tcPr>
          <w:p w14:paraId="3C70BE5B" w14:textId="5CB07343" w:rsidR="00164C8C" w:rsidRPr="00676B80" w:rsidRDefault="00336CC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83.000</w:t>
            </w:r>
          </w:p>
        </w:tc>
        <w:tc>
          <w:tcPr>
            <w:tcW w:w="1685" w:type="dxa"/>
          </w:tcPr>
          <w:p w14:paraId="4C438765" w14:textId="7842B18B" w:rsidR="00164C8C" w:rsidRPr="00676B80" w:rsidRDefault="00336CC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86.000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51B92E31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T310904. POMOĆNICI U NASTAVI, STRUČNI I KOMUNIKACIJSKI POSREDNICI KAO POTPORA INKL. OBRAZOVANJU FAZA I</w:t>
      </w:r>
      <w:r w:rsidR="00706A52" w:rsidRPr="00676B80">
        <w:rPr>
          <w:b/>
          <w:bCs/>
          <w:sz w:val="22"/>
          <w:szCs w:val="22"/>
        </w:rPr>
        <w:t>V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31E2375A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Grad Zagreb je 08. srpnja 2021.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IV.”.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 neto satnica iznosi 25,00 kuna.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61D33A22" w14:textId="518C3AE3" w:rsidR="00C67B83" w:rsidRPr="00676B80" w:rsidRDefault="00C67B83" w:rsidP="00C67B83">
      <w:pPr>
        <w:jc w:val="both"/>
        <w:rPr>
          <w:sz w:val="22"/>
          <w:szCs w:val="22"/>
          <w:lang w:eastAsia="en-US"/>
        </w:rPr>
      </w:pPr>
      <w:r w:rsidRPr="00676B80">
        <w:rPr>
          <w:sz w:val="22"/>
          <w:szCs w:val="22"/>
          <w:lang w:eastAsia="en-US"/>
        </w:rPr>
        <w:t>Ukupna vrijednost</w:t>
      </w:r>
      <w:r w:rsidRPr="00676B80">
        <w:rPr>
          <w:bCs/>
          <w:sz w:val="22"/>
          <w:szCs w:val="22"/>
        </w:rPr>
        <w:t xml:space="preserve"> Projekta iznosi </w:t>
      </w:r>
      <w:r w:rsidRPr="00676B80">
        <w:rPr>
          <w:b/>
          <w:bCs/>
          <w:sz w:val="22"/>
          <w:szCs w:val="22"/>
        </w:rPr>
        <w:t xml:space="preserve">20.023.395,60 </w:t>
      </w:r>
      <w:r w:rsidRPr="00676B80">
        <w:rPr>
          <w:b/>
          <w:sz w:val="22"/>
          <w:szCs w:val="22"/>
          <w:lang w:eastAsia="en-US"/>
        </w:rPr>
        <w:t>kuna</w:t>
      </w:r>
      <w:r w:rsidRPr="00676B80">
        <w:rPr>
          <w:sz w:val="22"/>
          <w:szCs w:val="22"/>
          <w:lang w:eastAsia="en-US"/>
        </w:rPr>
        <w:t xml:space="preserve">. Ukupni prihvatljivi troškovi iznose </w:t>
      </w:r>
      <w:r w:rsidRPr="00676B80">
        <w:rPr>
          <w:bCs/>
          <w:sz w:val="22"/>
          <w:szCs w:val="22"/>
        </w:rPr>
        <w:t xml:space="preserve">20.023.395,60 </w:t>
      </w:r>
      <w:r w:rsidRPr="00676B80">
        <w:rPr>
          <w:sz w:val="22"/>
          <w:szCs w:val="22"/>
          <w:lang w:eastAsia="en-US"/>
        </w:rPr>
        <w:t xml:space="preserve">kuna. Bespovratna sredstva koja će Gradu Zagrebu kao korisniku biti dodijeljena iz Europskog socijalnog fonda iznose </w:t>
      </w:r>
      <w:r w:rsidRPr="00676B80">
        <w:rPr>
          <w:b/>
          <w:sz w:val="22"/>
          <w:szCs w:val="22"/>
          <w:lang w:eastAsia="en-US"/>
        </w:rPr>
        <w:t>16.500.000,00 kuna</w:t>
      </w:r>
      <w:r w:rsidRPr="00676B80">
        <w:rPr>
          <w:sz w:val="22"/>
          <w:szCs w:val="22"/>
          <w:lang w:eastAsia="en-US"/>
        </w:rPr>
        <w:t xml:space="preserve">, dok će </w:t>
      </w:r>
      <w:r w:rsidRPr="00676B80">
        <w:rPr>
          <w:bCs/>
          <w:sz w:val="22"/>
          <w:szCs w:val="22"/>
        </w:rPr>
        <w:t xml:space="preserve">Grad Zagreb sufinancirati Projekt u iznosu od </w:t>
      </w:r>
      <w:r w:rsidRPr="0007772F">
        <w:rPr>
          <w:b/>
          <w:bCs/>
          <w:sz w:val="22"/>
          <w:szCs w:val="22"/>
        </w:rPr>
        <w:t xml:space="preserve">3.523.395,60 </w:t>
      </w:r>
      <w:r w:rsidRPr="00676B80">
        <w:rPr>
          <w:b/>
          <w:bCs/>
          <w:sz w:val="22"/>
          <w:szCs w:val="22"/>
        </w:rPr>
        <w:t>kuna.</w:t>
      </w:r>
      <w:r w:rsidRPr="00676B80">
        <w:rPr>
          <w:bCs/>
          <w:sz w:val="22"/>
          <w:szCs w:val="22"/>
        </w:rPr>
        <w:t xml:space="preserve"> U Projektu, kao partneri, s</w:t>
      </w:r>
      <w:r w:rsidRPr="00676B80">
        <w:rPr>
          <w:color w:val="222222"/>
          <w:sz w:val="22"/>
          <w:szCs w:val="22"/>
          <w:lang w:eastAsia="en-US"/>
        </w:rPr>
        <w:t>udjeluje 60 osnovnih i 2 srednje škole s područja Grada Zagreba.</w:t>
      </w:r>
      <w:r w:rsidRPr="00676B80">
        <w:rPr>
          <w:sz w:val="22"/>
          <w:szCs w:val="22"/>
        </w:rPr>
        <w:t xml:space="preserve"> </w:t>
      </w:r>
    </w:p>
    <w:p w14:paraId="7F6A1F50" w14:textId="77777777" w:rsidR="00C67B83" w:rsidRPr="00676B80" w:rsidRDefault="00C67B83" w:rsidP="00C67B83">
      <w:pPr>
        <w:autoSpaceDN w:val="0"/>
        <w:ind w:firstLine="708"/>
        <w:jc w:val="both"/>
        <w:rPr>
          <w:color w:val="222222"/>
          <w:sz w:val="22"/>
          <w:szCs w:val="22"/>
          <w:lang w:eastAsia="en-US"/>
        </w:rPr>
      </w:pPr>
    </w:p>
    <w:p w14:paraId="31C4E4B4" w14:textId="0B2C443A" w:rsidR="00C67B83" w:rsidRPr="00676B80" w:rsidRDefault="00C67B83" w:rsidP="00C67B83">
      <w:pPr>
        <w:jc w:val="both"/>
        <w:rPr>
          <w:b/>
          <w:color w:val="222222"/>
          <w:sz w:val="22"/>
          <w:szCs w:val="22"/>
          <w:lang w:eastAsia="en-US"/>
        </w:rPr>
      </w:pPr>
      <w:r w:rsidRPr="00676B80">
        <w:rPr>
          <w:color w:val="222222"/>
          <w:sz w:val="22"/>
          <w:szCs w:val="22"/>
          <w:lang w:eastAsia="en-US"/>
        </w:rPr>
        <w:lastRenderedPageBreak/>
        <w:t xml:space="preserve">Razdoblje provedbe Projekta je od </w:t>
      </w:r>
      <w:r w:rsidRPr="00676B80">
        <w:rPr>
          <w:b/>
          <w:color w:val="222222"/>
          <w:sz w:val="22"/>
          <w:szCs w:val="22"/>
          <w:lang w:eastAsia="en-US"/>
        </w:rPr>
        <w:t>08. kolovoza 2021. do 31.srpnja 2022. godine</w:t>
      </w:r>
    </w:p>
    <w:p w14:paraId="3C420D4F" w14:textId="4D0557EE" w:rsidR="00C67B83" w:rsidRPr="00347B7F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77777777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26A0A70E" w14:textId="226D4F61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14:paraId="2C83069A" w14:textId="6636810B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39A11EC8" w14:textId="5EB57701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85" w:type="dxa"/>
          </w:tcPr>
          <w:p w14:paraId="7526BA84" w14:textId="72A3514E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2EB5C7A4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329A00A8" w14:textId="238CA8DA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14:paraId="5917F0FD" w14:textId="0E25E456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85" w:type="dxa"/>
          </w:tcPr>
          <w:p w14:paraId="06851073" w14:textId="7E730568" w:rsidR="00164C8C" w:rsidRPr="00676B80" w:rsidRDefault="00336CC6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23342677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25" w:type="dxa"/>
          </w:tcPr>
          <w:p w14:paraId="46F0B6EC" w14:textId="55A1D6A3" w:rsidR="00164C8C" w:rsidRPr="00676B80" w:rsidRDefault="0024420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141.000</w:t>
            </w:r>
          </w:p>
        </w:tc>
        <w:tc>
          <w:tcPr>
            <w:tcW w:w="1119" w:type="dxa"/>
          </w:tcPr>
          <w:p w14:paraId="568421B4" w14:textId="3CB40415" w:rsidR="00164C8C" w:rsidRPr="00676B80" w:rsidRDefault="0024420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308.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0" w:type="dxa"/>
          </w:tcPr>
          <w:p w14:paraId="260DDCBF" w14:textId="610D5D70" w:rsidR="00164C8C" w:rsidRPr="00676B80" w:rsidRDefault="0024420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320.000</w:t>
            </w:r>
          </w:p>
        </w:tc>
        <w:tc>
          <w:tcPr>
            <w:tcW w:w="1685" w:type="dxa"/>
          </w:tcPr>
          <w:p w14:paraId="7CDA4381" w14:textId="58C67A49" w:rsidR="00164C8C" w:rsidRPr="00676B80" w:rsidRDefault="0024420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331.000</w:t>
            </w:r>
          </w:p>
        </w:tc>
      </w:tr>
    </w:tbl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3EAA" w14:textId="77777777" w:rsidR="007736AB" w:rsidRDefault="007736AB" w:rsidP="00BA72BA">
      <w:r>
        <w:separator/>
      </w:r>
    </w:p>
  </w:endnote>
  <w:endnote w:type="continuationSeparator" w:id="0">
    <w:p w14:paraId="7647445C" w14:textId="77777777" w:rsidR="007736AB" w:rsidRDefault="007736AB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5BA56" w14:textId="77777777" w:rsidR="007736AB" w:rsidRDefault="007736AB" w:rsidP="00BA72BA">
      <w:r>
        <w:separator/>
      </w:r>
    </w:p>
  </w:footnote>
  <w:footnote w:type="continuationSeparator" w:id="0">
    <w:p w14:paraId="420A5741" w14:textId="77777777" w:rsidR="007736AB" w:rsidRDefault="007736AB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7772F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5E67"/>
    <w:rsid w:val="00164C8C"/>
    <w:rsid w:val="00166DBF"/>
    <w:rsid w:val="00167400"/>
    <w:rsid w:val="00193CB5"/>
    <w:rsid w:val="00194560"/>
    <w:rsid w:val="0019590A"/>
    <w:rsid w:val="001A1C50"/>
    <w:rsid w:val="001C3B23"/>
    <w:rsid w:val="001E0B75"/>
    <w:rsid w:val="00213BF8"/>
    <w:rsid w:val="0022187D"/>
    <w:rsid w:val="00226AF3"/>
    <w:rsid w:val="0023586D"/>
    <w:rsid w:val="00237629"/>
    <w:rsid w:val="0024420D"/>
    <w:rsid w:val="0024472E"/>
    <w:rsid w:val="00250BD4"/>
    <w:rsid w:val="00260D37"/>
    <w:rsid w:val="0028135B"/>
    <w:rsid w:val="00292C6E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36CC6"/>
    <w:rsid w:val="00340070"/>
    <w:rsid w:val="00347B7F"/>
    <w:rsid w:val="00356CE8"/>
    <w:rsid w:val="003702F9"/>
    <w:rsid w:val="00370886"/>
    <w:rsid w:val="003957F8"/>
    <w:rsid w:val="003A4434"/>
    <w:rsid w:val="003C1018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9598A"/>
    <w:rsid w:val="004B1F7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84B31"/>
    <w:rsid w:val="005A66DE"/>
    <w:rsid w:val="005C7D9A"/>
    <w:rsid w:val="00624AD4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4AC5"/>
    <w:rsid w:val="0070283F"/>
    <w:rsid w:val="00703729"/>
    <w:rsid w:val="007058AA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736AB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70E82"/>
    <w:rsid w:val="00891B27"/>
    <w:rsid w:val="008A07E1"/>
    <w:rsid w:val="008A6EC4"/>
    <w:rsid w:val="008B01DE"/>
    <w:rsid w:val="008B67EF"/>
    <w:rsid w:val="008C64CA"/>
    <w:rsid w:val="008D3EAB"/>
    <w:rsid w:val="008E1807"/>
    <w:rsid w:val="008E79AA"/>
    <w:rsid w:val="008F6B78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0021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7090"/>
    <w:rsid w:val="00A577D3"/>
    <w:rsid w:val="00A73999"/>
    <w:rsid w:val="00A80AC0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C656A"/>
    <w:rsid w:val="00BF071F"/>
    <w:rsid w:val="00C24A6A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78A1"/>
    <w:rsid w:val="00E337B1"/>
    <w:rsid w:val="00E46C7C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B5B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CC71-BE1B-4CCC-871A-E5CDBF96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Windows User</cp:lastModifiedBy>
  <cp:revision>22</cp:revision>
  <cp:lastPrinted>2021-09-23T11:46:00Z</cp:lastPrinted>
  <dcterms:created xsi:type="dcterms:W3CDTF">2021-10-09T12:13:00Z</dcterms:created>
  <dcterms:modified xsi:type="dcterms:W3CDTF">2021-10-25T09:10:00Z</dcterms:modified>
</cp:coreProperties>
</file>