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56B" w:rsidRPr="001067BC" w:rsidRDefault="002F056B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>IZVJEŠĆE O REALIZACIJI GODIŠNJEG PLANA I PROGRAMA RADA ŠKOLE</w:t>
      </w:r>
    </w:p>
    <w:p w:rsidR="002F056B" w:rsidRPr="001067BC" w:rsidRDefault="002F056B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67BC">
        <w:rPr>
          <w:rFonts w:ascii="Times New Roman" w:eastAsia="Times New Roman" w:hAnsi="Times New Roman" w:cs="Times New Roman"/>
          <w:sz w:val="24"/>
          <w:szCs w:val="24"/>
          <w:u w:val="single"/>
        </w:rPr>
        <w:t>OSNOVNA ŠKOLA CETINGRAD</w:t>
      </w: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CD45CF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>ŠKOLSKA GODINA 2016./ 2017</w:t>
      </w:r>
      <w:r w:rsidR="002F056B" w:rsidRPr="001067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56B" w:rsidRPr="001067BC" w:rsidRDefault="002F056B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6E4A4D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>U Cetingradu</w:t>
      </w:r>
      <w:r w:rsidR="00F37C15">
        <w:rPr>
          <w:rFonts w:ascii="Times New Roman" w:eastAsia="Times New Roman" w:hAnsi="Times New Roman" w:cs="Times New Roman"/>
          <w:sz w:val="24"/>
          <w:szCs w:val="24"/>
        </w:rPr>
        <w:t xml:space="preserve"> 30. kolovoza </w:t>
      </w:r>
      <w:r w:rsidR="00483D5C" w:rsidRPr="00106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DF6" w:rsidRPr="001067BC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2F056B" w:rsidRPr="001067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2FF7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15DF6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PREDSJEDNICA </w:t>
      </w:r>
      <w:r w:rsidR="002F056B" w:rsidRPr="001067BC">
        <w:rPr>
          <w:rFonts w:ascii="Times New Roman" w:eastAsia="Times New Roman" w:hAnsi="Times New Roman" w:cs="Times New Roman"/>
          <w:sz w:val="24"/>
          <w:szCs w:val="24"/>
        </w:rPr>
        <w:t xml:space="preserve"> ŠKOLSKOG ODBORA              </w:t>
      </w:r>
      <w:r w:rsidR="007372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2F056B" w:rsidRPr="001067BC">
        <w:rPr>
          <w:rFonts w:ascii="Times New Roman" w:eastAsia="Times New Roman" w:hAnsi="Times New Roman" w:cs="Times New Roman"/>
          <w:sz w:val="24"/>
          <w:szCs w:val="24"/>
        </w:rPr>
        <w:t xml:space="preserve">  RAVNATELJICA             </w:t>
      </w: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15DF6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Danica Plivelić</w:t>
      </w:r>
      <w:r w:rsidR="007372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F056B" w:rsidRPr="001067BC">
        <w:rPr>
          <w:rFonts w:ascii="Times New Roman" w:eastAsia="Times New Roman" w:hAnsi="Times New Roman" w:cs="Times New Roman"/>
          <w:sz w:val="24"/>
          <w:szCs w:val="24"/>
        </w:rPr>
        <w:t>Zorka Cindrić</w:t>
      </w: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009" w:rsidRPr="001067BC" w:rsidRDefault="00FC5009" w:rsidP="001067B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576130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2F7E50" w:rsidRPr="001067BC" w:rsidRDefault="002F7E50" w:rsidP="001067BC">
          <w:pPr>
            <w:pStyle w:val="TOCHeading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067BC">
            <w:rPr>
              <w:rFonts w:ascii="Times New Roman" w:hAnsi="Times New Roman" w:cs="Times New Roman"/>
              <w:sz w:val="24"/>
              <w:szCs w:val="24"/>
            </w:rPr>
            <w:t>Tablica sadržaja</w:t>
          </w:r>
          <w:r w:rsidR="005A4A27" w:rsidRPr="001067B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067B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="005A4A27" w:rsidRPr="001067B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:rsidR="002F7E50" w:rsidRPr="001067BC" w:rsidRDefault="00172CD1" w:rsidP="001067BC">
          <w:pPr>
            <w:pStyle w:val="TOC1"/>
            <w:tabs>
              <w:tab w:val="left" w:pos="480"/>
              <w:tab w:val="right" w:leader="dot" w:pos="9060"/>
            </w:tabs>
            <w:rPr>
              <w:rFonts w:eastAsiaTheme="minorEastAsia"/>
              <w:noProof/>
            </w:rPr>
          </w:pPr>
          <w:hyperlink w:anchor="_Toc486321840" w:history="1">
            <w:r w:rsidR="002F7E50" w:rsidRPr="001067BC">
              <w:rPr>
                <w:rStyle w:val="Hyperlink"/>
                <w:noProof/>
              </w:rPr>
              <w:t>1.</w:t>
            </w:r>
            <w:r w:rsidR="002F7E50" w:rsidRPr="001067BC">
              <w:rPr>
                <w:rFonts w:eastAsiaTheme="minorEastAsia"/>
                <w:noProof/>
              </w:rPr>
              <w:tab/>
            </w:r>
            <w:r w:rsidR="002F7E50" w:rsidRPr="001067BC">
              <w:rPr>
                <w:rStyle w:val="Hyperlink"/>
                <w:noProof/>
              </w:rPr>
              <w:t>UVJETI RADA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_Toc486321840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3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left" w:pos="1100"/>
              <w:tab w:val="right" w:leader="dot" w:pos="9060"/>
            </w:tabs>
            <w:rPr>
              <w:rFonts w:eastAsiaTheme="minorEastAsia"/>
              <w:noProof/>
            </w:rPr>
          </w:pPr>
          <w:hyperlink w:anchor="_Toc486321841" w:history="1">
            <w:r w:rsidR="002F7E50" w:rsidRPr="001067BC">
              <w:rPr>
                <w:rStyle w:val="Hyperlink"/>
                <w:noProof/>
              </w:rPr>
              <w:t>1.</w:t>
            </w:r>
            <w:r w:rsidR="002F7E50" w:rsidRPr="001067BC">
              <w:rPr>
                <w:rFonts w:eastAsiaTheme="minorEastAsia"/>
                <w:noProof/>
              </w:rPr>
              <w:tab/>
            </w:r>
            <w:r w:rsidR="002F7E50" w:rsidRPr="001067BC">
              <w:rPr>
                <w:rStyle w:val="Hyperlink"/>
                <w:noProof/>
              </w:rPr>
              <w:t>Obilježja školskog  područja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_Toc486321841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3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left" w:pos="1100"/>
              <w:tab w:val="right" w:leader="dot" w:pos="9060"/>
            </w:tabs>
            <w:rPr>
              <w:rFonts w:eastAsiaTheme="minorEastAsia"/>
              <w:noProof/>
            </w:rPr>
          </w:pPr>
          <w:hyperlink w:anchor="_Toc486321842" w:history="1">
            <w:r w:rsidR="002F7E50" w:rsidRPr="001067BC">
              <w:rPr>
                <w:rStyle w:val="Hyperlink"/>
                <w:noProof/>
              </w:rPr>
              <w:t>2.</w:t>
            </w:r>
            <w:r w:rsidR="002F7E50" w:rsidRPr="001067BC">
              <w:rPr>
                <w:rFonts w:eastAsiaTheme="minorEastAsia"/>
                <w:noProof/>
              </w:rPr>
              <w:tab/>
            </w:r>
            <w:r w:rsidR="002F7E50" w:rsidRPr="001067BC">
              <w:rPr>
                <w:rStyle w:val="Hyperlink"/>
                <w:noProof/>
              </w:rPr>
              <w:t>Materijalni uvjeti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_Toc486321842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3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left" w:pos="1100"/>
              <w:tab w:val="right" w:leader="dot" w:pos="9060"/>
            </w:tabs>
            <w:rPr>
              <w:rFonts w:eastAsiaTheme="minorEastAsia"/>
              <w:noProof/>
            </w:rPr>
          </w:pPr>
          <w:hyperlink w:anchor="_Toc486321843" w:history="1">
            <w:r w:rsidR="002F7E50" w:rsidRPr="001067BC">
              <w:rPr>
                <w:rStyle w:val="Hyperlink"/>
                <w:noProof/>
              </w:rPr>
              <w:t>3.</w:t>
            </w:r>
            <w:r w:rsidR="002F7E50" w:rsidRPr="001067BC">
              <w:rPr>
                <w:rFonts w:eastAsiaTheme="minorEastAsia"/>
                <w:noProof/>
              </w:rPr>
              <w:tab/>
            </w:r>
            <w:r w:rsidR="002F7E50" w:rsidRPr="001067BC">
              <w:rPr>
                <w:rStyle w:val="Hyperlink"/>
                <w:noProof/>
              </w:rPr>
              <w:t>Učiteljski kadar i ostali djelatnici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_Toc486321843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4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1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44" w:history="1">
            <w:r w:rsidR="002F7E50" w:rsidRPr="001067BC">
              <w:rPr>
                <w:rStyle w:val="Hyperlink"/>
                <w:noProof/>
              </w:rPr>
              <w:t>2. ORGANIZACIJA RADA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_Toc486321844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4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left" w:pos="1100"/>
              <w:tab w:val="right" w:leader="dot" w:pos="9060"/>
            </w:tabs>
            <w:rPr>
              <w:rFonts w:eastAsiaTheme="minorEastAsia"/>
              <w:noProof/>
            </w:rPr>
          </w:pPr>
          <w:hyperlink w:anchor="_Toc486321845" w:history="1">
            <w:r w:rsidR="002F7E50" w:rsidRPr="001067BC">
              <w:rPr>
                <w:rStyle w:val="Hyperlink"/>
                <w:noProof/>
              </w:rPr>
              <w:t>1.</w:t>
            </w:r>
            <w:r w:rsidR="002F7E50" w:rsidRPr="001067BC">
              <w:rPr>
                <w:rFonts w:eastAsiaTheme="minorEastAsia"/>
                <w:noProof/>
              </w:rPr>
              <w:tab/>
            </w:r>
            <w:r w:rsidR="002F7E50" w:rsidRPr="001067BC">
              <w:rPr>
                <w:rStyle w:val="Hyperlink"/>
                <w:noProof/>
              </w:rPr>
              <w:t>Podaci o učenicima, razrednim odjelima i organizaciji nastave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_Toc486321845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4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46" w:history="1">
            <w:r w:rsidR="002F7E50" w:rsidRPr="001067BC">
              <w:rPr>
                <w:rStyle w:val="Hyperlink"/>
                <w:noProof/>
              </w:rPr>
              <w:t>2. Godišnji kalendar rada škole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_Toc486321846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5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1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47" w:history="1">
            <w:r w:rsidR="002F7E50" w:rsidRPr="001067BC">
              <w:rPr>
                <w:rStyle w:val="Hyperlink"/>
                <w:noProof/>
              </w:rPr>
              <w:t>3. KULTURNA I DRUŠTVENA DJELATNOST ŠKOLE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_Toc486321847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5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1"/>
            <w:tabs>
              <w:tab w:val="left" w:pos="480"/>
              <w:tab w:val="right" w:leader="dot" w:pos="9060"/>
            </w:tabs>
            <w:rPr>
              <w:rFonts w:eastAsiaTheme="minorEastAsia"/>
              <w:noProof/>
            </w:rPr>
          </w:pPr>
          <w:hyperlink w:anchor="_Toc486321848" w:history="1">
            <w:r w:rsidR="002F7E50" w:rsidRPr="001067BC">
              <w:rPr>
                <w:rStyle w:val="Hyperlink"/>
                <w:rFonts w:eastAsia="Calibri"/>
                <w:noProof/>
              </w:rPr>
              <w:t>4.</w:t>
            </w:r>
            <w:r w:rsidR="002F7E50" w:rsidRPr="001067BC">
              <w:rPr>
                <w:rFonts w:eastAsiaTheme="minorEastAsia"/>
                <w:noProof/>
              </w:rPr>
              <w:tab/>
            </w:r>
            <w:r w:rsidR="002F7E50" w:rsidRPr="001067BC">
              <w:rPr>
                <w:rStyle w:val="Hyperlink"/>
                <w:rFonts w:eastAsia="Calibri"/>
                <w:noProof/>
              </w:rPr>
              <w:t>ZDRAVSTVENO – SOCIJALNA I EKOLOŠKA ZAŠTITA   UČENIKA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_Toc486321848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7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1"/>
            <w:tabs>
              <w:tab w:val="left" w:pos="480"/>
              <w:tab w:val="right" w:leader="dot" w:pos="9060"/>
            </w:tabs>
            <w:rPr>
              <w:rFonts w:eastAsiaTheme="minorEastAsia"/>
              <w:noProof/>
            </w:rPr>
          </w:pPr>
          <w:hyperlink w:anchor="_Toc486321849" w:history="1">
            <w:r w:rsidR="002F7E50" w:rsidRPr="001067BC">
              <w:rPr>
                <w:rStyle w:val="Hyperlink"/>
                <w:rFonts w:eastAsia="Calibri"/>
                <w:noProof/>
              </w:rPr>
              <w:t>5.</w:t>
            </w:r>
            <w:r w:rsidR="002F7E50" w:rsidRPr="001067BC">
              <w:rPr>
                <w:rFonts w:eastAsiaTheme="minorEastAsia"/>
                <w:noProof/>
              </w:rPr>
              <w:tab/>
            </w:r>
            <w:r w:rsidR="002F7E50" w:rsidRPr="001067BC">
              <w:rPr>
                <w:rStyle w:val="Hyperlink"/>
                <w:rFonts w:eastAsia="Calibri"/>
                <w:noProof/>
              </w:rPr>
              <w:t>STRUČNO USAVRŠAVANJE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_Toc486321849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8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1"/>
            <w:tabs>
              <w:tab w:val="left" w:pos="480"/>
              <w:tab w:val="right" w:leader="dot" w:pos="9060"/>
            </w:tabs>
            <w:rPr>
              <w:rFonts w:eastAsiaTheme="minorEastAsia"/>
              <w:noProof/>
            </w:rPr>
          </w:pPr>
          <w:hyperlink w:anchor="_Toc486321850" w:history="1">
            <w:r w:rsidR="002F7E50" w:rsidRPr="001067BC">
              <w:rPr>
                <w:rStyle w:val="Hyperlink"/>
                <w:rFonts w:eastAsia="Calibri"/>
                <w:noProof/>
              </w:rPr>
              <w:t>6.</w:t>
            </w:r>
            <w:r w:rsidR="002F7E50" w:rsidRPr="001067BC">
              <w:rPr>
                <w:rFonts w:eastAsiaTheme="minorEastAsia"/>
                <w:noProof/>
              </w:rPr>
              <w:tab/>
            </w:r>
            <w:r w:rsidR="002F7E50" w:rsidRPr="001067BC">
              <w:rPr>
                <w:rStyle w:val="Hyperlink"/>
                <w:rFonts w:eastAsia="Calibri"/>
                <w:noProof/>
              </w:rPr>
              <w:t>RAD STRUČNIH TIJELA, STRUČNIH SURADNIKA I TIJELA UPRAVLJANJA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_Toc486321850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8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51" w:history="1">
            <w:r w:rsidR="002F7E50" w:rsidRPr="001067BC">
              <w:rPr>
                <w:rStyle w:val="Hyperlink"/>
                <w:rFonts w:eastAsia="Calibri"/>
                <w:noProof/>
              </w:rPr>
              <w:t>6.1. Rad Učiteljskog vijeća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_Toc486321851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8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52" w:history="1">
            <w:r w:rsidR="002F7E50" w:rsidRPr="001067BC">
              <w:rPr>
                <w:rStyle w:val="Hyperlink"/>
                <w:rFonts w:eastAsia="Calibri"/>
                <w:noProof/>
              </w:rPr>
              <w:t>6. 2. Rad razrednih vijeća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_Toc486321852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8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53" w:history="1">
            <w:r w:rsidR="002F7E50" w:rsidRPr="001067BC">
              <w:rPr>
                <w:rStyle w:val="Hyperlink"/>
                <w:rFonts w:eastAsia="Calibri"/>
                <w:noProof/>
              </w:rPr>
              <w:t>6. 3. Rad razrednika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_Toc486321853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8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54" w:history="1">
            <w:r w:rsidR="002F7E50" w:rsidRPr="001067BC">
              <w:rPr>
                <w:rStyle w:val="Hyperlink"/>
                <w:rFonts w:eastAsia="Calibri"/>
                <w:noProof/>
              </w:rPr>
              <w:t>6.4. Rad stručnih suradnica, pedagoginje i knjižničarke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_Toc486321854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9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55" w:history="1">
            <w:r w:rsidR="002F7E50" w:rsidRPr="001067BC">
              <w:rPr>
                <w:rStyle w:val="Hyperlink"/>
                <w:rFonts w:eastAsia="Calibri"/>
                <w:noProof/>
              </w:rPr>
              <w:t>6.5. Rad Školskog odbora, Vijeća roditelja i Vijeća učenika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_Toc486321855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10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56" w:history="1">
            <w:r w:rsidR="002F7E50" w:rsidRPr="001067BC">
              <w:rPr>
                <w:rStyle w:val="Hyperlink"/>
                <w:rFonts w:eastAsia="Calibri"/>
                <w:noProof/>
              </w:rPr>
              <w:t>6.6. Rad ravnateljice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_Toc486321856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10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1"/>
            <w:tabs>
              <w:tab w:val="left" w:pos="480"/>
              <w:tab w:val="right" w:leader="dot" w:pos="9060"/>
            </w:tabs>
            <w:rPr>
              <w:rFonts w:eastAsiaTheme="minorEastAsia"/>
              <w:noProof/>
            </w:rPr>
          </w:pPr>
          <w:hyperlink w:anchor="_Toc486321857" w:history="1">
            <w:r w:rsidR="002F7E50" w:rsidRPr="001067BC">
              <w:rPr>
                <w:rStyle w:val="Hyperlink"/>
                <w:rFonts w:eastAsia="Calibri"/>
                <w:noProof/>
              </w:rPr>
              <w:t>7.</w:t>
            </w:r>
            <w:r w:rsidR="002F7E50" w:rsidRPr="001067BC">
              <w:rPr>
                <w:rFonts w:eastAsiaTheme="minorEastAsia"/>
                <w:noProof/>
              </w:rPr>
              <w:tab/>
            </w:r>
            <w:r w:rsidR="002F7E50" w:rsidRPr="001067BC">
              <w:rPr>
                <w:rStyle w:val="Hyperlink"/>
                <w:rFonts w:eastAsia="Calibri"/>
                <w:noProof/>
              </w:rPr>
              <w:t>REALIZACIJA NASTAVNOG PLANA I PROGRAMA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_Toc486321857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10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58" w:history="1">
            <w:r w:rsidR="002F7E50" w:rsidRPr="001067BC">
              <w:rPr>
                <w:rStyle w:val="Hyperlink"/>
                <w:rFonts w:eastAsia="Calibri"/>
                <w:noProof/>
              </w:rPr>
              <w:t>7. 1. Planiranje i programiranje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_Toc486321858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10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59" w:history="1">
            <w:r w:rsidR="002F7E50" w:rsidRPr="001067BC">
              <w:rPr>
                <w:rStyle w:val="Hyperlink"/>
                <w:rFonts w:eastAsia="Calibri"/>
                <w:noProof/>
              </w:rPr>
              <w:t>7. 2. Realizacija nastavnog plana i programa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_Toc486321859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11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1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60" w:history="1">
            <w:r w:rsidR="002F7E50" w:rsidRPr="001067BC">
              <w:rPr>
                <w:rStyle w:val="Hyperlink"/>
                <w:rFonts w:eastAsia="Calibri"/>
                <w:bCs/>
                <w:noProof/>
              </w:rPr>
              <w:t>Razred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_Toc486321860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11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61" w:history="1">
            <w:r w:rsidR="002F7E50" w:rsidRPr="001067BC">
              <w:rPr>
                <w:rStyle w:val="Hyperlink"/>
                <w:rFonts w:eastAsia="Calibri"/>
                <w:noProof/>
              </w:rPr>
              <w:t>7.3. Rad i postignuća u redovnoj nastavi na kraju nastavne  godine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_Toc486321861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11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62" w:history="1">
            <w:r w:rsidR="002F7E50" w:rsidRPr="001067BC">
              <w:rPr>
                <w:rStyle w:val="Hyperlink"/>
                <w:rFonts w:eastAsia="Calibri"/>
                <w:noProof/>
              </w:rPr>
              <w:t>7.4. Izborna nastava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_Toc486321862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16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63" w:history="1">
            <w:r w:rsidR="002F7E50" w:rsidRPr="001067BC">
              <w:rPr>
                <w:rStyle w:val="Hyperlink"/>
                <w:rFonts w:eastAsia="Calibri"/>
                <w:noProof/>
              </w:rPr>
              <w:t>7. 5 Izvannastavne i izvanškolske aktivnosti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_Toc486321863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17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64" w:history="1">
            <w:r w:rsidR="002F7E50" w:rsidRPr="001067BC">
              <w:rPr>
                <w:rStyle w:val="Hyperlink"/>
                <w:rFonts w:eastAsia="Calibri"/>
                <w:noProof/>
              </w:rPr>
              <w:t>7. 6. Natjecanja učenika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_Toc486321864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18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65" w:history="1">
            <w:r w:rsidR="002F7E50" w:rsidRPr="001067BC">
              <w:rPr>
                <w:rStyle w:val="Hyperlink"/>
                <w:rFonts w:eastAsia="Calibri"/>
                <w:noProof/>
              </w:rPr>
              <w:t>7. 7. Dopunska i dodatna nastava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_Toc486321865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19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486321866" w:history="1">
            <w:r w:rsidR="002F7E50" w:rsidRPr="001067BC">
              <w:rPr>
                <w:rStyle w:val="Hyperlink"/>
                <w:rFonts w:eastAsia="Calibri"/>
                <w:noProof/>
              </w:rPr>
              <w:t>7.8. Realizacija plana izvanučioničke nastave i zajedničke nastave, održane radionice  te predavanja i gostovanja u školi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_Toc486321866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20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1"/>
            <w:tabs>
              <w:tab w:val="left" w:pos="480"/>
              <w:tab w:val="right" w:leader="dot" w:pos="9060"/>
            </w:tabs>
            <w:rPr>
              <w:rFonts w:eastAsiaTheme="minorEastAsia"/>
              <w:noProof/>
            </w:rPr>
          </w:pPr>
          <w:hyperlink w:anchor="_Toc486321867" w:history="1">
            <w:r w:rsidR="002F7E50" w:rsidRPr="001067BC">
              <w:rPr>
                <w:rStyle w:val="Hyperlink"/>
                <w:rFonts w:eastAsia="Calibri"/>
                <w:noProof/>
              </w:rPr>
              <w:t>8.</w:t>
            </w:r>
            <w:r w:rsidR="002F7E50" w:rsidRPr="001067BC">
              <w:rPr>
                <w:rFonts w:eastAsiaTheme="minorEastAsia"/>
                <w:noProof/>
              </w:rPr>
              <w:tab/>
            </w:r>
            <w:r w:rsidR="002F7E50" w:rsidRPr="001067BC">
              <w:rPr>
                <w:rStyle w:val="Hyperlink"/>
                <w:rFonts w:eastAsia="Calibri"/>
                <w:noProof/>
              </w:rPr>
              <w:t>ZDRAVSTVENI I GRAĐANSKI ODGOJ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_Toc486321867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22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1"/>
            <w:tabs>
              <w:tab w:val="left" w:pos="480"/>
              <w:tab w:val="right" w:leader="dot" w:pos="9060"/>
            </w:tabs>
            <w:rPr>
              <w:rFonts w:eastAsiaTheme="minorEastAsia"/>
              <w:noProof/>
            </w:rPr>
          </w:pPr>
          <w:hyperlink w:anchor="_Toc486321868" w:history="1">
            <w:r w:rsidR="002F7E50" w:rsidRPr="001067BC">
              <w:rPr>
                <w:rStyle w:val="Hyperlink"/>
                <w:rFonts w:eastAsia="Calibri"/>
                <w:noProof/>
              </w:rPr>
              <w:t>9.</w:t>
            </w:r>
            <w:r w:rsidR="002F7E50" w:rsidRPr="001067BC">
              <w:rPr>
                <w:rFonts w:eastAsiaTheme="minorEastAsia"/>
                <w:noProof/>
              </w:rPr>
              <w:tab/>
            </w:r>
            <w:r w:rsidR="002F7E50" w:rsidRPr="001067BC">
              <w:rPr>
                <w:rStyle w:val="Hyperlink"/>
                <w:rFonts w:eastAsia="Calibri"/>
                <w:noProof/>
              </w:rPr>
              <w:t>SAMOVREDNOVANJE I VANJSKO VREDNOVANJE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_Toc486321868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23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1"/>
            <w:tabs>
              <w:tab w:val="left" w:pos="660"/>
              <w:tab w:val="right" w:leader="dot" w:pos="9060"/>
            </w:tabs>
            <w:rPr>
              <w:rFonts w:eastAsiaTheme="minorEastAsia"/>
              <w:noProof/>
            </w:rPr>
          </w:pPr>
          <w:hyperlink w:anchor="_Toc486321869" w:history="1">
            <w:r w:rsidR="002F7E50" w:rsidRPr="001067BC">
              <w:rPr>
                <w:rStyle w:val="Hyperlink"/>
                <w:rFonts w:eastAsia="Calibri"/>
                <w:noProof/>
              </w:rPr>
              <w:t>10.</w:t>
            </w:r>
            <w:r w:rsidR="002F7E50" w:rsidRPr="001067BC">
              <w:rPr>
                <w:rFonts w:eastAsiaTheme="minorEastAsia"/>
                <w:noProof/>
              </w:rPr>
              <w:tab/>
            </w:r>
            <w:r w:rsidR="002F7E50" w:rsidRPr="001067BC">
              <w:rPr>
                <w:rStyle w:val="Hyperlink"/>
                <w:rFonts w:eastAsia="Calibri"/>
                <w:noProof/>
              </w:rPr>
              <w:t>PROGRAM PREDŠKOLE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_Toc486321869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23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1"/>
            <w:tabs>
              <w:tab w:val="left" w:pos="660"/>
              <w:tab w:val="right" w:leader="dot" w:pos="9060"/>
            </w:tabs>
            <w:rPr>
              <w:rFonts w:eastAsiaTheme="minorEastAsia"/>
              <w:noProof/>
            </w:rPr>
          </w:pPr>
          <w:hyperlink w:anchor="_Toc486321870" w:history="1">
            <w:r w:rsidR="002F7E50" w:rsidRPr="001067BC">
              <w:rPr>
                <w:rStyle w:val="Hyperlink"/>
                <w:rFonts w:eastAsia="Calibri"/>
                <w:noProof/>
              </w:rPr>
              <w:t>11.</w:t>
            </w:r>
            <w:r w:rsidR="002F7E50" w:rsidRPr="001067BC">
              <w:rPr>
                <w:rFonts w:eastAsiaTheme="minorEastAsia"/>
                <w:noProof/>
              </w:rPr>
              <w:tab/>
            </w:r>
            <w:r w:rsidR="002F7E50" w:rsidRPr="001067BC">
              <w:rPr>
                <w:rStyle w:val="Hyperlink"/>
                <w:rFonts w:eastAsia="Calibri"/>
                <w:noProof/>
              </w:rPr>
              <w:t>PRIJEDLOG MJERA ZA STVARANJE JOŠ BOLJIH  UVJETA RADA I MJERA ZA UNAPREĐENJE ODGOJNO – OBRAZOVNOG PROCESA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_Toc486321870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23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172CD1" w:rsidP="001067BC">
          <w:pPr>
            <w:pStyle w:val="TOC1"/>
            <w:tabs>
              <w:tab w:val="left" w:pos="660"/>
              <w:tab w:val="right" w:leader="dot" w:pos="9060"/>
            </w:tabs>
            <w:rPr>
              <w:rFonts w:eastAsiaTheme="minorEastAsia"/>
              <w:noProof/>
            </w:rPr>
          </w:pPr>
          <w:hyperlink w:anchor="_Toc486321871" w:history="1">
            <w:r w:rsidR="002F7E50" w:rsidRPr="001067BC">
              <w:rPr>
                <w:rStyle w:val="Hyperlink"/>
                <w:rFonts w:eastAsia="Calibri"/>
                <w:noProof/>
              </w:rPr>
              <w:t>12.</w:t>
            </w:r>
            <w:r w:rsidR="002F7E50" w:rsidRPr="001067BC">
              <w:rPr>
                <w:rFonts w:eastAsiaTheme="minorEastAsia"/>
                <w:noProof/>
              </w:rPr>
              <w:tab/>
            </w:r>
            <w:r w:rsidR="002F7E50" w:rsidRPr="001067BC">
              <w:rPr>
                <w:rStyle w:val="Hyperlink"/>
                <w:rFonts w:eastAsia="Calibri"/>
                <w:noProof/>
              </w:rPr>
              <w:t>TABLICA NAKON ZAVRŠETKA DOPUNSKOG RADA 23.6. 2017.</w:t>
            </w:r>
            <w:r w:rsidR="002F7E50" w:rsidRPr="001067BC">
              <w:rPr>
                <w:noProof/>
                <w:webHidden/>
              </w:rPr>
              <w:tab/>
            </w:r>
            <w:r w:rsidR="005A4A27" w:rsidRPr="001067BC">
              <w:rPr>
                <w:noProof/>
                <w:webHidden/>
              </w:rPr>
              <w:fldChar w:fldCharType="begin"/>
            </w:r>
            <w:r w:rsidR="002F7E50" w:rsidRPr="001067BC">
              <w:rPr>
                <w:noProof/>
                <w:webHidden/>
              </w:rPr>
              <w:instrText xml:space="preserve"> PAGEREF _Toc486321871 \h </w:instrText>
            </w:r>
            <w:r w:rsidR="005A4A27" w:rsidRPr="001067BC">
              <w:rPr>
                <w:noProof/>
                <w:webHidden/>
              </w:rPr>
            </w:r>
            <w:r w:rsidR="005A4A27" w:rsidRPr="001067BC">
              <w:rPr>
                <w:noProof/>
                <w:webHidden/>
              </w:rPr>
              <w:fldChar w:fldCharType="separate"/>
            </w:r>
            <w:r w:rsidR="00340A60">
              <w:rPr>
                <w:noProof/>
                <w:webHidden/>
              </w:rPr>
              <w:t>24</w:t>
            </w:r>
            <w:r w:rsidR="005A4A27" w:rsidRPr="001067BC">
              <w:rPr>
                <w:noProof/>
                <w:webHidden/>
              </w:rPr>
              <w:fldChar w:fldCharType="end"/>
            </w:r>
          </w:hyperlink>
        </w:p>
        <w:p w:rsidR="002F7E50" w:rsidRPr="001067BC" w:rsidRDefault="005A4A27" w:rsidP="001067BC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067B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="00985E5C">
            <w:rPr>
              <w:rFonts w:ascii="Times New Roman" w:hAnsi="Times New Roman" w:cs="Times New Roman"/>
              <w:sz w:val="24"/>
              <w:szCs w:val="24"/>
            </w:rPr>
            <w:t>13.TABLICA NAKON POPRAVNOG ISPITA……………………………………………..</w:t>
          </w:r>
          <w:r w:rsidR="005610B4">
            <w:rPr>
              <w:rFonts w:ascii="Times New Roman" w:hAnsi="Times New Roman" w:cs="Times New Roman"/>
              <w:sz w:val="24"/>
              <w:szCs w:val="24"/>
            </w:rPr>
            <w:t>24</w:t>
          </w:r>
        </w:p>
      </w:sdtContent>
    </w:sdt>
    <w:p w:rsidR="007353C7" w:rsidRPr="001067BC" w:rsidRDefault="007353C7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7BC" w:rsidRDefault="001067B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F056B" w:rsidRPr="001067BC" w:rsidRDefault="002F056B" w:rsidP="001067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OSNOVNI PODACI O OSNOVNOJ ŠKOLI</w:t>
      </w: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OSNOVNA ŠKOLA CETINGRAD</w:t>
      </w: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ADRESA:</w:t>
      </w: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>Ivana Frankopana Cetinskog 11, Cetingrad 47 222</w:t>
      </w: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>Broj telefona:   047 781 005                                    Broj telefona PŠ Maljevac: 047 781 411</w:t>
      </w: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>Ravnateljica:    047 781 030</w:t>
      </w:r>
    </w:p>
    <w:p w:rsidR="002F056B" w:rsidRPr="001067BC" w:rsidRDefault="006F154E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>Broj telefaksa:  047 781 005</w:t>
      </w: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MŠ: e-mail: </w:t>
      </w:r>
      <w:r w:rsidR="006F154E" w:rsidRPr="001067BC">
        <w:rPr>
          <w:rFonts w:ascii="Times New Roman" w:eastAsia="Times New Roman" w:hAnsi="Times New Roman" w:cs="Times New Roman"/>
          <w:b/>
          <w:sz w:val="24"/>
          <w:szCs w:val="24"/>
        </w:rPr>
        <w:t>ured@os-cetingrad.skole.hr</w:t>
      </w:r>
    </w:p>
    <w:p w:rsidR="002F056B" w:rsidRPr="001067BC" w:rsidRDefault="004A4B84" w:rsidP="00106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PŠ: </w:t>
      </w:r>
      <w:r w:rsidRPr="001067BC">
        <w:rPr>
          <w:rStyle w:val="Strong"/>
          <w:rFonts w:ascii="Times New Roman" w:hAnsi="Times New Roman" w:cs="Times New Roman"/>
          <w:sz w:val="24"/>
          <w:szCs w:val="24"/>
        </w:rPr>
        <w:t>ps.maljevac@os-cetingrad.skole.hr</w:t>
      </w: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486321839"/>
      <w:r w:rsidRPr="001067BC">
        <w:rPr>
          <w:rFonts w:ascii="Times New Roman" w:eastAsia="Times New Roman" w:hAnsi="Times New Roman" w:cs="Times New Roman"/>
          <w:b/>
          <w:bCs/>
          <w:sz w:val="24"/>
          <w:szCs w:val="24"/>
        </w:rPr>
        <w:t>ŽUPANIJA: KARLOVAČKA</w:t>
      </w:r>
      <w:bookmarkEnd w:id="0"/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>BROJ UČENIKA</w:t>
      </w:r>
      <w:r w:rsidR="00215DF6" w:rsidRPr="001067BC">
        <w:rPr>
          <w:rFonts w:ascii="Times New Roman" w:eastAsia="Times New Roman" w:hAnsi="Times New Roman" w:cs="Times New Roman"/>
          <w:b/>
          <w:sz w:val="24"/>
          <w:szCs w:val="24"/>
        </w:rPr>
        <w:t>:  I.- IV. razreda - MŠ i PŠ  69</w:t>
      </w: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broj odjela               6</w:t>
      </w: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V.-</w:t>
      </w:r>
      <w:r w:rsidR="009E10F4"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VIII. razreda       </w:t>
      </w:r>
      <w:r w:rsidR="00215DF6"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66</w:t>
      </w: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broj odjela               4</w:t>
      </w: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UKUPNO:               I.</w:t>
      </w:r>
      <w:r w:rsidR="00215DF6" w:rsidRPr="00106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-VIII.  razreda              135</w:t>
      </w:r>
      <w:r w:rsidRPr="00106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broj odjela             10</w:t>
      </w: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Broj područnih razrednih odjela: Područni razredni odjel Maljevac, </w:t>
      </w:r>
    </w:p>
    <w:p w:rsidR="002F056B" w:rsidRPr="001067BC" w:rsidRDefault="002F056B" w:rsidP="001067BC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  kombinirani r</w:t>
      </w:r>
      <w:r w:rsidR="00215DF6" w:rsidRPr="001067BC">
        <w:rPr>
          <w:rFonts w:ascii="Times New Roman" w:eastAsia="Times New Roman" w:hAnsi="Times New Roman" w:cs="Times New Roman"/>
          <w:b/>
          <w:sz w:val="24"/>
          <w:szCs w:val="24"/>
        </w:rPr>
        <w:t>azredni odjel: 1. i  2. r.  =  4</w:t>
      </w: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 učenika</w:t>
      </w:r>
    </w:p>
    <w:p w:rsidR="002F056B" w:rsidRPr="001067BC" w:rsidRDefault="00DB317F" w:rsidP="001067BC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1 kombinirani  razredni odjel: </w:t>
      </w:r>
      <w:r w:rsidR="00ED76B6"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3. i </w:t>
      </w:r>
      <w:r w:rsidR="002F056B" w:rsidRPr="001067BC">
        <w:rPr>
          <w:rFonts w:ascii="Times New Roman" w:eastAsia="Times New Roman" w:hAnsi="Times New Roman" w:cs="Times New Roman"/>
          <w:b/>
          <w:sz w:val="24"/>
          <w:szCs w:val="24"/>
        </w:rPr>
        <w:t>4.  r.  =</w:t>
      </w:r>
      <w:r w:rsidR="00215DF6"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  6</w:t>
      </w:r>
      <w:r w:rsidR="002F056B"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  učenika</w:t>
      </w:r>
    </w:p>
    <w:p w:rsidR="002F056B" w:rsidRPr="001067BC" w:rsidRDefault="002F056B" w:rsidP="001067BC">
      <w:pPr>
        <w:spacing w:after="0" w:line="240" w:lineRule="auto"/>
        <w:ind w:left="59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Broj radnika:</w:t>
      </w: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    a) učitelja razredne na</w:t>
      </w:r>
      <w:r w:rsidR="006F154E" w:rsidRPr="001067BC">
        <w:rPr>
          <w:rFonts w:ascii="Times New Roman" w:eastAsia="Times New Roman" w:hAnsi="Times New Roman" w:cs="Times New Roman"/>
          <w:b/>
          <w:sz w:val="24"/>
          <w:szCs w:val="24"/>
        </w:rPr>
        <w:t>stave             6</w:t>
      </w: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b) učitelja predmetne nast</w:t>
      </w:r>
      <w:r w:rsidR="006B4EE6"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ave        </w:t>
      </w:r>
      <w:r w:rsidR="000406E8" w:rsidRPr="001067BC">
        <w:rPr>
          <w:rFonts w:ascii="Times New Roman" w:eastAsia="Times New Roman" w:hAnsi="Times New Roman" w:cs="Times New Roman"/>
          <w:b/>
          <w:sz w:val="24"/>
          <w:szCs w:val="24"/>
        </w:rPr>
        <w:t>17</w:t>
      </w: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c) stručnih suradnika                        2</w:t>
      </w: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d) ostalih radnik</w:t>
      </w:r>
      <w:r w:rsidR="006756EF" w:rsidRPr="001067BC">
        <w:rPr>
          <w:rFonts w:ascii="Times New Roman" w:eastAsia="Times New Roman" w:hAnsi="Times New Roman" w:cs="Times New Roman"/>
          <w:b/>
          <w:sz w:val="24"/>
          <w:szCs w:val="24"/>
        </w:rPr>
        <w:t>a                              7</w:t>
      </w: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e) </w:t>
      </w:r>
      <w:r w:rsidRPr="00106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ukupno radnika</w:t>
      </w:r>
      <w:r w:rsidR="006B4EE6" w:rsidRPr="001067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3</w:t>
      </w:r>
      <w:r w:rsidR="006756EF" w:rsidRPr="001067BC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A41A09" w:rsidRPr="001067BC" w:rsidRDefault="00A41A09" w:rsidP="00106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>Ravnateljica škole:                                                                          Zorka Cindrić</w:t>
      </w:r>
    </w:p>
    <w:p w:rsidR="002F056B" w:rsidRPr="001067BC" w:rsidRDefault="002F056B" w:rsidP="001067BC">
      <w:pPr>
        <w:pStyle w:val="Heading1"/>
        <w:numPr>
          <w:ilvl w:val="0"/>
          <w:numId w:val="19"/>
        </w:numPr>
        <w:jc w:val="left"/>
      </w:pPr>
      <w:r w:rsidRPr="001067BC">
        <w:br w:type="page"/>
      </w:r>
      <w:bookmarkStart w:id="1" w:name="_Ref486321761"/>
      <w:bookmarkStart w:id="2" w:name="_Toc486321840"/>
      <w:r w:rsidRPr="001067BC">
        <w:lastRenderedPageBreak/>
        <w:t>UVJETI RADA</w:t>
      </w:r>
      <w:bookmarkEnd w:id="1"/>
      <w:bookmarkEnd w:id="2"/>
    </w:p>
    <w:p w:rsidR="002F056B" w:rsidRPr="001067BC" w:rsidRDefault="002F056B" w:rsidP="001067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2F056B" w:rsidP="001067BC">
      <w:pPr>
        <w:pStyle w:val="Heading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bookmarkStart w:id="3" w:name="_Toc486321841"/>
      <w:r w:rsidRPr="001067BC">
        <w:rPr>
          <w:rFonts w:ascii="Times New Roman" w:hAnsi="Times New Roman" w:cs="Times New Roman"/>
          <w:sz w:val="24"/>
          <w:szCs w:val="24"/>
        </w:rPr>
        <w:t>Obilježja školskog  područja</w:t>
      </w:r>
      <w:bookmarkEnd w:id="3"/>
    </w:p>
    <w:p w:rsidR="00D4558C" w:rsidRDefault="00D4558C" w:rsidP="00D4558C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 Školsko područje OŠ Cetingrad pokriva cjelokupno područje općine Cetingrad</w:t>
      </w:r>
      <w:r w:rsidR="003A2AB1">
        <w:rPr>
          <w:color w:val="000000"/>
          <w:sz w:val="21"/>
          <w:szCs w:val="21"/>
        </w:rPr>
        <w:t xml:space="preserve"> </w:t>
      </w:r>
      <w:r w:rsidRPr="001067BC">
        <w:t>površine 137</w:t>
      </w:r>
      <w:r>
        <w:t xml:space="preserve"> km2</w:t>
      </w:r>
      <w:r>
        <w:rPr>
          <w:color w:val="000000"/>
          <w:sz w:val="21"/>
          <w:szCs w:val="21"/>
        </w:rPr>
        <w:t>, naselja Mracelj i dio Svinjice</w:t>
      </w:r>
      <w:r w:rsidR="003A2AB1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Krstinjske iz općine Vojnić te tri  naselja iz susjedne Bosne i Hercegovine:Bosansku Šiljkovaču, Vidovsku i  Šmrekovac. Na tom području djeluje matična škola sa sjedištem u Cetingradu i PŠ Maljevac. </w:t>
      </w:r>
    </w:p>
    <w:p w:rsidR="00D4558C" w:rsidRDefault="00D4558C" w:rsidP="00D4558C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 S obzirom da je školsko područje brežuljkasto, naselja su raspršena što povećava i poskupljuje probleme prijevoza učenika u matičnu školu pa se naši učenici prevoze iz 6 smjerova.</w:t>
      </w:r>
    </w:p>
    <w:p w:rsidR="00D4558C" w:rsidRDefault="00D4558C" w:rsidP="00D4558C">
      <w:pPr>
        <w:pStyle w:val="NormalWeb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Školska zgrada Matične škole izgrađena je 1965.godine, a u njoj se odgojno-obrazovni rad počeo odvijati 1967., u dvije smjene sve do 1991. godine kad je zbog početka Domovinskog rata prestao rad i obustavljen sve do 1996. godine. Od 1997. godine rad je jednosmjenski. PŠ maljevac je nakon sanacije s radom nakon 12-godišnj</w:t>
      </w:r>
      <w:r w:rsidR="004A5B00">
        <w:rPr>
          <w:color w:val="000000"/>
          <w:sz w:val="21"/>
          <w:szCs w:val="21"/>
        </w:rPr>
        <w:t>eg prekida počela 2003. godine.</w:t>
      </w:r>
      <w:r w:rsidR="0049422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Škola ne posjeduje sportsku dvoranu.</w:t>
      </w:r>
    </w:p>
    <w:p w:rsidR="004A5B00" w:rsidRPr="004A5B00" w:rsidRDefault="00D4558C" w:rsidP="004A5B00">
      <w:pPr>
        <w:pStyle w:val="NormalWeb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Ukupan broj učenika na kraju nasta</w:t>
      </w:r>
      <w:r w:rsidR="004A5B00">
        <w:rPr>
          <w:color w:val="000000"/>
          <w:sz w:val="21"/>
          <w:szCs w:val="21"/>
        </w:rPr>
        <w:t xml:space="preserve">vne 2016./2017. godine je 135. </w:t>
      </w:r>
      <w:r w:rsidR="00175CF7">
        <w:t>Iz  Cetingrada je 21</w:t>
      </w:r>
      <w:r w:rsidR="00FB7692" w:rsidRPr="001067BC">
        <w:t xml:space="preserve"> uč</w:t>
      </w:r>
      <w:r w:rsidR="00175CF7">
        <w:t>enik od 1. do 8. razreda, a 103</w:t>
      </w:r>
      <w:r w:rsidR="0080044C" w:rsidRPr="001067BC">
        <w:t xml:space="preserve"> učenika</w:t>
      </w:r>
      <w:r w:rsidR="00FB7692" w:rsidRPr="001067BC">
        <w:t xml:space="preserve"> (bez  PŠ) su putnici </w:t>
      </w:r>
      <w:r w:rsidR="004914A8" w:rsidRPr="001067BC">
        <w:t xml:space="preserve">iz ukupno </w:t>
      </w:r>
      <w:r w:rsidR="00175CF7">
        <w:t>19</w:t>
      </w:r>
      <w:r w:rsidR="00FB7692" w:rsidRPr="001067BC">
        <w:t xml:space="preserve"> mjesta koja su na udaljenosti od škole od 3 - 15 km. Prijevoz je organiziran iz 6 prometnih pravaca, a financira ga u cijelosti Karlovačka županija. </w:t>
      </w:r>
      <w:r w:rsidR="009E10F4" w:rsidRPr="001067BC">
        <w:t xml:space="preserve">Učenici putnici u školu stižu u periodu od 8,00-8,20 sati. </w:t>
      </w:r>
      <w:r w:rsidR="00FB7692" w:rsidRPr="001067BC">
        <w:t>Odvoz učenika ispred škole  je organiziran poslije završetka 7. sata, u periodu od 14,30 do 1</w:t>
      </w:r>
      <w:r w:rsidR="009E10F4" w:rsidRPr="001067BC">
        <w:t>4,40</w:t>
      </w:r>
      <w:r w:rsidR="00FB7692" w:rsidRPr="001067BC">
        <w:t xml:space="preserve"> sati. </w:t>
      </w:r>
      <w:bookmarkStart w:id="4" w:name="_Toc486321842"/>
    </w:p>
    <w:p w:rsidR="00343506" w:rsidRPr="004A5B00" w:rsidRDefault="004A5B00" w:rsidP="004A5B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B0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F056B" w:rsidRPr="004A5B00">
        <w:rPr>
          <w:rFonts w:ascii="Times New Roman" w:hAnsi="Times New Roman" w:cs="Times New Roman"/>
          <w:b/>
          <w:sz w:val="24"/>
          <w:szCs w:val="24"/>
        </w:rPr>
        <w:t>Materijalni uvjeti</w:t>
      </w:r>
      <w:bookmarkEnd w:id="4"/>
    </w:p>
    <w:p w:rsidR="00C53B6A" w:rsidRPr="001067BC" w:rsidRDefault="00C53B6A" w:rsidP="001067B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C33" w:rsidRPr="003850B6" w:rsidRDefault="00A33589" w:rsidP="0015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>Škola izuzevši nedostat</w:t>
      </w:r>
      <w:r w:rsidR="00343506" w:rsidRPr="001067B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a</w:t>
      </w:r>
      <w:r w:rsidR="00343506" w:rsidRPr="001067BC">
        <w:rPr>
          <w:rFonts w:ascii="Times New Roman" w:eastAsia="Times New Roman" w:hAnsi="Times New Roman" w:cs="Times New Roman"/>
          <w:sz w:val="24"/>
          <w:szCs w:val="24"/>
        </w:rPr>
        <w:t xml:space="preserve"> sportske dvorane  ima dostatan prostor koji se sustavno </w:t>
      </w:r>
      <w:r w:rsidR="000F36F1" w:rsidRPr="001067BC">
        <w:rPr>
          <w:rFonts w:ascii="Times New Roman" w:eastAsia="Times New Roman" w:hAnsi="Times New Roman" w:cs="Times New Roman"/>
          <w:sz w:val="24"/>
          <w:szCs w:val="24"/>
        </w:rPr>
        <w:t xml:space="preserve">oprema, uređuje i oplemenjuje. </w:t>
      </w:r>
      <w:r w:rsidR="00FB7692" w:rsidRPr="001067BC">
        <w:rPr>
          <w:rFonts w:ascii="Times New Roman" w:eastAsia="Times New Roman" w:hAnsi="Times New Roman" w:cs="Times New Roman"/>
          <w:sz w:val="24"/>
          <w:szCs w:val="24"/>
        </w:rPr>
        <w:t>Matič</w:t>
      </w:r>
      <w:r w:rsidR="00334FE4" w:rsidRPr="001067BC">
        <w:rPr>
          <w:rFonts w:ascii="Times New Roman" w:eastAsia="Times New Roman" w:hAnsi="Times New Roman" w:cs="Times New Roman"/>
          <w:sz w:val="24"/>
          <w:szCs w:val="24"/>
        </w:rPr>
        <w:t>na škola se sastoji od  10 učionica, od</w:t>
      </w:r>
      <w:r w:rsidR="003A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FE4" w:rsidRPr="001067BC">
        <w:rPr>
          <w:rFonts w:ascii="Times New Roman" w:eastAsia="Times New Roman" w:hAnsi="Times New Roman" w:cs="Times New Roman"/>
          <w:sz w:val="24"/>
          <w:szCs w:val="24"/>
        </w:rPr>
        <w:t>kojih je 9 opremljeno</w:t>
      </w:r>
      <w:r w:rsidR="00494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506" w:rsidRPr="001067BC">
        <w:rPr>
          <w:rFonts w:ascii="Times New Roman" w:eastAsia="Times New Roman" w:hAnsi="Times New Roman" w:cs="Times New Roman"/>
          <w:sz w:val="24"/>
          <w:szCs w:val="24"/>
        </w:rPr>
        <w:t>laptopima i projektorima, a u dvjema od njih su i interaktivne</w:t>
      </w:r>
      <w:r w:rsidR="00FB7692" w:rsidRPr="001067BC">
        <w:rPr>
          <w:rFonts w:ascii="Times New Roman" w:eastAsia="Times New Roman" w:hAnsi="Times New Roman" w:cs="Times New Roman"/>
          <w:sz w:val="24"/>
          <w:szCs w:val="24"/>
        </w:rPr>
        <w:t xml:space="preserve"> plo</w:t>
      </w:r>
      <w:r w:rsidR="00343506" w:rsidRPr="001067BC">
        <w:rPr>
          <w:rFonts w:ascii="Times New Roman" w:eastAsia="Times New Roman" w:hAnsi="Times New Roman" w:cs="Times New Roman"/>
          <w:sz w:val="24"/>
          <w:szCs w:val="24"/>
        </w:rPr>
        <w:t>če</w:t>
      </w:r>
      <w:r w:rsidR="000F36F1" w:rsidRPr="001067BC">
        <w:rPr>
          <w:rFonts w:ascii="Times New Roman" w:eastAsia="Times New Roman" w:hAnsi="Times New Roman" w:cs="Times New Roman"/>
          <w:sz w:val="24"/>
          <w:szCs w:val="24"/>
        </w:rPr>
        <w:t xml:space="preserve">. U  informatičkoj   učionici je </w:t>
      </w:r>
      <w:r w:rsidR="00FB7692" w:rsidRPr="001067BC">
        <w:rPr>
          <w:rFonts w:ascii="Times New Roman" w:eastAsia="Times New Roman" w:hAnsi="Times New Roman" w:cs="Times New Roman"/>
          <w:sz w:val="24"/>
          <w:szCs w:val="24"/>
        </w:rPr>
        <w:t xml:space="preserve"> 11 računala</w:t>
      </w:r>
      <w:r w:rsidR="00C7187F" w:rsidRPr="001067BC">
        <w:rPr>
          <w:rFonts w:ascii="Times New Roman" w:eastAsia="Times New Roman" w:hAnsi="Times New Roman" w:cs="Times New Roman"/>
          <w:sz w:val="24"/>
          <w:szCs w:val="24"/>
        </w:rPr>
        <w:t xml:space="preserve">,9 </w:t>
      </w:r>
      <w:r w:rsidR="00FB7692" w:rsidRPr="001067BC">
        <w:rPr>
          <w:rFonts w:ascii="Times New Roman" w:eastAsia="Times New Roman" w:hAnsi="Times New Roman" w:cs="Times New Roman"/>
          <w:sz w:val="24"/>
          <w:szCs w:val="24"/>
        </w:rPr>
        <w:t xml:space="preserve">instaliranih </w:t>
      </w:r>
      <w:r w:rsidR="000F36F1" w:rsidRPr="001067BC">
        <w:rPr>
          <w:rFonts w:ascii="Times New Roman" w:eastAsia="Times New Roman" w:hAnsi="Times New Roman" w:cs="Times New Roman"/>
          <w:sz w:val="24"/>
          <w:szCs w:val="24"/>
        </w:rPr>
        <w:t xml:space="preserve">još </w:t>
      </w:r>
      <w:r w:rsidR="00C7187F" w:rsidRPr="001067BC">
        <w:rPr>
          <w:rFonts w:ascii="Times New Roman" w:eastAsia="Times New Roman" w:hAnsi="Times New Roman" w:cs="Times New Roman"/>
          <w:sz w:val="24"/>
          <w:szCs w:val="24"/>
        </w:rPr>
        <w:t xml:space="preserve">2005. godine,a 2 iz donacije tvrtke KPMG.(Napomena-ukradeni u provalnoj krađi, poslije </w:t>
      </w:r>
      <w:r w:rsidR="00394D2F" w:rsidRPr="001067BC">
        <w:rPr>
          <w:rFonts w:ascii="Times New Roman" w:eastAsia="Times New Roman" w:hAnsi="Times New Roman" w:cs="Times New Roman"/>
          <w:sz w:val="24"/>
          <w:szCs w:val="24"/>
        </w:rPr>
        <w:t>obeštećenjem nadoknađeni).</w:t>
      </w:r>
      <w:r w:rsidR="00494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C33" w:rsidRPr="003850B6">
        <w:rPr>
          <w:rFonts w:ascii="Times New Roman" w:eastAsia="Times New Roman" w:hAnsi="Times New Roman" w:cs="Times New Roman"/>
          <w:sz w:val="24"/>
          <w:szCs w:val="24"/>
        </w:rPr>
        <w:t xml:space="preserve">Opremljenost   područne  škole je također dobra. </w:t>
      </w:r>
    </w:p>
    <w:p w:rsidR="00153C33" w:rsidRDefault="00394D2F" w:rsidP="00153C33">
      <w:pPr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>E</w:t>
      </w:r>
      <w:r w:rsidR="000F36F1" w:rsidRPr="001067BC">
        <w:rPr>
          <w:rFonts w:ascii="Times New Roman" w:eastAsia="Times New Roman" w:hAnsi="Times New Roman" w:cs="Times New Roman"/>
          <w:sz w:val="24"/>
          <w:szCs w:val="24"/>
        </w:rPr>
        <w:t>-Dnevnik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smo uveli na početku školske godine 2015./2016. Zadovoljni su </w:t>
      </w:r>
      <w:r w:rsidR="000F36F1" w:rsidRPr="001067BC">
        <w:rPr>
          <w:rFonts w:ascii="Times New Roman" w:eastAsia="Times New Roman" w:hAnsi="Times New Roman" w:cs="Times New Roman"/>
          <w:sz w:val="24"/>
          <w:szCs w:val="24"/>
        </w:rPr>
        <w:t xml:space="preserve"> učenici, roditelji i učitelji.</w:t>
      </w:r>
    </w:p>
    <w:p w:rsidR="00153C33" w:rsidRDefault="007D0D38" w:rsidP="00153C33">
      <w:pPr>
        <w:rPr>
          <w:rFonts w:ascii="Times New Roman" w:eastAsia="Times New Roman" w:hAnsi="Times New Roman" w:cs="Times New Roman"/>
          <w:sz w:val="24"/>
          <w:szCs w:val="24"/>
        </w:rPr>
      </w:pPr>
      <w:r w:rsidRPr="001F5DA6">
        <w:rPr>
          <w:rFonts w:ascii="Times New Roman" w:hAnsi="Times New Roman" w:cs="Times New Roman"/>
          <w:sz w:val="24"/>
          <w:szCs w:val="24"/>
        </w:rPr>
        <w:t>Školska knjižnica ove školske godine obnovil</w:t>
      </w:r>
      <w:r w:rsidR="002A5A91">
        <w:rPr>
          <w:rFonts w:ascii="Times New Roman" w:hAnsi="Times New Roman" w:cs="Times New Roman"/>
          <w:sz w:val="24"/>
          <w:szCs w:val="24"/>
        </w:rPr>
        <w:t>a je knjižni fond  za 77 knjiga.</w:t>
      </w:r>
      <w:r w:rsidR="003A2AB1">
        <w:rPr>
          <w:rFonts w:ascii="Times New Roman" w:hAnsi="Times New Roman" w:cs="Times New Roman"/>
          <w:sz w:val="24"/>
          <w:szCs w:val="24"/>
        </w:rPr>
        <w:t xml:space="preserve"> </w:t>
      </w:r>
      <w:r w:rsidRPr="0001702E">
        <w:rPr>
          <w:rFonts w:ascii="Times New Roman" w:hAnsi="Times New Roman" w:cs="Times New Roman"/>
          <w:b/>
          <w:sz w:val="24"/>
          <w:szCs w:val="24"/>
        </w:rPr>
        <w:t>Kupnja:</w:t>
      </w:r>
      <w:r w:rsidRPr="001F5DA6">
        <w:rPr>
          <w:rFonts w:ascii="Times New Roman" w:hAnsi="Times New Roman" w:cs="Times New Roman"/>
          <w:sz w:val="24"/>
          <w:szCs w:val="24"/>
        </w:rPr>
        <w:t xml:space="preserve"> 73 </w:t>
      </w:r>
      <w:r>
        <w:rPr>
          <w:rFonts w:ascii="Times New Roman" w:hAnsi="Times New Roman" w:cs="Times New Roman"/>
          <w:sz w:val="24"/>
          <w:szCs w:val="24"/>
        </w:rPr>
        <w:t xml:space="preserve"> svezaka (</w:t>
      </w:r>
      <w:r w:rsidRPr="001F5DA6">
        <w:rPr>
          <w:rFonts w:ascii="Times New Roman" w:hAnsi="Times New Roman" w:cs="Times New Roman"/>
          <w:sz w:val="24"/>
          <w:szCs w:val="24"/>
        </w:rPr>
        <w:t>29 od novčanih sredstava dostavljenih za nabavu knjiga od strane Karlovačke županije te 44 od donacije novčanih sredstava Jadranskog osiguranja i novčanih sredstava</w:t>
      </w:r>
      <w:r>
        <w:rPr>
          <w:rFonts w:ascii="Times New Roman" w:hAnsi="Times New Roman" w:cs="Times New Roman"/>
          <w:sz w:val="24"/>
          <w:szCs w:val="24"/>
        </w:rPr>
        <w:t xml:space="preserve"> za kupnju slikovnica za predškolski program od Općine Cetingrad)</w:t>
      </w:r>
      <w:r w:rsidR="00153C33">
        <w:rPr>
          <w:rFonts w:ascii="Times New Roman" w:hAnsi="Times New Roman" w:cs="Times New Roman"/>
          <w:sz w:val="24"/>
          <w:szCs w:val="24"/>
        </w:rPr>
        <w:t>.</w:t>
      </w:r>
    </w:p>
    <w:p w:rsidR="007D0D38" w:rsidRPr="00153C33" w:rsidRDefault="007D0D38" w:rsidP="00153C33">
      <w:pPr>
        <w:rPr>
          <w:rFonts w:ascii="Times New Roman" w:eastAsia="Times New Roman" w:hAnsi="Times New Roman" w:cs="Times New Roman"/>
          <w:sz w:val="24"/>
          <w:szCs w:val="24"/>
        </w:rPr>
      </w:pPr>
      <w:r w:rsidRPr="0001702E">
        <w:rPr>
          <w:rFonts w:ascii="Times New Roman" w:hAnsi="Times New Roman" w:cs="Times New Roman"/>
          <w:b/>
          <w:sz w:val="24"/>
          <w:szCs w:val="24"/>
        </w:rPr>
        <w:t>Donacija</w:t>
      </w:r>
      <w:r w:rsidRPr="001F5DA6">
        <w:rPr>
          <w:rFonts w:ascii="Times New Roman" w:hAnsi="Times New Roman" w:cs="Times New Roman"/>
          <w:sz w:val="24"/>
          <w:szCs w:val="24"/>
        </w:rPr>
        <w:t xml:space="preserve">: 4 knjige </w:t>
      </w:r>
    </w:p>
    <w:p w:rsidR="007D0D38" w:rsidRPr="0001702E" w:rsidRDefault="007D0D38" w:rsidP="007D0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2E">
        <w:rPr>
          <w:rFonts w:ascii="Times New Roman" w:hAnsi="Times New Roman" w:cs="Times New Roman"/>
          <w:b/>
          <w:sz w:val="24"/>
          <w:szCs w:val="24"/>
        </w:rPr>
        <w:t>Prema knjizi inventara knjižni fond je  3132 svezaka</w:t>
      </w:r>
      <w:r w:rsidR="00D42F62">
        <w:rPr>
          <w:rFonts w:ascii="Times New Roman" w:hAnsi="Times New Roman" w:cs="Times New Roman"/>
          <w:b/>
          <w:sz w:val="24"/>
          <w:szCs w:val="24"/>
        </w:rPr>
        <w:t>.</w:t>
      </w:r>
    </w:p>
    <w:p w:rsidR="00FB7692" w:rsidRPr="001067BC" w:rsidRDefault="00FB7692" w:rsidP="001067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692" w:rsidRPr="003850B6" w:rsidRDefault="00FB7692" w:rsidP="00153C3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>Opremljenost  školske kuhinje je također do</w:t>
      </w:r>
      <w:r w:rsidR="000F36F1" w:rsidRPr="001067BC">
        <w:rPr>
          <w:rFonts w:ascii="Times New Roman" w:eastAsia="Times New Roman" w:hAnsi="Times New Roman" w:cs="Times New Roman"/>
          <w:sz w:val="24"/>
          <w:szCs w:val="24"/>
        </w:rPr>
        <w:t>bra.</w:t>
      </w:r>
      <w:r w:rsidR="00E431A0" w:rsidRPr="001067BC">
        <w:rPr>
          <w:rFonts w:ascii="Times New Roman" w:eastAsia="Times New Roman" w:hAnsi="Times New Roman" w:cs="Times New Roman"/>
          <w:sz w:val="24"/>
          <w:szCs w:val="24"/>
        </w:rPr>
        <w:t>Kupljeno je suđa,</w:t>
      </w:r>
      <w:r w:rsidR="004A5B00">
        <w:rPr>
          <w:rFonts w:ascii="Times New Roman" w:eastAsia="Times New Roman" w:hAnsi="Times New Roman" w:cs="Times New Roman"/>
          <w:sz w:val="24"/>
          <w:szCs w:val="24"/>
        </w:rPr>
        <w:t xml:space="preserve"> umivaonik</w:t>
      </w:r>
      <w:r w:rsidR="006C130C" w:rsidRPr="001067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5B00">
        <w:rPr>
          <w:rFonts w:ascii="Times New Roman" w:eastAsia="Times New Roman" w:hAnsi="Times New Roman" w:cs="Times New Roman"/>
          <w:sz w:val="24"/>
          <w:szCs w:val="24"/>
        </w:rPr>
        <w:t xml:space="preserve"> 4ormara </w:t>
      </w:r>
      <w:r w:rsidR="006C130C" w:rsidRPr="001067B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431A0" w:rsidRPr="001067BC">
        <w:rPr>
          <w:rFonts w:ascii="Times New Roman" w:eastAsia="Times New Roman" w:hAnsi="Times New Roman" w:cs="Times New Roman"/>
          <w:sz w:val="24"/>
          <w:szCs w:val="24"/>
        </w:rPr>
        <w:t xml:space="preserve"> oličena je kuhinja</w:t>
      </w:r>
      <w:r w:rsidR="006C130C" w:rsidRPr="001067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36F1" w:rsidRPr="001067BC">
        <w:rPr>
          <w:rFonts w:ascii="Times New Roman" w:eastAsia="Times New Roman" w:hAnsi="Times New Roman" w:cs="Times New Roman"/>
          <w:sz w:val="24"/>
          <w:szCs w:val="24"/>
        </w:rPr>
        <w:t xml:space="preserve"> Prehranom je obuhvaćeno 130 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učenika matične i područne škole. Ostali su si donosili hranu od kuće. Broj je tijekom godine varirao. Priređujemo tri puta tjedno mliječni obrok, a dva puta tjedno kuhano jelo ili obratno. U PŠ je samo mliječni obrok. Jelovnik se nastojalo do</w:t>
      </w:r>
      <w:r w:rsidR="004A5B00">
        <w:rPr>
          <w:rFonts w:ascii="Times New Roman" w:eastAsia="Times New Roman" w:hAnsi="Times New Roman" w:cs="Times New Roman"/>
          <w:sz w:val="24"/>
          <w:szCs w:val="24"/>
        </w:rPr>
        <w:t>punjavati i voćem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. Cijena prehrane (MŠ) je 5 kun</w:t>
      </w:r>
      <w:r w:rsidR="000F36F1" w:rsidRPr="001067BC">
        <w:rPr>
          <w:rFonts w:ascii="Times New Roman" w:eastAsia="Times New Roman" w:hAnsi="Times New Roman" w:cs="Times New Roman"/>
          <w:sz w:val="24"/>
          <w:szCs w:val="24"/>
        </w:rPr>
        <w:t>a (PŠ 4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kune) po 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lastRenderedPageBreak/>
        <w:t>danu, što u cijelosti financiraju roditelji učenika. Svi uč</w:t>
      </w:r>
      <w:r w:rsidR="002A5A91">
        <w:rPr>
          <w:rFonts w:ascii="Times New Roman" w:eastAsia="Times New Roman" w:hAnsi="Times New Roman" w:cs="Times New Roman"/>
          <w:sz w:val="24"/>
          <w:szCs w:val="24"/>
        </w:rPr>
        <w:t>enici  su u okviru projekta MZO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Shema školskog voća jednom  tjedno besplatno dobivali voće koje im je dijeljeno nakon završetka 4. sata.</w:t>
      </w:r>
      <w:r w:rsidR="000F36F1" w:rsidRPr="003850B6">
        <w:rPr>
          <w:rFonts w:ascii="Times New Roman" w:eastAsia="Times New Roman" w:hAnsi="Times New Roman" w:cs="Times New Roman"/>
          <w:sz w:val="24"/>
          <w:szCs w:val="24"/>
        </w:rPr>
        <w:t xml:space="preserve">31  učenik se hranio </w:t>
      </w:r>
      <w:r w:rsidR="007D0D38" w:rsidRPr="003850B6">
        <w:rPr>
          <w:rFonts w:ascii="Times New Roman" w:eastAsia="Times New Roman" w:hAnsi="Times New Roman" w:cs="Times New Roman"/>
          <w:sz w:val="24"/>
          <w:szCs w:val="24"/>
        </w:rPr>
        <w:t xml:space="preserve">besplatno zahvaljujući projektu </w:t>
      </w:r>
      <w:r w:rsidR="006C130C" w:rsidRPr="003850B6">
        <w:rPr>
          <w:rFonts w:ascii="Times New Roman" w:eastAsia="Times New Roman" w:hAnsi="Times New Roman" w:cs="Times New Roman"/>
          <w:sz w:val="24"/>
          <w:szCs w:val="24"/>
        </w:rPr>
        <w:t xml:space="preserve">Karlovačke županije  </w:t>
      </w:r>
      <w:r w:rsidR="000E4193" w:rsidRPr="003850B6">
        <w:rPr>
          <w:rFonts w:ascii="Times New Roman" w:eastAsia="Times New Roman" w:hAnsi="Times New Roman" w:cs="Times New Roman"/>
          <w:sz w:val="24"/>
          <w:szCs w:val="24"/>
        </w:rPr>
        <w:t>Školski obrok za dj</w:t>
      </w:r>
      <w:r w:rsidR="006C130C" w:rsidRPr="003850B6">
        <w:rPr>
          <w:rFonts w:ascii="Times New Roman" w:eastAsia="Times New Roman" w:hAnsi="Times New Roman" w:cs="Times New Roman"/>
          <w:sz w:val="24"/>
          <w:szCs w:val="24"/>
        </w:rPr>
        <w:t xml:space="preserve">ecu </w:t>
      </w:r>
      <w:r w:rsidR="007D0D38" w:rsidRPr="003850B6">
        <w:rPr>
          <w:rFonts w:ascii="Times New Roman" w:eastAsia="Times New Roman" w:hAnsi="Times New Roman" w:cs="Times New Roman"/>
          <w:sz w:val="24"/>
          <w:szCs w:val="24"/>
        </w:rPr>
        <w:t xml:space="preserve">čije su roditelji  </w:t>
      </w:r>
      <w:r w:rsidR="004A5B00">
        <w:rPr>
          <w:rFonts w:ascii="Times New Roman" w:eastAsia="Times New Roman" w:hAnsi="Times New Roman" w:cs="Times New Roman"/>
          <w:sz w:val="24"/>
          <w:szCs w:val="24"/>
        </w:rPr>
        <w:t>nezaposleni i težeg socijalnog statusa.</w:t>
      </w:r>
    </w:p>
    <w:p w:rsidR="008C5857" w:rsidRDefault="006C130C" w:rsidP="0038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0B6">
        <w:rPr>
          <w:rFonts w:ascii="Times New Roman" w:eastAsia="Times New Roman" w:hAnsi="Times New Roman" w:cs="Times New Roman"/>
          <w:sz w:val="24"/>
          <w:szCs w:val="24"/>
        </w:rPr>
        <w:t xml:space="preserve">Sredstvima Karlovačke županije smo sanirali fasadu na pomoćnoj zgradi, </w:t>
      </w:r>
      <w:r w:rsidR="00944757">
        <w:rPr>
          <w:rFonts w:ascii="Times New Roman" w:eastAsia="Times New Roman" w:hAnsi="Times New Roman" w:cs="Times New Roman"/>
          <w:sz w:val="24"/>
          <w:szCs w:val="24"/>
        </w:rPr>
        <w:t>kupili gume za kombi, servisirali ga i platili popravak klima uređaja, zamijenili oštećene rolet</w:t>
      </w:r>
      <w:r w:rsidRPr="003850B6">
        <w:rPr>
          <w:rFonts w:ascii="Times New Roman" w:eastAsia="Times New Roman" w:hAnsi="Times New Roman" w:cs="Times New Roman"/>
          <w:sz w:val="24"/>
          <w:szCs w:val="24"/>
        </w:rPr>
        <w:t>e na nekoliko učionica, uredili parket u informatičkoj učionici, platili radove zagrijavanja tople vode preko sustava za centralno grijanje, sanirali vanjsku kanalizaciju do septičke jame, sanirali krovište objekta matične zgrade, kupili odvlaživač zraka, usisavač, glačalo, perilicu rublja,</w:t>
      </w:r>
      <w:r w:rsidR="002A5A91">
        <w:rPr>
          <w:rFonts w:ascii="Times New Roman" w:eastAsia="Times New Roman" w:hAnsi="Times New Roman" w:cs="Times New Roman"/>
          <w:sz w:val="24"/>
          <w:szCs w:val="24"/>
        </w:rPr>
        <w:t xml:space="preserve"> kopirni uređaj,</w:t>
      </w:r>
      <w:r w:rsidR="00944757">
        <w:rPr>
          <w:rFonts w:ascii="Times New Roman" w:eastAsia="Times New Roman" w:hAnsi="Times New Roman" w:cs="Times New Roman"/>
          <w:sz w:val="24"/>
          <w:szCs w:val="24"/>
        </w:rPr>
        <w:t xml:space="preserve"> 2 projektora, </w:t>
      </w:r>
      <w:r w:rsidR="002A5A91">
        <w:rPr>
          <w:rFonts w:ascii="Times New Roman" w:eastAsia="Times New Roman" w:hAnsi="Times New Roman" w:cs="Times New Roman"/>
          <w:sz w:val="24"/>
          <w:szCs w:val="24"/>
        </w:rPr>
        <w:t>pisač,CD pl</w:t>
      </w:r>
      <w:r w:rsidR="00944757">
        <w:rPr>
          <w:rFonts w:ascii="Times New Roman" w:eastAsia="Times New Roman" w:hAnsi="Times New Roman" w:cs="Times New Roman"/>
          <w:sz w:val="24"/>
          <w:szCs w:val="24"/>
        </w:rPr>
        <w:t>a</w:t>
      </w:r>
      <w:r w:rsidR="002A5A91">
        <w:rPr>
          <w:rFonts w:ascii="Times New Roman" w:eastAsia="Times New Roman" w:hAnsi="Times New Roman" w:cs="Times New Roman"/>
          <w:sz w:val="24"/>
          <w:szCs w:val="24"/>
        </w:rPr>
        <w:t>yer i didaktičkog materijala za predškolu.</w:t>
      </w:r>
      <w:r w:rsidR="00077058" w:rsidRPr="003850B6">
        <w:rPr>
          <w:rFonts w:ascii="Times New Roman" w:eastAsia="Times New Roman" w:hAnsi="Times New Roman" w:cs="Times New Roman"/>
          <w:sz w:val="24"/>
          <w:szCs w:val="24"/>
        </w:rPr>
        <w:t xml:space="preserve"> U prosincu 2016. u školi je izvršena provalna krađa, otuđeno je 8 prijenosnih računala, 4.000,00 kn i eksterni uređaj</w:t>
      </w:r>
      <w:r w:rsidR="00D30710" w:rsidRPr="003850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44757">
        <w:rPr>
          <w:rFonts w:ascii="Times New Roman" w:eastAsia="Times New Roman" w:hAnsi="Times New Roman" w:cs="Times New Roman"/>
          <w:sz w:val="24"/>
          <w:szCs w:val="24"/>
        </w:rPr>
        <w:t>Od o</w:t>
      </w:r>
      <w:r w:rsidR="00077058" w:rsidRPr="003850B6">
        <w:rPr>
          <w:rFonts w:ascii="Times New Roman" w:eastAsia="Times New Roman" w:hAnsi="Times New Roman" w:cs="Times New Roman"/>
          <w:sz w:val="24"/>
          <w:szCs w:val="24"/>
        </w:rPr>
        <w:t>siguravajućeg društva Euroherc smo dobili iznos od 14.</w:t>
      </w:r>
      <w:r w:rsidR="00077058" w:rsidRPr="001067BC">
        <w:rPr>
          <w:rFonts w:ascii="Times New Roman" w:eastAsia="Times New Roman" w:hAnsi="Times New Roman" w:cs="Times New Roman"/>
          <w:sz w:val="24"/>
          <w:szCs w:val="24"/>
        </w:rPr>
        <w:t xml:space="preserve">000,00 kn za kojeg smo kupili 7 laptopa, a 1 laptop školi je kupio Sindikat hrvatskih učitelja. </w:t>
      </w:r>
      <w:r w:rsidR="00D30710" w:rsidRPr="001067BC">
        <w:rPr>
          <w:rFonts w:ascii="Times New Roman" w:eastAsia="Times New Roman" w:hAnsi="Times New Roman" w:cs="Times New Roman"/>
          <w:sz w:val="24"/>
          <w:szCs w:val="24"/>
        </w:rPr>
        <w:t>Općina Cetingrad je financirala darove učenicima za Svetog Nikolu, program predškole</w:t>
      </w:r>
      <w:r w:rsidR="00944757">
        <w:rPr>
          <w:rFonts w:ascii="Times New Roman" w:eastAsia="Times New Roman" w:hAnsi="Times New Roman" w:cs="Times New Roman"/>
          <w:sz w:val="24"/>
          <w:szCs w:val="24"/>
        </w:rPr>
        <w:t>- 1 800,00 kn</w:t>
      </w:r>
      <w:r w:rsidR="00D30710" w:rsidRPr="001067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45BB" w:rsidRPr="001067BC">
        <w:rPr>
          <w:rFonts w:ascii="Times New Roman" w:eastAsia="Times New Roman" w:hAnsi="Times New Roman" w:cs="Times New Roman"/>
          <w:sz w:val="24"/>
          <w:szCs w:val="24"/>
        </w:rPr>
        <w:t>nagrade učenicima za rezultate na</w:t>
      </w:r>
      <w:r w:rsidR="00E431A0" w:rsidRPr="001067BC">
        <w:rPr>
          <w:rFonts w:ascii="Times New Roman" w:eastAsia="Times New Roman" w:hAnsi="Times New Roman" w:cs="Times New Roman"/>
          <w:sz w:val="24"/>
          <w:szCs w:val="24"/>
        </w:rPr>
        <w:t xml:space="preserve"> župa</w:t>
      </w:r>
      <w:r w:rsidR="007D0D38">
        <w:rPr>
          <w:rFonts w:ascii="Times New Roman" w:eastAsia="Times New Roman" w:hAnsi="Times New Roman" w:cs="Times New Roman"/>
          <w:sz w:val="24"/>
          <w:szCs w:val="24"/>
        </w:rPr>
        <w:t>nijskim i državnim natjecanjima</w:t>
      </w:r>
      <w:r w:rsidR="00FD45BB" w:rsidRPr="001067BC">
        <w:rPr>
          <w:rFonts w:ascii="Times New Roman" w:eastAsia="Times New Roman" w:hAnsi="Times New Roman" w:cs="Times New Roman"/>
          <w:sz w:val="24"/>
          <w:szCs w:val="24"/>
        </w:rPr>
        <w:t xml:space="preserve">,sufinancirala </w:t>
      </w:r>
      <w:r w:rsidR="00E431A0" w:rsidRPr="001067BC">
        <w:rPr>
          <w:rFonts w:ascii="Times New Roman" w:eastAsia="Times New Roman" w:hAnsi="Times New Roman" w:cs="Times New Roman"/>
          <w:sz w:val="24"/>
          <w:szCs w:val="24"/>
        </w:rPr>
        <w:t>proslavu Dana škole i</w:t>
      </w:r>
      <w:r w:rsidR="007D0D38">
        <w:rPr>
          <w:rFonts w:ascii="Times New Roman" w:eastAsia="Times New Roman" w:hAnsi="Times New Roman" w:cs="Times New Roman"/>
          <w:sz w:val="24"/>
          <w:szCs w:val="24"/>
        </w:rPr>
        <w:t xml:space="preserve"> boravak učenika 4.r. u Selcu</w:t>
      </w:r>
      <w:r w:rsidR="00FD45BB" w:rsidRPr="001067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3023" w:rsidRPr="001067BC">
        <w:rPr>
          <w:rFonts w:ascii="Times New Roman" w:eastAsia="Times New Roman" w:hAnsi="Times New Roman" w:cs="Times New Roman"/>
          <w:sz w:val="24"/>
          <w:szCs w:val="24"/>
        </w:rPr>
        <w:t xml:space="preserve">Ostale </w:t>
      </w:r>
      <w:r w:rsidR="003E3D90" w:rsidRPr="001067BC">
        <w:rPr>
          <w:rFonts w:ascii="Times New Roman" w:eastAsia="Times New Roman" w:hAnsi="Times New Roman" w:cs="Times New Roman"/>
          <w:sz w:val="24"/>
          <w:szCs w:val="24"/>
        </w:rPr>
        <w:t xml:space="preserve"> donacije:</w:t>
      </w:r>
      <w:r w:rsidR="00D30710" w:rsidRPr="001067BC">
        <w:rPr>
          <w:rFonts w:ascii="Times New Roman" w:eastAsia="Times New Roman" w:hAnsi="Times New Roman" w:cs="Times New Roman"/>
          <w:sz w:val="24"/>
          <w:szCs w:val="24"/>
        </w:rPr>
        <w:t xml:space="preserve"> Sportski savez Karlovačke županije,Radio Slunj, Jadransko osiguranje</w:t>
      </w:r>
      <w:r w:rsidR="007D0D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5A91">
        <w:rPr>
          <w:rFonts w:ascii="Times New Roman" w:eastAsia="Times New Roman" w:hAnsi="Times New Roman" w:cs="Times New Roman"/>
          <w:sz w:val="24"/>
          <w:szCs w:val="24"/>
        </w:rPr>
        <w:t xml:space="preserve">Policijska uprava karlovačka 1 bicikl, </w:t>
      </w:r>
      <w:r w:rsidR="001C2918" w:rsidRPr="001067BC">
        <w:rPr>
          <w:rFonts w:ascii="Times New Roman" w:eastAsia="Times New Roman" w:hAnsi="Times New Roman" w:cs="Times New Roman"/>
          <w:sz w:val="24"/>
          <w:szCs w:val="24"/>
        </w:rPr>
        <w:t>Hrvatska pošta - Ured za korporativni marketing i razvoj, Zagreb donirala je</w:t>
      </w:r>
      <w:r w:rsidR="00E3281D" w:rsidRPr="001067BC">
        <w:rPr>
          <w:rFonts w:ascii="Times New Roman" w:eastAsia="Times New Roman" w:hAnsi="Times New Roman" w:cs="Times New Roman"/>
          <w:sz w:val="24"/>
          <w:szCs w:val="24"/>
        </w:rPr>
        <w:t xml:space="preserve"> školskoj knjižnici</w:t>
      </w:r>
      <w:r w:rsidR="001C2918" w:rsidRPr="001067BC">
        <w:rPr>
          <w:rFonts w:ascii="Times New Roman" w:eastAsia="Times New Roman" w:hAnsi="Times New Roman" w:cs="Times New Roman"/>
          <w:sz w:val="24"/>
          <w:szCs w:val="24"/>
        </w:rPr>
        <w:t xml:space="preserve"> poštanske marke i filatelističke proizvode. U donaciji se nalaze zbirke poštanskih maraka, kompleti dopisnica te knjiga </w:t>
      </w:r>
      <w:r w:rsidR="001C2918" w:rsidRPr="005610B4">
        <w:rPr>
          <w:rFonts w:ascii="Times New Roman" w:eastAsia="Times New Roman" w:hAnsi="Times New Roman" w:cs="Times New Roman"/>
          <w:sz w:val="24"/>
          <w:szCs w:val="24"/>
        </w:rPr>
        <w:t>Pošta - knjiga odgovora na dječja pitanja.</w:t>
      </w:r>
      <w:r w:rsidR="001C2918" w:rsidRPr="001067BC">
        <w:rPr>
          <w:rFonts w:ascii="Times New Roman" w:eastAsia="Times New Roman" w:hAnsi="Times New Roman" w:cs="Times New Roman"/>
          <w:sz w:val="24"/>
          <w:szCs w:val="24"/>
        </w:rPr>
        <w:t>  Donirani materijali koristit će se za potrebe izvannastavnih aktivnosti, na radionicama te za razgledanje u školskoj knjižnici</w:t>
      </w:r>
      <w:r w:rsidR="001C2918" w:rsidRPr="008C5857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0626BF" w:rsidRDefault="008C5857" w:rsidP="0038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857">
        <w:rPr>
          <w:rFonts w:ascii="Times New Roman" w:eastAsia="Times New Roman" w:hAnsi="Times New Roman" w:cs="Times New Roman"/>
          <w:sz w:val="24"/>
          <w:szCs w:val="24"/>
        </w:rPr>
        <w:t>U okviru unapređenja financijske pismenosti Hrvatski ured za osiguranje dostavio nam je  edukativnu društvenu igru "Manje rizika - više zabave". Cilj društvene igre je edukacija učenika o financijskom planiranju i racionalnom upravljanju novcem vodeći računa o vlastitoj ekonomskoj sigurnosti. Kroz igru učenici mogu shvatiti što je rizik i što znači procjena rizika te da postoje načini obrane od rizika pomoću mjera opreza.</w:t>
      </w:r>
    </w:p>
    <w:p w:rsidR="003E3D90" w:rsidRPr="001067BC" w:rsidRDefault="00D42F62" w:rsidP="0038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6BF">
        <w:rPr>
          <w:rFonts w:ascii="Times New Roman" w:eastAsia="Times New Roman" w:hAnsi="Times New Roman" w:cs="Times New Roman"/>
          <w:sz w:val="24"/>
          <w:szCs w:val="24"/>
        </w:rPr>
        <w:t>Povodom Uskrsa naša dugogodišnja donator</w:t>
      </w:r>
      <w:r w:rsidR="000626BF">
        <w:rPr>
          <w:rFonts w:ascii="Times New Roman" w:eastAsia="Times New Roman" w:hAnsi="Times New Roman" w:cs="Times New Roman"/>
          <w:sz w:val="24"/>
          <w:szCs w:val="24"/>
        </w:rPr>
        <w:t xml:space="preserve">ica </w:t>
      </w:r>
      <w:r w:rsidRPr="000626BF">
        <w:rPr>
          <w:rFonts w:ascii="Times New Roman" w:eastAsia="Times New Roman" w:hAnsi="Times New Roman" w:cs="Times New Roman"/>
          <w:sz w:val="24"/>
          <w:szCs w:val="24"/>
        </w:rPr>
        <w:t>iz talijanske sekcije Hrvatskog Caritasa ponovno je obradovala  učenike poslavši im  čokolade</w:t>
      </w:r>
      <w:r w:rsidR="000626BF" w:rsidRPr="000626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26BF">
        <w:rPr>
          <w:rFonts w:ascii="Times New Roman" w:eastAsia="Times New Roman" w:hAnsi="Times New Roman" w:cs="Times New Roman"/>
          <w:sz w:val="24"/>
          <w:szCs w:val="24"/>
        </w:rPr>
        <w:t>Sestra AntoniettaPetrosini pomagala je u opremanju naše škole i financiranjem prehrane naših učenika kada je bilo najpo</w:t>
      </w:r>
      <w:r w:rsidR="000626BF">
        <w:rPr>
          <w:rFonts w:ascii="Times New Roman" w:eastAsia="Times New Roman" w:hAnsi="Times New Roman" w:cs="Times New Roman"/>
          <w:sz w:val="24"/>
          <w:szCs w:val="24"/>
        </w:rPr>
        <w:t xml:space="preserve">trebnije, od 1996.  do  </w:t>
      </w:r>
      <w:r w:rsidRPr="000626BF">
        <w:rPr>
          <w:rFonts w:ascii="Times New Roman" w:eastAsia="Times New Roman" w:hAnsi="Times New Roman" w:cs="Times New Roman"/>
          <w:sz w:val="24"/>
          <w:szCs w:val="24"/>
        </w:rPr>
        <w:t xml:space="preserve">2003. godine </w:t>
      </w:r>
      <w:r w:rsidR="000626BF">
        <w:rPr>
          <w:rFonts w:ascii="Times New Roman" w:eastAsia="Times New Roman" w:hAnsi="Times New Roman" w:cs="Times New Roman"/>
          <w:sz w:val="24"/>
          <w:szCs w:val="24"/>
        </w:rPr>
        <w:t xml:space="preserve">redovito, a od tada povremeno </w:t>
      </w:r>
      <w:r w:rsidR="00AE3E85">
        <w:rPr>
          <w:rFonts w:ascii="Times New Roman" w:eastAsia="Times New Roman" w:hAnsi="Times New Roman" w:cs="Times New Roman"/>
          <w:sz w:val="24"/>
          <w:szCs w:val="24"/>
        </w:rPr>
        <w:t xml:space="preserve">nam nešto donira </w:t>
      </w:r>
      <w:r w:rsidR="000626BF">
        <w:rPr>
          <w:rFonts w:ascii="Times New Roman" w:eastAsia="Times New Roman" w:hAnsi="Times New Roman" w:cs="Times New Roman"/>
          <w:sz w:val="24"/>
          <w:szCs w:val="24"/>
        </w:rPr>
        <w:t>za Uskrs i Svetog Nikolu.</w:t>
      </w:r>
    </w:p>
    <w:p w:rsidR="00637816" w:rsidRPr="001067BC" w:rsidRDefault="00637816" w:rsidP="00106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4A5B00" w:rsidP="004A5B00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5" w:name="_Toc486321843"/>
      <w:r>
        <w:rPr>
          <w:rFonts w:ascii="Times New Roman" w:hAnsi="Times New Roman" w:cs="Times New Roman"/>
          <w:sz w:val="24"/>
          <w:szCs w:val="24"/>
        </w:rPr>
        <w:t>3.</w:t>
      </w:r>
      <w:r w:rsidR="002F056B" w:rsidRPr="001067BC">
        <w:rPr>
          <w:rFonts w:ascii="Times New Roman" w:hAnsi="Times New Roman" w:cs="Times New Roman"/>
          <w:sz w:val="24"/>
          <w:szCs w:val="24"/>
        </w:rPr>
        <w:t>Učiteljski kadar i ostali djelatnici</w:t>
      </w:r>
      <w:bookmarkEnd w:id="5"/>
    </w:p>
    <w:p w:rsidR="00594FEC" w:rsidRPr="001067BC" w:rsidRDefault="00594FEC" w:rsidP="001067BC">
      <w:pPr>
        <w:pStyle w:val="ListParagraph"/>
        <w:ind w:left="1440"/>
        <w:jc w:val="both"/>
        <w:rPr>
          <w:b/>
        </w:rPr>
      </w:pPr>
    </w:p>
    <w:p w:rsidR="00ED487E" w:rsidRPr="001067BC" w:rsidRDefault="00ED487E" w:rsidP="00106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B86F7F">
        <w:rPr>
          <w:rFonts w:ascii="Times New Roman" w:eastAsia="Times New Roman" w:hAnsi="Times New Roman" w:cs="Times New Roman"/>
          <w:sz w:val="24"/>
          <w:szCs w:val="24"/>
        </w:rPr>
        <w:t>školi su uposlena 3</w:t>
      </w:r>
      <w:r w:rsidR="00AE0B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6F7F">
        <w:rPr>
          <w:rFonts w:ascii="Times New Roman" w:eastAsia="Times New Roman" w:hAnsi="Times New Roman" w:cs="Times New Roman"/>
          <w:sz w:val="24"/>
          <w:szCs w:val="24"/>
        </w:rPr>
        <w:t xml:space="preserve"> radnika: 2</w:t>
      </w:r>
      <w:r w:rsidR="00AE0B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učitelja, 2 stručne suradnice-knjižničarka i pedagoginja s pola satnice, 7 administrativno-tehničkog osoblja od kojih je jedan s nepunom satnicom. Od ukupnog broja na pola radnog vrem</w:t>
      </w:r>
      <w:r w:rsidR="000E4193" w:rsidRPr="001067BC">
        <w:rPr>
          <w:rFonts w:ascii="Times New Roman" w:eastAsia="Times New Roman" w:hAnsi="Times New Roman" w:cs="Times New Roman"/>
          <w:sz w:val="24"/>
          <w:szCs w:val="24"/>
        </w:rPr>
        <w:t>ena i manje je 15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radnika.</w:t>
      </w:r>
      <w:r w:rsidR="00B86F7F">
        <w:rPr>
          <w:rFonts w:ascii="Times New Roman" w:eastAsia="Times New Roman" w:hAnsi="Times New Roman" w:cs="Times New Roman"/>
          <w:sz w:val="24"/>
          <w:szCs w:val="24"/>
        </w:rPr>
        <w:t xml:space="preserve"> S područja Cetingrada ih  je 13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, a ostali su putnici  s područja  Slunja,  Karlovca, Duge Rese,  Draganića i Vojnića. Stručna zastupljenost kadrovima  je potpuna u razrednoj nastavi, a u predmet</w:t>
      </w:r>
      <w:r w:rsidR="00057284" w:rsidRPr="001067BC">
        <w:rPr>
          <w:rFonts w:ascii="Times New Roman" w:eastAsia="Times New Roman" w:hAnsi="Times New Roman" w:cs="Times New Roman"/>
          <w:sz w:val="24"/>
          <w:szCs w:val="24"/>
        </w:rPr>
        <w:t>noj nije iz Glazbene kulture,</w:t>
      </w:r>
      <w:r w:rsidR="000E4193" w:rsidRPr="001067BC">
        <w:rPr>
          <w:rFonts w:ascii="Times New Roman" w:eastAsia="Times New Roman" w:hAnsi="Times New Roman" w:cs="Times New Roman"/>
          <w:sz w:val="24"/>
          <w:szCs w:val="24"/>
        </w:rPr>
        <w:t xml:space="preserve"> Njemačkog jezika i Matematike.</w:t>
      </w:r>
      <w:r w:rsidR="003850B6">
        <w:rPr>
          <w:rFonts w:ascii="Times New Roman" w:eastAsia="Times New Roman" w:hAnsi="Times New Roman" w:cs="Times New Roman"/>
          <w:sz w:val="24"/>
          <w:szCs w:val="24"/>
        </w:rPr>
        <w:t xml:space="preserve"> Od 10. mjeseca 1 učenik 5</w:t>
      </w:r>
      <w:r w:rsidR="00C23AEE" w:rsidRPr="001067BC">
        <w:rPr>
          <w:rFonts w:ascii="Times New Roman" w:eastAsia="Times New Roman" w:hAnsi="Times New Roman" w:cs="Times New Roman"/>
          <w:sz w:val="24"/>
          <w:szCs w:val="24"/>
        </w:rPr>
        <w:t xml:space="preserve">.r. je imao </w:t>
      </w:r>
      <w:r w:rsidR="003850B6">
        <w:rPr>
          <w:rFonts w:ascii="Times New Roman" w:eastAsia="Times New Roman" w:hAnsi="Times New Roman" w:cs="Times New Roman"/>
          <w:sz w:val="24"/>
          <w:szCs w:val="24"/>
        </w:rPr>
        <w:t>pomoćnicu u nastavi</w:t>
      </w:r>
      <w:r w:rsidR="00494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AEE" w:rsidRPr="001067BC">
        <w:rPr>
          <w:rFonts w:ascii="Times New Roman" w:eastAsia="Times New Roman" w:hAnsi="Times New Roman" w:cs="Times New Roman"/>
          <w:sz w:val="24"/>
          <w:szCs w:val="24"/>
        </w:rPr>
        <w:t>koja je bila zaposlena do kraja nastavne godine</w:t>
      </w:r>
      <w:r w:rsidR="00594FEC" w:rsidRPr="001067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4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FEC" w:rsidRPr="001067B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23AEE" w:rsidRPr="001067BC">
        <w:rPr>
          <w:rFonts w:ascii="Times New Roman" w:eastAsia="Times New Roman" w:hAnsi="Times New Roman" w:cs="Times New Roman"/>
          <w:sz w:val="24"/>
          <w:szCs w:val="24"/>
        </w:rPr>
        <w:t>u okvi</w:t>
      </w:r>
      <w:r w:rsidR="00594FEC" w:rsidRPr="001067BC">
        <w:rPr>
          <w:rFonts w:ascii="Times New Roman" w:eastAsia="Times New Roman" w:hAnsi="Times New Roman" w:cs="Times New Roman"/>
          <w:sz w:val="24"/>
          <w:szCs w:val="24"/>
        </w:rPr>
        <w:t>ru projekta Karlovačke županije Uz pomoćnike u nastavi prema obrazovnoj inkluziji.</w:t>
      </w:r>
    </w:p>
    <w:p w:rsidR="001067BC" w:rsidRDefault="001067BC" w:rsidP="001067B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Toc486321844"/>
    </w:p>
    <w:p w:rsidR="00E63F48" w:rsidRDefault="00E63F48" w:rsidP="001067B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F48" w:rsidRPr="001067BC" w:rsidRDefault="00E63F48" w:rsidP="001067B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56B" w:rsidRPr="001067BC" w:rsidRDefault="00066B59" w:rsidP="001067BC">
      <w:pPr>
        <w:pStyle w:val="Heading1"/>
        <w:jc w:val="left"/>
      </w:pPr>
      <w:r w:rsidRPr="001067BC">
        <w:lastRenderedPageBreak/>
        <w:t xml:space="preserve">2. </w:t>
      </w:r>
      <w:r w:rsidR="002F056B" w:rsidRPr="001067BC">
        <w:t>ORGANIZACIJA RADA</w:t>
      </w:r>
      <w:bookmarkEnd w:id="6"/>
    </w:p>
    <w:p w:rsidR="002F056B" w:rsidRPr="001067BC" w:rsidRDefault="002F056B" w:rsidP="00106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pStyle w:val="Heading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bookmarkStart w:id="7" w:name="_Toc486321845"/>
      <w:r w:rsidRPr="001067BC">
        <w:rPr>
          <w:rFonts w:ascii="Times New Roman" w:hAnsi="Times New Roman" w:cs="Times New Roman"/>
          <w:sz w:val="24"/>
          <w:szCs w:val="24"/>
        </w:rPr>
        <w:t>Podaci o učenicima, razrednim odjelima i organizaciji nastave</w:t>
      </w:r>
      <w:bookmarkEnd w:id="7"/>
    </w:p>
    <w:p w:rsidR="002F056B" w:rsidRPr="001067BC" w:rsidRDefault="002F056B" w:rsidP="00106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1259"/>
        <w:gridCol w:w="1260"/>
        <w:gridCol w:w="1260"/>
        <w:gridCol w:w="1260"/>
        <w:gridCol w:w="1260"/>
        <w:gridCol w:w="1261"/>
      </w:tblGrid>
      <w:tr w:rsidR="002F056B" w:rsidRPr="001067BC" w:rsidTr="006F154E">
        <w:trPr>
          <w:cantSplit/>
        </w:trPr>
        <w:tc>
          <w:tcPr>
            <w:tcW w:w="1364" w:type="dxa"/>
            <w:vMerge w:val="restart"/>
            <w:tcBorders>
              <w:top w:val="single" w:sz="4" w:space="0" w:color="auto"/>
            </w:tcBorders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56B" w:rsidRPr="001067BC" w:rsidRDefault="002F056B" w:rsidP="0010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Obilježje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</w:tcPr>
          <w:p w:rsidR="002F056B" w:rsidRPr="001067BC" w:rsidRDefault="002F056B" w:rsidP="0010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Razredna nastava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2F056B" w:rsidRPr="001067BC" w:rsidRDefault="002F056B" w:rsidP="0010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Predmetna nastava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</w:tcBorders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Ukupno</w:t>
            </w:r>
          </w:p>
        </w:tc>
      </w:tr>
      <w:tr w:rsidR="002F056B" w:rsidRPr="001067BC" w:rsidTr="006F154E">
        <w:trPr>
          <w:cantSplit/>
        </w:trPr>
        <w:tc>
          <w:tcPr>
            <w:tcW w:w="1364" w:type="dxa"/>
            <w:vMerge/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F056B" w:rsidRPr="001067BC" w:rsidRDefault="002F056B" w:rsidP="0010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</w:p>
        </w:tc>
        <w:tc>
          <w:tcPr>
            <w:tcW w:w="1260" w:type="dxa"/>
          </w:tcPr>
          <w:p w:rsidR="002F056B" w:rsidRPr="001067BC" w:rsidRDefault="002F056B" w:rsidP="0010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Odjela</w:t>
            </w:r>
          </w:p>
        </w:tc>
        <w:tc>
          <w:tcPr>
            <w:tcW w:w="1260" w:type="dxa"/>
          </w:tcPr>
          <w:p w:rsidR="002F056B" w:rsidRPr="001067BC" w:rsidRDefault="002F056B" w:rsidP="0010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</w:p>
        </w:tc>
        <w:tc>
          <w:tcPr>
            <w:tcW w:w="1260" w:type="dxa"/>
          </w:tcPr>
          <w:p w:rsidR="002F056B" w:rsidRPr="001067BC" w:rsidRDefault="002F056B" w:rsidP="0010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Odjela</w:t>
            </w:r>
          </w:p>
        </w:tc>
        <w:tc>
          <w:tcPr>
            <w:tcW w:w="1260" w:type="dxa"/>
          </w:tcPr>
          <w:p w:rsidR="002F056B" w:rsidRPr="001067BC" w:rsidRDefault="002F056B" w:rsidP="0010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</w:p>
        </w:tc>
        <w:tc>
          <w:tcPr>
            <w:tcW w:w="1261" w:type="dxa"/>
          </w:tcPr>
          <w:p w:rsidR="002F056B" w:rsidRPr="001067BC" w:rsidRDefault="002F056B" w:rsidP="0010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Odjela</w:t>
            </w:r>
          </w:p>
        </w:tc>
      </w:tr>
      <w:tr w:rsidR="002F056B" w:rsidRPr="001067BC" w:rsidTr="006F154E">
        <w:tc>
          <w:tcPr>
            <w:tcW w:w="1364" w:type="dxa"/>
          </w:tcPr>
          <w:p w:rsidR="002F056B" w:rsidRPr="001067BC" w:rsidRDefault="002F056B" w:rsidP="0010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MŠ</w:t>
            </w:r>
          </w:p>
        </w:tc>
        <w:tc>
          <w:tcPr>
            <w:tcW w:w="1259" w:type="dxa"/>
          </w:tcPr>
          <w:p w:rsidR="002F056B" w:rsidRPr="001067BC" w:rsidRDefault="000427FE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0" w:type="dxa"/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2F056B" w:rsidRPr="001067BC" w:rsidRDefault="000427FE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0" w:type="dxa"/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2F056B" w:rsidRPr="001067BC" w:rsidRDefault="002F056B" w:rsidP="0010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  <w:r w:rsidR="000427FE"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056B" w:rsidRPr="001067BC" w:rsidTr="006F154E">
        <w:tc>
          <w:tcPr>
            <w:tcW w:w="1364" w:type="dxa"/>
          </w:tcPr>
          <w:p w:rsidR="002F056B" w:rsidRPr="001067BC" w:rsidRDefault="002F056B" w:rsidP="0010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PŠ</w:t>
            </w:r>
          </w:p>
        </w:tc>
        <w:tc>
          <w:tcPr>
            <w:tcW w:w="1259" w:type="dxa"/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27FE"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27FE"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56B" w:rsidRPr="001067BC" w:rsidTr="006F154E">
        <w:tc>
          <w:tcPr>
            <w:tcW w:w="1364" w:type="dxa"/>
          </w:tcPr>
          <w:p w:rsidR="002F056B" w:rsidRPr="001067BC" w:rsidRDefault="002F056B" w:rsidP="0010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56B" w:rsidRPr="001067BC" w:rsidRDefault="002F056B" w:rsidP="0010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Sveukupno</w:t>
            </w:r>
          </w:p>
        </w:tc>
        <w:tc>
          <w:tcPr>
            <w:tcW w:w="1259" w:type="dxa"/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56B" w:rsidRPr="001067BC" w:rsidRDefault="000427FE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0" w:type="dxa"/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56B" w:rsidRPr="001067BC" w:rsidRDefault="00057284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0" w:type="dxa"/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2F056B" w:rsidRPr="001067BC" w:rsidRDefault="002F056B" w:rsidP="0010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56B" w:rsidRPr="001067BC" w:rsidRDefault="002F056B" w:rsidP="0010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  <w:r w:rsidR="000427FE"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1" w:type="dxa"/>
          </w:tcPr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56B" w:rsidRPr="001067BC" w:rsidRDefault="002F056B" w:rsidP="001067B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F056B" w:rsidRPr="001067BC" w:rsidRDefault="002F056B" w:rsidP="00106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>U PŠ Ma</w:t>
      </w:r>
      <w:r w:rsidR="0014413A" w:rsidRPr="001067BC">
        <w:rPr>
          <w:rFonts w:ascii="Times New Roman" w:eastAsia="Times New Roman" w:hAnsi="Times New Roman" w:cs="Times New Roman"/>
          <w:sz w:val="24"/>
          <w:szCs w:val="24"/>
        </w:rPr>
        <w:t>ljevac je 10</w:t>
      </w:r>
      <w:r w:rsidR="00594FEC" w:rsidRPr="001067BC">
        <w:rPr>
          <w:rFonts w:ascii="Times New Roman" w:eastAsia="Times New Roman" w:hAnsi="Times New Roman" w:cs="Times New Roman"/>
          <w:sz w:val="24"/>
          <w:szCs w:val="24"/>
        </w:rPr>
        <w:t xml:space="preserve"> učenika raspoređenih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u dva kombinirana razredna odjela – 1. i 2. razred od </w:t>
      </w:r>
      <w:r w:rsidR="00950C5C" w:rsidRPr="001067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7284" w:rsidRPr="001067BC">
        <w:rPr>
          <w:rFonts w:ascii="Times New Roman" w:eastAsia="Times New Roman" w:hAnsi="Times New Roman" w:cs="Times New Roman"/>
          <w:sz w:val="24"/>
          <w:szCs w:val="24"/>
        </w:rPr>
        <w:t xml:space="preserve"> učenika te 3. i 4. razred </w:t>
      </w:r>
      <w:r w:rsidR="00950C5C" w:rsidRPr="001067BC">
        <w:rPr>
          <w:rFonts w:ascii="Times New Roman" w:eastAsia="Times New Roman" w:hAnsi="Times New Roman" w:cs="Times New Roman"/>
          <w:sz w:val="24"/>
          <w:szCs w:val="24"/>
        </w:rPr>
        <w:t>sa 6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učenika. Nastava je organizirana u prvoj smjeni  s početkom </w:t>
      </w:r>
      <w:r w:rsidR="00A0173F" w:rsidRPr="001067BC">
        <w:rPr>
          <w:rFonts w:ascii="Times New Roman" w:eastAsia="Times New Roman" w:hAnsi="Times New Roman" w:cs="Times New Roman"/>
          <w:sz w:val="24"/>
          <w:szCs w:val="24"/>
        </w:rPr>
        <w:t xml:space="preserve">rada od 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8,00 sati.</w:t>
      </w:r>
    </w:p>
    <w:p w:rsidR="002F056B" w:rsidRPr="001067BC" w:rsidRDefault="00D63C8C" w:rsidP="00272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>Na kraju nastavne godine u</w:t>
      </w:r>
      <w:r w:rsidR="002F056B" w:rsidRPr="001067BC">
        <w:rPr>
          <w:rFonts w:ascii="Times New Roman" w:eastAsia="Times New Roman" w:hAnsi="Times New Roman" w:cs="Times New Roman"/>
          <w:sz w:val="24"/>
          <w:szCs w:val="24"/>
        </w:rPr>
        <w:t xml:space="preserve"> matičnoj školi o</w:t>
      </w:r>
      <w:r w:rsidR="00950C5C" w:rsidRPr="001067BC">
        <w:rPr>
          <w:rFonts w:ascii="Times New Roman" w:eastAsia="Times New Roman" w:hAnsi="Times New Roman" w:cs="Times New Roman"/>
          <w:sz w:val="24"/>
          <w:szCs w:val="24"/>
        </w:rPr>
        <w:t>d 1. do 4. razreda je ukupno  59</w:t>
      </w:r>
      <w:r w:rsidR="00A0173F" w:rsidRPr="001067BC">
        <w:rPr>
          <w:rFonts w:ascii="Times New Roman" w:eastAsia="Times New Roman" w:hAnsi="Times New Roman" w:cs="Times New Roman"/>
          <w:sz w:val="24"/>
          <w:szCs w:val="24"/>
        </w:rPr>
        <w:t xml:space="preserve"> učenik</w:t>
      </w:r>
      <w:r w:rsidR="00950C5C" w:rsidRPr="001067BC">
        <w:rPr>
          <w:rFonts w:ascii="Times New Roman" w:eastAsia="Times New Roman" w:hAnsi="Times New Roman" w:cs="Times New Roman"/>
          <w:sz w:val="24"/>
          <w:szCs w:val="24"/>
        </w:rPr>
        <w:t>a</w:t>
      </w:r>
      <w:r w:rsidR="002F056B" w:rsidRPr="001067BC">
        <w:rPr>
          <w:rFonts w:ascii="Times New Roman" w:eastAsia="Times New Roman" w:hAnsi="Times New Roman" w:cs="Times New Roman"/>
          <w:sz w:val="24"/>
          <w:szCs w:val="24"/>
        </w:rPr>
        <w:t xml:space="preserve"> u  4 razredna odjela, a od 5. do</w:t>
      </w:r>
      <w:r w:rsidR="00A0173F" w:rsidRPr="001067BC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950C5C" w:rsidRPr="001067BC">
        <w:rPr>
          <w:rFonts w:ascii="Times New Roman" w:eastAsia="Times New Roman" w:hAnsi="Times New Roman" w:cs="Times New Roman"/>
          <w:sz w:val="24"/>
          <w:szCs w:val="24"/>
        </w:rPr>
        <w:t>. razreda 6</w:t>
      </w:r>
      <w:r w:rsidR="0014413A" w:rsidRPr="001067B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učenika.</w:t>
      </w:r>
      <w:r w:rsidR="0014413A" w:rsidRPr="001067BC">
        <w:rPr>
          <w:rFonts w:ascii="Times New Roman" w:eastAsia="Times New Roman" w:hAnsi="Times New Roman" w:cs="Times New Roman"/>
          <w:sz w:val="24"/>
          <w:szCs w:val="24"/>
        </w:rPr>
        <w:t xml:space="preserve">Nastava je u MŠ izvođena od 8,30 do 14,25 sati s 45-minutnim trajanjem svih 7 sati te velikim odmorom od 15 minuta nakon drugog sata. </w:t>
      </w:r>
      <w:r w:rsidR="002F056B" w:rsidRPr="001067BC">
        <w:rPr>
          <w:rFonts w:ascii="Times New Roman" w:eastAsia="Times New Roman" w:hAnsi="Times New Roman" w:cs="Times New Roman"/>
          <w:sz w:val="24"/>
          <w:szCs w:val="24"/>
        </w:rPr>
        <w:t>U odno</w:t>
      </w:r>
      <w:r w:rsidR="001B5604" w:rsidRPr="001067BC">
        <w:rPr>
          <w:rFonts w:ascii="Times New Roman" w:eastAsia="Times New Roman" w:hAnsi="Times New Roman" w:cs="Times New Roman"/>
          <w:sz w:val="24"/>
          <w:szCs w:val="24"/>
        </w:rPr>
        <w:t xml:space="preserve">su na </w:t>
      </w:r>
      <w:r w:rsidR="00950C5C" w:rsidRPr="001067BC">
        <w:rPr>
          <w:rFonts w:ascii="Times New Roman" w:eastAsia="Times New Roman" w:hAnsi="Times New Roman" w:cs="Times New Roman"/>
          <w:sz w:val="24"/>
          <w:szCs w:val="24"/>
        </w:rPr>
        <w:t>pretprošlu (159</w:t>
      </w:r>
      <w:r w:rsidR="00A0173F" w:rsidRPr="001067BC">
        <w:rPr>
          <w:rFonts w:ascii="Times New Roman" w:eastAsia="Times New Roman" w:hAnsi="Times New Roman" w:cs="Times New Roman"/>
          <w:sz w:val="24"/>
          <w:szCs w:val="24"/>
        </w:rPr>
        <w:t xml:space="preserve">) školsku godinu </w:t>
      </w:r>
      <w:r w:rsidR="002F056B" w:rsidRPr="001067BC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A0173F" w:rsidRPr="001067BC">
        <w:rPr>
          <w:rFonts w:ascii="Times New Roman" w:eastAsia="Times New Roman" w:hAnsi="Times New Roman" w:cs="Times New Roman"/>
          <w:sz w:val="24"/>
          <w:szCs w:val="24"/>
        </w:rPr>
        <w:t>k</w:t>
      </w:r>
      <w:r w:rsidR="00950C5C" w:rsidRPr="001067BC">
        <w:rPr>
          <w:rFonts w:ascii="Times New Roman" w:eastAsia="Times New Roman" w:hAnsi="Times New Roman" w:cs="Times New Roman"/>
          <w:sz w:val="24"/>
          <w:szCs w:val="24"/>
        </w:rPr>
        <w:t>upan broj učenika je manji za 24</w:t>
      </w:r>
      <w:r w:rsidR="001B5604" w:rsidRPr="001067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173F" w:rsidRPr="001067B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50C5C" w:rsidRPr="001067BC">
        <w:rPr>
          <w:rFonts w:ascii="Times New Roman" w:eastAsia="Times New Roman" w:hAnsi="Times New Roman" w:cs="Times New Roman"/>
          <w:sz w:val="24"/>
          <w:szCs w:val="24"/>
        </w:rPr>
        <w:t>u odnosu na prošlu šk.god. za 4</w:t>
      </w:r>
      <w:r w:rsidR="00A0173F" w:rsidRPr="001067BC">
        <w:rPr>
          <w:rFonts w:ascii="Times New Roman" w:eastAsia="Times New Roman" w:hAnsi="Times New Roman" w:cs="Times New Roman"/>
          <w:sz w:val="24"/>
          <w:szCs w:val="24"/>
        </w:rPr>
        <w:t>. Razlozi smanjenja broja učenika iz godine u godinu  su demografsk</w:t>
      </w:r>
      <w:r w:rsidR="00950C5C" w:rsidRPr="001067BC">
        <w:rPr>
          <w:rFonts w:ascii="Times New Roman" w:eastAsia="Times New Roman" w:hAnsi="Times New Roman" w:cs="Times New Roman"/>
          <w:sz w:val="24"/>
          <w:szCs w:val="24"/>
        </w:rPr>
        <w:t>a kretanja  stanovništva</w:t>
      </w:r>
      <w:r w:rsidR="00AD6BF8" w:rsidRPr="001067BC">
        <w:rPr>
          <w:rFonts w:ascii="Times New Roman" w:eastAsia="Times New Roman" w:hAnsi="Times New Roman" w:cs="Times New Roman"/>
          <w:sz w:val="24"/>
          <w:szCs w:val="24"/>
        </w:rPr>
        <w:t xml:space="preserve"> i pad nataliteta</w:t>
      </w:r>
      <w:r w:rsidR="00950C5C" w:rsidRPr="001067BC">
        <w:rPr>
          <w:rFonts w:ascii="Times New Roman" w:eastAsia="Times New Roman" w:hAnsi="Times New Roman" w:cs="Times New Roman"/>
          <w:sz w:val="24"/>
          <w:szCs w:val="24"/>
        </w:rPr>
        <w:t>. U 2017./2018</w:t>
      </w:r>
      <w:r w:rsidR="002F056B" w:rsidRPr="001067BC">
        <w:rPr>
          <w:rFonts w:ascii="Times New Roman" w:eastAsia="Times New Roman" w:hAnsi="Times New Roman" w:cs="Times New Roman"/>
          <w:sz w:val="24"/>
          <w:szCs w:val="24"/>
        </w:rPr>
        <w:t xml:space="preserve">. školskoj godini 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u 1.razred </w:t>
      </w:r>
      <w:r w:rsidR="006E7227">
        <w:rPr>
          <w:rFonts w:ascii="Times New Roman" w:eastAsia="Times New Roman" w:hAnsi="Times New Roman" w:cs="Times New Roman"/>
          <w:sz w:val="24"/>
          <w:szCs w:val="24"/>
        </w:rPr>
        <w:t>je upisano  11</w:t>
      </w:r>
      <w:r w:rsidR="001B5604" w:rsidRPr="001067BC">
        <w:rPr>
          <w:rFonts w:ascii="Times New Roman" w:eastAsia="Times New Roman" w:hAnsi="Times New Roman" w:cs="Times New Roman"/>
          <w:sz w:val="24"/>
          <w:szCs w:val="24"/>
        </w:rPr>
        <w:t xml:space="preserve"> učenika, od toga 1 učenik u PŠ Maljevac</w:t>
      </w:r>
      <w:r w:rsidR="004614E2" w:rsidRPr="001067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F056B" w:rsidRPr="001067BC" w:rsidRDefault="00F41E21" w:rsidP="001067B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8" w:name="_Toc486321846"/>
      <w:r w:rsidRPr="001067BC">
        <w:rPr>
          <w:rFonts w:ascii="Times New Roman" w:hAnsi="Times New Roman" w:cs="Times New Roman"/>
          <w:sz w:val="24"/>
          <w:szCs w:val="24"/>
        </w:rPr>
        <w:t>2.</w:t>
      </w:r>
      <w:r w:rsidR="002F056B" w:rsidRPr="001067BC">
        <w:rPr>
          <w:rFonts w:ascii="Times New Roman" w:hAnsi="Times New Roman" w:cs="Times New Roman"/>
          <w:sz w:val="24"/>
          <w:szCs w:val="24"/>
        </w:rPr>
        <w:t>Godišnji kalendar rada škole</w:t>
      </w:r>
      <w:bookmarkEnd w:id="8"/>
    </w:p>
    <w:p w:rsidR="002F056B" w:rsidRPr="001067BC" w:rsidRDefault="002F056B" w:rsidP="00106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>Nastava je prema godišnjem kalendaru rada škole usklađenim sa kalendar</w:t>
      </w:r>
      <w:r w:rsidR="00A0173F" w:rsidRPr="001067BC">
        <w:rPr>
          <w:rFonts w:ascii="Times New Roman" w:eastAsia="Times New Roman" w:hAnsi="Times New Roman" w:cs="Times New Roman"/>
          <w:sz w:val="24"/>
          <w:szCs w:val="24"/>
        </w:rPr>
        <w:t xml:space="preserve">om MZOS trajala od </w:t>
      </w:r>
      <w:r w:rsidR="005C03C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0173F" w:rsidRPr="001067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50B6">
        <w:rPr>
          <w:rFonts w:ascii="Times New Roman" w:eastAsia="Times New Roman" w:hAnsi="Times New Roman" w:cs="Times New Roman"/>
          <w:sz w:val="24"/>
          <w:szCs w:val="24"/>
        </w:rPr>
        <w:t xml:space="preserve"> rujna 2016</w:t>
      </w:r>
      <w:r w:rsidR="0014413A" w:rsidRPr="001067BC">
        <w:rPr>
          <w:rFonts w:ascii="Times New Roman" w:eastAsia="Times New Roman" w:hAnsi="Times New Roman" w:cs="Times New Roman"/>
          <w:sz w:val="24"/>
          <w:szCs w:val="24"/>
        </w:rPr>
        <w:t>. do 14.  lipnja 2017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. godine s ostvarenih </w:t>
      </w:r>
      <w:r w:rsidR="0014413A" w:rsidRPr="001067BC">
        <w:rPr>
          <w:rFonts w:ascii="Times New Roman" w:eastAsia="Times New Roman" w:hAnsi="Times New Roman" w:cs="Times New Roman"/>
          <w:sz w:val="24"/>
          <w:szCs w:val="24"/>
        </w:rPr>
        <w:t>177</w:t>
      </w:r>
      <w:r w:rsidR="00EC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nastavnih </w:t>
      </w:r>
      <w:r w:rsidR="00976DAA" w:rsidRPr="001067BC">
        <w:rPr>
          <w:rFonts w:ascii="Times New Roman" w:eastAsia="Times New Roman" w:hAnsi="Times New Roman" w:cs="Times New Roman"/>
          <w:sz w:val="24"/>
          <w:szCs w:val="24"/>
        </w:rPr>
        <w:t xml:space="preserve">dana. </w:t>
      </w:r>
      <w:r w:rsidR="0014413A" w:rsidRPr="001067BC">
        <w:rPr>
          <w:rFonts w:ascii="Times New Roman" w:eastAsia="Times New Roman" w:hAnsi="Times New Roman" w:cs="Times New Roman"/>
          <w:sz w:val="24"/>
          <w:szCs w:val="24"/>
        </w:rPr>
        <w:t xml:space="preserve">Planirani broj od 180 </w:t>
      </w:r>
      <w:r w:rsidR="00976DAA" w:rsidRPr="001067BC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14413A" w:rsidRPr="001067BC">
        <w:rPr>
          <w:rFonts w:ascii="Times New Roman" w:eastAsia="Times New Roman" w:hAnsi="Times New Roman" w:cs="Times New Roman"/>
          <w:sz w:val="24"/>
          <w:szCs w:val="24"/>
        </w:rPr>
        <w:t>astavnih dana  nije realiziran zbog obustave nastave na 1 dan za vrijeme istrage nakon provalne krađe i kasnijeg početka  2</w:t>
      </w:r>
      <w:r w:rsidR="00B67010" w:rsidRPr="001067BC">
        <w:rPr>
          <w:rFonts w:ascii="Times New Roman" w:eastAsia="Times New Roman" w:hAnsi="Times New Roman" w:cs="Times New Roman"/>
          <w:sz w:val="24"/>
          <w:szCs w:val="24"/>
        </w:rPr>
        <w:t>. polugod</w:t>
      </w:r>
      <w:r w:rsidR="0014413A" w:rsidRPr="001067BC">
        <w:rPr>
          <w:rFonts w:ascii="Times New Roman" w:eastAsia="Times New Roman" w:hAnsi="Times New Roman" w:cs="Times New Roman"/>
          <w:sz w:val="24"/>
          <w:szCs w:val="24"/>
        </w:rPr>
        <w:t>išta</w:t>
      </w:r>
      <w:r w:rsidR="00B67010" w:rsidRPr="001067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DAA" w:rsidRPr="001067BC" w:rsidRDefault="00976DAA" w:rsidP="00106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6B" w:rsidRPr="001067BC" w:rsidRDefault="00066B59" w:rsidP="001067BC">
      <w:pPr>
        <w:pStyle w:val="Heading1"/>
        <w:ind w:left="360"/>
        <w:jc w:val="left"/>
      </w:pPr>
      <w:bookmarkStart w:id="9" w:name="_Toc486321847"/>
      <w:r w:rsidRPr="001067BC">
        <w:t xml:space="preserve">3. </w:t>
      </w:r>
      <w:r w:rsidR="00483D5C" w:rsidRPr="001067BC">
        <w:t>KULTURNA I DRUŠTVENA DJELATNOST ŠKOLE</w:t>
      </w:r>
      <w:bookmarkEnd w:id="9"/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</w:p>
    <w:p w:rsidR="00885604" w:rsidRPr="001067BC" w:rsidRDefault="00AD6BF8" w:rsidP="00EC1C6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Tijekom godine sukladno Kurikulumu  surađivali smo </w:t>
      </w:r>
      <w:r w:rsidR="00976DAA" w:rsidRPr="001067BC">
        <w:rPr>
          <w:rFonts w:ascii="Times New Roman" w:eastAsia="Times New Roman" w:hAnsi="Times New Roman" w:cs="Times New Roman"/>
          <w:sz w:val="24"/>
          <w:szCs w:val="24"/>
        </w:rPr>
        <w:t xml:space="preserve"> s društvenom sre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dinom</w:t>
      </w:r>
      <w:r w:rsidR="00976DAA" w:rsidRPr="001067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2557" w:rsidRPr="001067BC">
        <w:rPr>
          <w:rFonts w:ascii="Times New Roman" w:eastAsia="Times New Roman" w:hAnsi="Times New Roman" w:cs="Times New Roman"/>
          <w:sz w:val="24"/>
          <w:szCs w:val="24"/>
        </w:rPr>
        <w:t xml:space="preserve"> Prigodno</w:t>
      </w:r>
      <w:r w:rsidR="00976DAA" w:rsidRPr="001067B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B02557" w:rsidRPr="001067BC">
        <w:rPr>
          <w:rFonts w:ascii="Times New Roman" w:eastAsia="Times New Roman" w:hAnsi="Times New Roman" w:cs="Times New Roman"/>
          <w:sz w:val="24"/>
          <w:szCs w:val="24"/>
        </w:rPr>
        <w:t xml:space="preserve"> zajedničkim aktivnostima ili priredbama obi</w:t>
      </w:r>
      <w:r w:rsidR="000C3E3C" w:rsidRPr="001067BC">
        <w:rPr>
          <w:rFonts w:ascii="Times New Roman" w:eastAsia="Times New Roman" w:hAnsi="Times New Roman" w:cs="Times New Roman"/>
          <w:sz w:val="24"/>
          <w:szCs w:val="24"/>
        </w:rPr>
        <w:t>lježili</w:t>
      </w:r>
      <w:r w:rsidR="00B67010" w:rsidRPr="001067BC">
        <w:rPr>
          <w:rFonts w:ascii="Times New Roman" w:eastAsia="Times New Roman" w:hAnsi="Times New Roman" w:cs="Times New Roman"/>
          <w:sz w:val="24"/>
          <w:szCs w:val="24"/>
        </w:rPr>
        <w:t xml:space="preserve"> smo</w:t>
      </w:r>
      <w:r w:rsidR="000C3E3C" w:rsidRPr="001067BC">
        <w:rPr>
          <w:rFonts w:ascii="Times New Roman" w:eastAsia="Times New Roman" w:hAnsi="Times New Roman" w:cs="Times New Roman"/>
          <w:sz w:val="24"/>
          <w:szCs w:val="24"/>
        </w:rPr>
        <w:t>: prvi dan nastave u šk.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god. 2016./2017</w:t>
      </w:r>
      <w:r w:rsidR="00B02557" w:rsidRPr="001067BC">
        <w:rPr>
          <w:rFonts w:ascii="Times New Roman" w:eastAsia="Times New Roman" w:hAnsi="Times New Roman" w:cs="Times New Roman"/>
          <w:sz w:val="24"/>
          <w:szCs w:val="24"/>
        </w:rPr>
        <w:t>.,Hr</w:t>
      </w:r>
      <w:r w:rsidR="00976DAA" w:rsidRPr="001067BC">
        <w:rPr>
          <w:rFonts w:ascii="Times New Roman" w:eastAsia="Times New Roman" w:hAnsi="Times New Roman" w:cs="Times New Roman"/>
          <w:sz w:val="24"/>
          <w:szCs w:val="24"/>
        </w:rPr>
        <w:t>vatski olimpijski dan 10. rujna</w:t>
      </w:r>
      <w:r w:rsidR="009974EE" w:rsidRPr="001067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2557" w:rsidRPr="001067BC">
        <w:rPr>
          <w:rFonts w:ascii="Times New Roman" w:eastAsia="Times New Roman" w:hAnsi="Times New Roman" w:cs="Times New Roman"/>
          <w:sz w:val="24"/>
          <w:szCs w:val="24"/>
        </w:rPr>
        <w:t xml:space="preserve"> Dan n</w:t>
      </w:r>
      <w:r w:rsidR="0071471A" w:rsidRPr="001067BC">
        <w:rPr>
          <w:rFonts w:ascii="Times New Roman" w:eastAsia="Times New Roman" w:hAnsi="Times New Roman" w:cs="Times New Roman"/>
          <w:sz w:val="24"/>
          <w:szCs w:val="24"/>
        </w:rPr>
        <w:t>eovisnosti Republike Hrvatske, Dane kruha</w:t>
      </w:r>
      <w:r w:rsidR="00B02557" w:rsidRPr="001067BC">
        <w:rPr>
          <w:rFonts w:ascii="Times New Roman" w:eastAsia="Times New Roman" w:hAnsi="Times New Roman" w:cs="Times New Roman"/>
          <w:sz w:val="24"/>
          <w:szCs w:val="24"/>
        </w:rPr>
        <w:t>, blagdan Svetog Nikole,  Božić i Novu  godin</w:t>
      </w:r>
      <w:r w:rsidR="000C3E3C" w:rsidRPr="001067BC">
        <w:rPr>
          <w:rFonts w:ascii="Times New Roman" w:eastAsia="Times New Roman" w:hAnsi="Times New Roman" w:cs="Times New Roman"/>
          <w:sz w:val="24"/>
          <w:szCs w:val="24"/>
        </w:rPr>
        <w:t>u</w:t>
      </w:r>
      <w:r w:rsidR="007E26AF" w:rsidRPr="001067BC">
        <w:rPr>
          <w:rFonts w:ascii="Times New Roman" w:eastAsia="Times New Roman" w:hAnsi="Times New Roman" w:cs="Times New Roman"/>
          <w:sz w:val="24"/>
          <w:szCs w:val="24"/>
        </w:rPr>
        <w:t>, Dan ružičastih majica, Svjetski dan plesa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, Dan škole, </w:t>
      </w:r>
      <w:r w:rsidR="00885604" w:rsidRPr="001067BC">
        <w:rPr>
          <w:rFonts w:ascii="Times New Roman" w:eastAsia="Times New Roman" w:hAnsi="Times New Roman" w:cs="Times New Roman"/>
          <w:sz w:val="24"/>
          <w:szCs w:val="24"/>
        </w:rPr>
        <w:t>Dan sjećanja na Vukovar 1991.</w:t>
      </w:r>
      <w:r w:rsidR="00C53B6A" w:rsidRPr="001067BC">
        <w:rPr>
          <w:rFonts w:ascii="Times New Roman" w:eastAsia="Times New Roman" w:hAnsi="Times New Roman" w:cs="Times New Roman"/>
          <w:sz w:val="24"/>
          <w:szCs w:val="24"/>
        </w:rPr>
        <w:t xml:space="preserve">godine </w:t>
      </w:r>
      <w:r w:rsidR="00885604" w:rsidRPr="001067BC">
        <w:rPr>
          <w:rFonts w:ascii="Times New Roman" w:eastAsia="Times New Roman" w:hAnsi="Times New Roman" w:cs="Times New Roman"/>
          <w:sz w:val="24"/>
          <w:szCs w:val="24"/>
        </w:rPr>
        <w:t xml:space="preserve"> i na sve žrtve Domovinskog rata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885604" w:rsidRPr="001067BC">
        <w:rPr>
          <w:rFonts w:ascii="Times New Roman" w:eastAsia="Times New Roman" w:hAnsi="Times New Roman" w:cs="Times New Roman"/>
          <w:sz w:val="24"/>
          <w:szCs w:val="24"/>
        </w:rPr>
        <w:t xml:space="preserve"> Dan sjećanja na strada</w:t>
      </w:r>
      <w:r w:rsidR="00CD549B" w:rsidRPr="001067BC">
        <w:rPr>
          <w:rFonts w:ascii="Times New Roman" w:eastAsia="Times New Roman" w:hAnsi="Times New Roman" w:cs="Times New Roman"/>
          <w:sz w:val="24"/>
          <w:szCs w:val="24"/>
        </w:rPr>
        <w:t>nje Cetingrada 1991. godine.</w:t>
      </w:r>
      <w:r w:rsidR="00577AA1" w:rsidRPr="001067BC">
        <w:rPr>
          <w:rFonts w:ascii="Times New Roman" w:eastAsia="Times New Roman" w:hAnsi="Times New Roman" w:cs="Times New Roman"/>
          <w:sz w:val="24"/>
          <w:szCs w:val="24"/>
        </w:rPr>
        <w:t>U periodu od 15.10 do 15.11. obilježavao se Mjesec hrvatsk</w:t>
      </w:r>
      <w:r w:rsidR="00195EC4">
        <w:rPr>
          <w:rFonts w:ascii="Times New Roman" w:eastAsia="Times New Roman" w:hAnsi="Times New Roman" w:cs="Times New Roman"/>
          <w:sz w:val="24"/>
          <w:szCs w:val="24"/>
        </w:rPr>
        <w:t>e knjige  s ciljem promoviranja</w:t>
      </w:r>
      <w:r w:rsidR="00577AA1" w:rsidRPr="001067BC">
        <w:rPr>
          <w:rFonts w:ascii="Times New Roman" w:eastAsia="Times New Roman" w:hAnsi="Times New Roman" w:cs="Times New Roman"/>
          <w:sz w:val="24"/>
          <w:szCs w:val="24"/>
        </w:rPr>
        <w:t xml:space="preserve"> čitanja i dobrobiti koje čitanje donosi</w:t>
      </w:r>
      <w:r w:rsidR="00EC1C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3CE" w:rsidRPr="001067BC" w:rsidRDefault="00577AA1" w:rsidP="001067B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>Dana  16. studenog  obilježili smo Međunarodni dan tolerancije. Nositelji aktivnosti su bili vjeroučitelj RKT vjeronauka Željko Mucić i vjeroučitelj islamskog vjeronauka Admir</w:t>
      </w:r>
      <w:r w:rsidR="00494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Muhić. Učenici polaznici obaju vjeronauka pokazali su vještine komunikacije jednih prema drugima te su svoje pripremljeno djelo na satovima vjeronauka  </w:t>
      </w:r>
      <w:r w:rsidR="003850B6">
        <w:rPr>
          <w:rFonts w:ascii="Times New Roman" w:eastAsia="Times New Roman" w:hAnsi="Times New Roman" w:cs="Times New Roman"/>
          <w:sz w:val="24"/>
          <w:szCs w:val="24"/>
        </w:rPr>
        <w:t>predstavili svim učenicima i dj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850B6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tnicima u holu škole</w:t>
      </w:r>
      <w:r w:rsidR="002553CE" w:rsidRPr="001067BC">
        <w:rPr>
          <w:rFonts w:ascii="Times New Roman" w:eastAsia="Times New Roman" w:hAnsi="Times New Roman" w:cs="Times New Roman"/>
          <w:sz w:val="24"/>
          <w:szCs w:val="24"/>
        </w:rPr>
        <w:t xml:space="preserve"> s porukom d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="002553CE" w:rsidRPr="001067BC">
        <w:rPr>
          <w:rFonts w:ascii="Times New Roman" w:eastAsia="Times New Roman" w:hAnsi="Times New Roman" w:cs="Times New Roman"/>
          <w:sz w:val="24"/>
          <w:szCs w:val="24"/>
        </w:rPr>
        <w:t>dijalog moguć, potreba i izazov današnjice i nema alternativu.</w:t>
      </w:r>
      <w:r w:rsidR="00494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3CE" w:rsidRPr="001067BC">
        <w:rPr>
          <w:rFonts w:ascii="Times New Roman" w:eastAsia="Times New Roman" w:hAnsi="Times New Roman" w:cs="Times New Roman"/>
          <w:sz w:val="24"/>
          <w:szCs w:val="24"/>
        </w:rPr>
        <w:t>U</w:t>
      </w:r>
      <w:r w:rsidR="00494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3CE" w:rsidRPr="001067BC">
        <w:rPr>
          <w:rFonts w:ascii="Times New Roman" w:eastAsia="Times New Roman" w:hAnsi="Times New Roman" w:cs="Times New Roman"/>
          <w:sz w:val="24"/>
          <w:szCs w:val="24"/>
        </w:rPr>
        <w:t>svrhu poticanja čitanja u školi  je 17.11.2016.u organiza</w:t>
      </w:r>
      <w:r w:rsidR="0016341F">
        <w:rPr>
          <w:rFonts w:ascii="Times New Roman" w:eastAsia="Times New Roman" w:hAnsi="Times New Roman" w:cs="Times New Roman"/>
          <w:sz w:val="24"/>
          <w:szCs w:val="24"/>
        </w:rPr>
        <w:t xml:space="preserve">ciji knjižničarke </w:t>
      </w:r>
      <w:r w:rsidR="002553CE" w:rsidRPr="001067BC">
        <w:rPr>
          <w:rFonts w:ascii="Times New Roman" w:eastAsia="Times New Roman" w:hAnsi="Times New Roman" w:cs="Times New Roman"/>
          <w:sz w:val="24"/>
          <w:szCs w:val="24"/>
        </w:rPr>
        <w:t xml:space="preserve"> održan  Kviz za poticanje čitanja koji se </w:t>
      </w:r>
      <w:r w:rsidR="002553CE" w:rsidRPr="001067B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tradicionalno odvija u sklopu obilježavanja Mjeseca hrvatske knjige. Natjecali su se učenici 4. i 5. razreda, a za kviz su morali pr</w:t>
      </w:r>
      <w:r w:rsidR="003850B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očitati i dobro proučiti knjige I.B. Mažuranić</w:t>
      </w:r>
      <w:r w:rsidR="002553CE" w:rsidRPr="001067B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Regoč i Šuma Striborova</w:t>
      </w:r>
      <w:r w:rsidR="002553CE" w:rsidRPr="001067BC">
        <w:rPr>
          <w:rFonts w:ascii="Times New Roman" w:eastAsia="Times New Roman" w:hAnsi="Times New Roman" w:cs="Times New Roman"/>
          <w:sz w:val="24"/>
          <w:szCs w:val="24"/>
        </w:rPr>
        <w:t xml:space="preserve"> te P.</w:t>
      </w:r>
      <w:r w:rsidR="003850B6">
        <w:rPr>
          <w:rFonts w:ascii="Times New Roman" w:eastAsia="Times New Roman" w:hAnsi="Times New Roman" w:cs="Times New Roman"/>
          <w:sz w:val="24"/>
          <w:szCs w:val="24"/>
        </w:rPr>
        <w:t>Pavličić</w:t>
      </w:r>
      <w:r w:rsidR="002553CE" w:rsidRPr="001067BC">
        <w:rPr>
          <w:rFonts w:ascii="Times New Roman" w:eastAsia="Times New Roman" w:hAnsi="Times New Roman" w:cs="Times New Roman"/>
          <w:sz w:val="24"/>
          <w:szCs w:val="24"/>
        </w:rPr>
        <w:t xml:space="preserve"> Trojica u Trnju. </w:t>
      </w:r>
    </w:p>
    <w:p w:rsidR="0023151E" w:rsidRPr="001067BC" w:rsidRDefault="002553CE" w:rsidP="001067BC">
      <w:pPr>
        <w:pStyle w:val="NormalWeb"/>
        <w:shd w:val="clear" w:color="auto" w:fill="FFFFFF" w:themeFill="background1"/>
        <w:jc w:val="both"/>
      </w:pPr>
      <w:r w:rsidRPr="001067BC">
        <w:lastRenderedPageBreak/>
        <w:t>Učenici i roditelji učenika 4. razreda 2.11.2016. godine sudjelovali su u Inkluzivnom danu u okviru projekta Karlovačke županije za inkluzivne škole organiziranom povodom Međunarodnog dana djeteta.  Tijekom radionice koju je priredila i vo</w:t>
      </w:r>
      <w:r w:rsidR="0016341F">
        <w:t xml:space="preserve">dila knjižničarka </w:t>
      </w:r>
      <w:r w:rsidRPr="001067BC">
        <w:t xml:space="preserve"> učenici i roditelji upoznati su s pravima djece propisanim Deklaracijom o pravima djeteta i Konvencijom o pravima djeteta, ali na njima prihvatljiv način. Kroz razgovor i igru učenici su usvojili četiri skupine prava</w:t>
      </w:r>
      <w:r w:rsidR="0049422A">
        <w:t xml:space="preserve"> </w:t>
      </w:r>
      <w:r w:rsidRPr="001067BC">
        <w:t>djeteta te sa zadovoljstvom zaključili da se u njihovim životima sva propisana prava poštuju i da u uživaju u bezbrižnom djetinjstvu.</w:t>
      </w:r>
      <w:r w:rsidR="0049422A">
        <w:t xml:space="preserve"> </w:t>
      </w:r>
      <w:r w:rsidR="0023151E" w:rsidRPr="001067BC">
        <w:t>Škola se ove  godine uključila  u  nacionalnu kampanju  "I ja želim čitati" za osobe s teškoćama čitanja i disleksijom s glavnim ciljem učiniti učenike osjetljivim za problematiku osoba s teškoćama u čitanju i pisanju te disleksijom. U okviru kampanje održane su  radionice o problematici čitanja, dječjim pravima te radionice za poticanje čitanja.</w:t>
      </w:r>
    </w:p>
    <w:p w:rsidR="003E29D5" w:rsidRDefault="0023151E" w:rsidP="001067B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>U okviru edukativnog programa školske knjižnice</w:t>
      </w:r>
      <w:r w:rsidR="00D637F5" w:rsidRPr="001067BC">
        <w:rPr>
          <w:rFonts w:ascii="Times New Roman" w:eastAsia="Times New Roman" w:hAnsi="Times New Roman" w:cs="Times New Roman"/>
          <w:sz w:val="24"/>
          <w:szCs w:val="24"/>
        </w:rPr>
        <w:t xml:space="preserve"> učenici 2. razreda </w:t>
      </w:r>
      <w:r w:rsidRPr="001067B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sudjelovali su u radionici Pošalji po</w:t>
      </w:r>
      <w:r w:rsidR="00D637F5" w:rsidRPr="001067B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ruku. Saznali su više o </w:t>
      </w:r>
      <w:r w:rsidRPr="001067B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raznim nač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inima dostavljanj</w:t>
      </w:r>
      <w:r w:rsidR="0016341F">
        <w:rPr>
          <w:rFonts w:ascii="Times New Roman" w:eastAsia="Times New Roman" w:hAnsi="Times New Roman" w:cs="Times New Roman"/>
          <w:sz w:val="24"/>
          <w:szCs w:val="24"/>
        </w:rPr>
        <w:t>a poruka kroz povijest.  N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aučili </w:t>
      </w:r>
      <w:r w:rsidR="0016341F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važnost pravilnog adresiranja te zašto je važna poštanska marka na razglednic</w:t>
      </w:r>
      <w:r w:rsidR="00A43E81" w:rsidRPr="001067BC">
        <w:rPr>
          <w:rFonts w:ascii="Times New Roman" w:eastAsia="Times New Roman" w:hAnsi="Times New Roman" w:cs="Times New Roman"/>
          <w:sz w:val="24"/>
          <w:szCs w:val="24"/>
        </w:rPr>
        <w:t>i.</w:t>
      </w:r>
      <w:r w:rsidR="00494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F3C" w:rsidRPr="001067BC">
        <w:rPr>
          <w:rFonts w:ascii="Times New Roman" w:eastAsia="Times New Roman" w:hAnsi="Times New Roman" w:cs="Times New Roman"/>
          <w:sz w:val="24"/>
          <w:szCs w:val="24"/>
        </w:rPr>
        <w:t>Suradnja s OŠ</w:t>
      </w:r>
      <w:r w:rsidR="00AD6BF8" w:rsidRPr="001067BC">
        <w:rPr>
          <w:rFonts w:ascii="Times New Roman" w:eastAsia="Times New Roman" w:hAnsi="Times New Roman" w:cs="Times New Roman"/>
          <w:sz w:val="24"/>
          <w:szCs w:val="24"/>
        </w:rPr>
        <w:t xml:space="preserve"> 25. novembar se očitovala samo posjetom naših učitelja povodom proslave Dana njihove škole</w:t>
      </w:r>
      <w:r w:rsidR="00686AF1" w:rsidRPr="001067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9D5" w:rsidRDefault="00686AF1" w:rsidP="001067B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Š</w:t>
      </w:r>
      <w:r w:rsidR="00C62F3C" w:rsidRPr="001067BC">
        <w:rPr>
          <w:rFonts w:ascii="Times New Roman" w:eastAsia="Times New Roman" w:hAnsi="Times New Roman" w:cs="Times New Roman"/>
          <w:sz w:val="24"/>
          <w:szCs w:val="24"/>
        </w:rPr>
        <w:t xml:space="preserve">kola je </w:t>
      </w:r>
      <w:r w:rsidR="003E29D5">
        <w:rPr>
          <w:rFonts w:ascii="Times New Roman" w:eastAsia="Times New Roman" w:hAnsi="Times New Roman" w:cs="Times New Roman"/>
          <w:sz w:val="24"/>
          <w:szCs w:val="24"/>
        </w:rPr>
        <w:t xml:space="preserve">sudjelovala </w:t>
      </w:r>
      <w:r w:rsidR="00885604" w:rsidRPr="001067BC">
        <w:rPr>
          <w:rFonts w:ascii="Times New Roman" w:eastAsia="Times New Roman" w:hAnsi="Times New Roman" w:cs="Times New Roman"/>
          <w:sz w:val="24"/>
          <w:szCs w:val="24"/>
        </w:rPr>
        <w:t xml:space="preserve">u božićnoj humanitarnoj akciji Hrvatskog </w:t>
      </w:r>
      <w:r w:rsidR="00B40281" w:rsidRPr="001067BC">
        <w:rPr>
          <w:rFonts w:ascii="Times New Roman" w:eastAsia="Times New Roman" w:hAnsi="Times New Roman" w:cs="Times New Roman"/>
          <w:sz w:val="24"/>
          <w:szCs w:val="24"/>
        </w:rPr>
        <w:t>C</w:t>
      </w:r>
      <w:r w:rsidR="00885604" w:rsidRPr="001067BC">
        <w:rPr>
          <w:rFonts w:ascii="Times New Roman" w:eastAsia="Times New Roman" w:hAnsi="Times New Roman" w:cs="Times New Roman"/>
          <w:sz w:val="24"/>
          <w:szCs w:val="24"/>
        </w:rPr>
        <w:t>aritasa  Za 1000</w:t>
      </w:r>
      <w:r w:rsidR="00EC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604" w:rsidRPr="001067BC">
        <w:rPr>
          <w:rFonts w:ascii="Times New Roman" w:eastAsia="Times New Roman" w:hAnsi="Times New Roman" w:cs="Times New Roman"/>
          <w:sz w:val="24"/>
          <w:szCs w:val="24"/>
        </w:rPr>
        <w:t>radosti</w:t>
      </w:r>
      <w:r w:rsidR="003E29D5">
        <w:rPr>
          <w:rFonts w:ascii="Times New Roman" w:eastAsia="Times New Roman" w:hAnsi="Times New Roman" w:cs="Times New Roman"/>
          <w:sz w:val="24"/>
          <w:szCs w:val="24"/>
        </w:rPr>
        <w:t>, prikupljeno 675</w:t>
      </w:r>
      <w:r w:rsidR="00BF7245" w:rsidRPr="001067BC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BC3F00" w:rsidRPr="001067BC">
        <w:rPr>
          <w:rFonts w:ascii="Times New Roman" w:eastAsia="Times New Roman" w:hAnsi="Times New Roman" w:cs="Times New Roman"/>
          <w:sz w:val="24"/>
          <w:szCs w:val="24"/>
        </w:rPr>
        <w:t xml:space="preserve"> kn</w:t>
      </w:r>
      <w:r w:rsidR="003E29D5">
        <w:rPr>
          <w:rFonts w:ascii="Times New Roman" w:eastAsia="Times New Roman" w:hAnsi="Times New Roman" w:cs="Times New Roman"/>
          <w:sz w:val="24"/>
          <w:szCs w:val="24"/>
        </w:rPr>
        <w:t>, 425,00 kn uplaćeno CARITASU, a ostatak obitelji 1 našeg učenika.</w:t>
      </w:r>
    </w:p>
    <w:p w:rsidR="003E29D5" w:rsidRDefault="003E29D5" w:rsidP="001067B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885604" w:rsidRPr="001067BC">
        <w:rPr>
          <w:rFonts w:ascii="Times New Roman" w:eastAsia="Times New Roman" w:hAnsi="Times New Roman" w:cs="Times New Roman"/>
          <w:sz w:val="24"/>
          <w:szCs w:val="24"/>
        </w:rPr>
        <w:t>akciji Tjedan solidarnosti na djelu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CK je skupljeno  – 370</w:t>
      </w:r>
      <w:r w:rsidR="00BF7245" w:rsidRPr="001067BC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CD549B" w:rsidRPr="001067BC">
        <w:rPr>
          <w:rFonts w:ascii="Times New Roman" w:eastAsia="Times New Roman" w:hAnsi="Times New Roman" w:cs="Times New Roman"/>
          <w:sz w:val="24"/>
          <w:szCs w:val="24"/>
        </w:rPr>
        <w:t xml:space="preserve"> kn.</w:t>
      </w:r>
    </w:p>
    <w:p w:rsidR="00AD6BF8" w:rsidRPr="001067BC" w:rsidRDefault="00AD6BF8" w:rsidP="001067B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>Od rujna 2016. do siječnja 2017. godine</w:t>
      </w:r>
      <w:r w:rsidR="00494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realizirali smo projekt Razvoj filantropske kulture   u Hrvatskoj“. Projekt je sufinanciran iz EU programa IPA 2012 i od strane Ureda za udruge Vlade RH, a u projektu smo radili s Regionalnom zakladom za lokalni razvoj Zamah. U sklopu projekta smo proveli akciju  </w:t>
      </w:r>
      <w:r w:rsidR="001C2918" w:rsidRPr="001067BC">
        <w:rPr>
          <w:rFonts w:ascii="Times New Roman" w:eastAsia="Times New Roman" w:hAnsi="Times New Roman" w:cs="Times New Roman"/>
          <w:sz w:val="24"/>
          <w:szCs w:val="24"/>
        </w:rPr>
        <w:t xml:space="preserve">Brinemo o starijima kojom se učenicima nastojalo 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 ukazati na usamljenost  i potrebe starijih osoba  - samaca u općini Cetingrad  koji često žive sami na osa</w:t>
      </w:r>
      <w:r w:rsidR="003850B6">
        <w:rPr>
          <w:rFonts w:ascii="Times New Roman" w:eastAsia="Times New Roman" w:hAnsi="Times New Roman" w:cs="Times New Roman"/>
          <w:sz w:val="24"/>
          <w:szCs w:val="24"/>
        </w:rPr>
        <w:t xml:space="preserve">mljenim mjestima, bez javnog 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prijevoza.   Nastojala se širiti sposobnost  empatije kod učenika koji će nakon provedenog projekta znati prepoznati potrebe starijih osoba u svojoj okolini te im pomoći prema svojim mogućnostima.  U okviru akcije održani su uvodni satovi o filantropiji, radionice na kojima se učenike senzibiliziralo za potrebe starijih osoba, te su se pripremali za posjete u udomiteljske obitelji za starije i nemoćne. Predstavnici učenika posjetili su 5 udomiteljskih obitelji za starije povodom  Međunarodnog dana starijih osoba,  a nakon toga započele su pripreme za  posjet povodom božićnih i novogodišnjih blagdana.  Svoj doprinos dali su i roditelji koji su p</w:t>
      </w:r>
      <w:r w:rsidR="002F6333">
        <w:rPr>
          <w:rFonts w:ascii="Times New Roman" w:eastAsia="Times New Roman" w:hAnsi="Times New Roman" w:cs="Times New Roman"/>
          <w:sz w:val="24"/>
          <w:szCs w:val="24"/>
        </w:rPr>
        <w:t>osredstvom učenika poslali popis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starijih osoba  za koje misle da bi ih posjet oraspoložio.  Na izvannastavnim aktivnostima   izrađivale su se čestitke – likovna skupina,  božićni vjenčići – ekološka skupina,  učenici dramsko-recitatorske skupine scenski su prikazali tradicionalno ponašanje starijih osoba cetingradskog kraja, učenici su prikupljali darove koji će se nositi u posjet, a novinarska skupina o tijeku akcije objavljivala je vijesti na Radio Slunju.  Akcija je završila realizacijom posjeta povodom božićnih i novogodišnjih blagdana, a predstavnici učenika su posjetili starije osobe smještene u  5 udomiteljskih obitelji i 23 starije osobe koje žive same na području mjesta Cetingrad te sela Begovo Brdo,  Batnoga, Šiljkovača, Grabarska, Luke, Komesarac, Delić Poljana,  Cetinski Varoš  i Kruškovača.</w:t>
      </w:r>
      <w:r w:rsidR="00494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Domaćini su učenike dočekali s radošću, pojavila se i pokoja suza radosnica. Akcija Brinemo o starijima naišla je na odobravanje učenika, roditelja i korisnika akcije.</w:t>
      </w:r>
      <w:r w:rsidR="00494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Provođenjem</w:t>
      </w:r>
      <w:r w:rsidR="001C2918" w:rsidRPr="001067BC">
        <w:rPr>
          <w:rFonts w:ascii="Times New Roman" w:eastAsia="Times New Roman" w:hAnsi="Times New Roman" w:cs="Times New Roman"/>
          <w:sz w:val="24"/>
          <w:szCs w:val="24"/>
        </w:rPr>
        <w:t xml:space="preserve"> akcije škola ulaže u zajednicu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, senzibilizira učenike za potrebe starijih osoba, stvarajući odnos u kojem mladi poštuju starije osobe i pružaju im potrebnu pažnju. </w:t>
      </w:r>
    </w:p>
    <w:p w:rsidR="00A35FF0" w:rsidRPr="001067BC" w:rsidRDefault="00BF7245" w:rsidP="001067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lastRenderedPageBreak/>
        <w:t>U o</w:t>
      </w:r>
      <w:r w:rsidR="00C23AEE" w:rsidRPr="001067BC">
        <w:rPr>
          <w:rFonts w:ascii="Times New Roman" w:eastAsia="Times New Roman" w:hAnsi="Times New Roman" w:cs="Times New Roman"/>
          <w:sz w:val="24"/>
          <w:szCs w:val="24"/>
        </w:rPr>
        <w:t>kviru rada naše učeničke zadruge“Jabuka“za Božić smo u školi ima</w:t>
      </w:r>
      <w:r w:rsidR="00C52059" w:rsidRPr="001067BC">
        <w:rPr>
          <w:rFonts w:ascii="Times New Roman" w:eastAsia="Times New Roman" w:hAnsi="Times New Roman" w:cs="Times New Roman"/>
          <w:sz w:val="24"/>
          <w:szCs w:val="24"/>
        </w:rPr>
        <w:t>li prodajnu izložbu</w:t>
      </w:r>
      <w:r w:rsidR="001C2918" w:rsidRPr="001067BC">
        <w:rPr>
          <w:rFonts w:ascii="Times New Roman" w:eastAsia="Times New Roman" w:hAnsi="Times New Roman" w:cs="Times New Roman"/>
          <w:sz w:val="24"/>
          <w:szCs w:val="24"/>
        </w:rPr>
        <w:t xml:space="preserve"> medenjaka i božićnih ukrasa te </w:t>
      </w:r>
      <w:r w:rsidR="00C52059" w:rsidRPr="001067BC">
        <w:rPr>
          <w:rFonts w:ascii="Times New Roman" w:eastAsia="Times New Roman" w:hAnsi="Times New Roman" w:cs="Times New Roman"/>
          <w:sz w:val="24"/>
          <w:szCs w:val="24"/>
        </w:rPr>
        <w:t>zaradili 4</w:t>
      </w:r>
      <w:r w:rsidR="00B67010" w:rsidRPr="001067B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23AEE" w:rsidRPr="001067BC">
        <w:rPr>
          <w:rFonts w:ascii="Times New Roman" w:eastAsia="Times New Roman" w:hAnsi="Times New Roman" w:cs="Times New Roman"/>
          <w:sz w:val="24"/>
          <w:szCs w:val="24"/>
        </w:rPr>
        <w:t xml:space="preserve">0,00 </w:t>
      </w:r>
      <w:r w:rsidR="00C62F3C" w:rsidRPr="001067BC">
        <w:rPr>
          <w:rFonts w:ascii="Times New Roman" w:eastAsia="Times New Roman" w:hAnsi="Times New Roman" w:cs="Times New Roman"/>
          <w:sz w:val="24"/>
          <w:szCs w:val="24"/>
        </w:rPr>
        <w:t xml:space="preserve">kn koje  trošimo </w:t>
      </w:r>
      <w:r w:rsidR="00C23AEE" w:rsidRPr="001067BC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="006272C1" w:rsidRPr="001067BC">
        <w:rPr>
          <w:rFonts w:ascii="Times New Roman" w:eastAsia="Times New Roman" w:hAnsi="Times New Roman" w:cs="Times New Roman"/>
          <w:sz w:val="24"/>
          <w:szCs w:val="24"/>
        </w:rPr>
        <w:t>nabavku</w:t>
      </w:r>
      <w:r w:rsidR="002F6333">
        <w:rPr>
          <w:rFonts w:ascii="Times New Roman" w:eastAsia="Times New Roman" w:hAnsi="Times New Roman" w:cs="Times New Roman"/>
          <w:sz w:val="24"/>
          <w:szCs w:val="24"/>
        </w:rPr>
        <w:t xml:space="preserve"> materijala za rad,</w:t>
      </w:r>
      <w:r w:rsidR="00B67010" w:rsidRPr="001067BC">
        <w:rPr>
          <w:rFonts w:ascii="Times New Roman" w:eastAsia="Times New Roman" w:hAnsi="Times New Roman" w:cs="Times New Roman"/>
          <w:sz w:val="24"/>
          <w:szCs w:val="24"/>
        </w:rPr>
        <w:t>nastavnih</w:t>
      </w:r>
      <w:r w:rsidR="00494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333">
        <w:rPr>
          <w:rFonts w:ascii="Times New Roman" w:eastAsia="Times New Roman" w:hAnsi="Times New Roman" w:cs="Times New Roman"/>
          <w:sz w:val="24"/>
          <w:szCs w:val="24"/>
        </w:rPr>
        <w:t xml:space="preserve">sredstava </w:t>
      </w:r>
      <w:r w:rsidR="0016341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481C19" w:rsidRPr="001067BC">
        <w:rPr>
          <w:rFonts w:ascii="Times New Roman" w:eastAsia="Times New Roman" w:hAnsi="Times New Roman" w:cs="Times New Roman"/>
          <w:sz w:val="24"/>
          <w:szCs w:val="24"/>
        </w:rPr>
        <w:t>pomagala</w:t>
      </w:r>
      <w:r w:rsidR="00BB0FF5" w:rsidRPr="001067BC">
        <w:rPr>
          <w:rFonts w:ascii="Times New Roman" w:eastAsia="Times New Roman" w:hAnsi="Times New Roman" w:cs="Times New Roman"/>
          <w:sz w:val="24"/>
          <w:szCs w:val="24"/>
        </w:rPr>
        <w:t xml:space="preserve">. Na </w:t>
      </w:r>
      <w:r w:rsidR="001C2918" w:rsidRPr="001067BC">
        <w:rPr>
          <w:rFonts w:ascii="Times New Roman" w:eastAsia="Times New Roman" w:hAnsi="Times New Roman" w:cs="Times New Roman"/>
          <w:sz w:val="24"/>
          <w:szCs w:val="24"/>
        </w:rPr>
        <w:t xml:space="preserve">Cvjetnicu </w:t>
      </w:r>
      <w:r w:rsidR="00481C19" w:rsidRPr="001067BC">
        <w:rPr>
          <w:rFonts w:ascii="Times New Roman" w:eastAsia="Times New Roman" w:hAnsi="Times New Roman" w:cs="Times New Roman"/>
          <w:sz w:val="24"/>
          <w:szCs w:val="24"/>
        </w:rPr>
        <w:t xml:space="preserve"> smo na prodajnoj izložbi </w:t>
      </w:r>
      <w:r w:rsidR="001C2918" w:rsidRPr="001067BC">
        <w:rPr>
          <w:rFonts w:ascii="Times New Roman" w:eastAsia="Times New Roman" w:hAnsi="Times New Roman" w:cs="Times New Roman"/>
          <w:sz w:val="24"/>
          <w:szCs w:val="24"/>
        </w:rPr>
        <w:t xml:space="preserve">pisanica i ukrasa za Uskrs </w:t>
      </w:r>
      <w:r w:rsidR="00481C19" w:rsidRPr="001067BC">
        <w:rPr>
          <w:rFonts w:ascii="Times New Roman" w:eastAsia="Times New Roman" w:hAnsi="Times New Roman" w:cs="Times New Roman"/>
          <w:sz w:val="24"/>
          <w:szCs w:val="24"/>
        </w:rPr>
        <w:t>zaradili</w:t>
      </w:r>
      <w:r w:rsidR="002F6333">
        <w:rPr>
          <w:rFonts w:ascii="Times New Roman" w:eastAsia="Times New Roman" w:hAnsi="Times New Roman" w:cs="Times New Roman"/>
          <w:sz w:val="24"/>
          <w:szCs w:val="24"/>
        </w:rPr>
        <w:t xml:space="preserve"> 780</w:t>
      </w:r>
      <w:r w:rsidR="00481C19" w:rsidRPr="001067BC">
        <w:rPr>
          <w:rFonts w:ascii="Times New Roman" w:eastAsia="Times New Roman" w:hAnsi="Times New Roman" w:cs="Times New Roman"/>
          <w:sz w:val="24"/>
          <w:szCs w:val="24"/>
        </w:rPr>
        <w:t>,00 kn.</w:t>
      </w:r>
    </w:p>
    <w:p w:rsidR="00A63AA3" w:rsidRPr="001067BC" w:rsidRDefault="001C2918" w:rsidP="001067BC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>28.10.2016</w:t>
      </w:r>
      <w:r w:rsidR="00B01FE0" w:rsidRPr="001067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7554" w:rsidRPr="001067BC">
        <w:rPr>
          <w:rFonts w:ascii="Times New Roman" w:eastAsia="Times New Roman" w:hAnsi="Times New Roman" w:cs="Times New Roman"/>
          <w:sz w:val="24"/>
          <w:szCs w:val="24"/>
        </w:rPr>
        <w:t>u</w:t>
      </w:r>
      <w:r w:rsidR="00B01FE0" w:rsidRPr="001067BC">
        <w:rPr>
          <w:rFonts w:ascii="Times New Roman" w:eastAsia="Times New Roman" w:hAnsi="Times New Roman" w:cs="Times New Roman"/>
          <w:sz w:val="24"/>
          <w:szCs w:val="24"/>
        </w:rPr>
        <w:t xml:space="preserve"> Gradskoj knjižnici I.G.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Kovačić u Karlovcu održano je 4</w:t>
      </w:r>
      <w:r w:rsidR="00B01FE0" w:rsidRPr="001067BC">
        <w:rPr>
          <w:rFonts w:ascii="Times New Roman" w:eastAsia="Times New Roman" w:hAnsi="Times New Roman" w:cs="Times New Roman"/>
          <w:sz w:val="24"/>
          <w:szCs w:val="24"/>
        </w:rPr>
        <w:t>. županijsko Natjecanje u čitanju naglas.</w:t>
      </w:r>
      <w:r w:rsidR="00B01FE0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Našu školu</w:t>
      </w:r>
      <w:r w:rsidR="00187554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uspj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ešno su  predstavljale    učenice 4. i 6</w:t>
      </w:r>
      <w:r w:rsidR="00187554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. razreda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Dora Flanjak i Mihaela Štefanac</w:t>
      </w:r>
      <w:r w:rsidR="00B01FE0" w:rsidRPr="001067B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87554" w:rsidRPr="001067B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D1C44" w:rsidRPr="001067BC" w:rsidRDefault="00A63AA3" w:rsidP="001067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>Tijekom godine članovi novin</w:t>
      </w:r>
      <w:r w:rsidR="00A33589" w:rsidRPr="001067BC">
        <w:rPr>
          <w:rFonts w:ascii="Times New Roman" w:eastAsia="Times New Roman" w:hAnsi="Times New Roman" w:cs="Times New Roman"/>
          <w:sz w:val="24"/>
          <w:szCs w:val="24"/>
        </w:rPr>
        <w:t>arske skupine su svakih 6 tjedana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 sudjelovali u emisiji Radio Slunja Veliki odmor.</w:t>
      </w:r>
      <w:r w:rsidR="00A67663" w:rsidRPr="001067BC">
        <w:rPr>
          <w:rFonts w:ascii="Times New Roman" w:eastAsia="Times New Roman" w:hAnsi="Times New Roman" w:cs="Times New Roman"/>
          <w:sz w:val="24"/>
          <w:szCs w:val="24"/>
        </w:rPr>
        <w:t>Uz Dan škole  Radio Slunj nam je donirao  1 000,00 kn.</w:t>
      </w:r>
    </w:p>
    <w:p w:rsidR="00392ADF" w:rsidRPr="001067BC" w:rsidRDefault="00392ADF" w:rsidP="001067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Centar za nestalu i zlostavljanu djecu u sklopu djelovanja Centra za sigurniji Internet  i ove godine obilježava Dan sigurnijeg interneta provođenjem niza aktivnosti, a u obilježavanje su se uključili i </w:t>
      </w:r>
      <w:r w:rsidR="002F6333">
        <w:rPr>
          <w:rFonts w:ascii="Times New Roman" w:eastAsia="Times New Roman" w:hAnsi="Times New Roman" w:cs="Times New Roman"/>
          <w:sz w:val="24"/>
          <w:szCs w:val="24"/>
        </w:rPr>
        <w:t xml:space="preserve"> naši 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učenici</w:t>
      </w:r>
      <w:r w:rsidR="002F63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2ADF" w:rsidRPr="001067BC" w:rsidRDefault="00392ADF" w:rsidP="001067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>Učenici 7. i 8. razreda  sudjelovali su  na web kvizu  na sam Dan sigurnijeg interneta   7.2.2017.  za vrijeme nastave, a učenici 5. i 6. razreda su dobili upute kako pristupiti kvizu, kod kuće na svojim računalima.</w:t>
      </w:r>
    </w:p>
    <w:p w:rsidR="00392ADF" w:rsidRPr="001067BC" w:rsidRDefault="00392ADF" w:rsidP="001067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Times New Roman" w:hAnsi="Times New Roman" w:cs="Times New Roman"/>
          <w:sz w:val="24"/>
          <w:szCs w:val="24"/>
        </w:rPr>
        <w:t>Također su u okviru obilježavanja održane radionice od 5. do 8. razreda unutar edukativnog programa školske knjižnice  te na satovima Inf</w:t>
      </w:r>
      <w:r w:rsidR="0016341F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>matike. Na radionicama se učenike upozoravalo na opasnosti koje im prijete na internetu te kako postupiti u takvim slučajevima.</w:t>
      </w:r>
    </w:p>
    <w:p w:rsidR="00EF4859" w:rsidRDefault="00EF4859" w:rsidP="001067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5A63CB" w:rsidRPr="001067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veljače </w:t>
      </w:r>
      <w:r w:rsidR="00E23C80" w:rsidRPr="001067BC">
        <w:rPr>
          <w:rFonts w:ascii="Times New Roman" w:eastAsia="Times New Roman" w:hAnsi="Times New Roman" w:cs="Times New Roman"/>
          <w:sz w:val="24"/>
          <w:szCs w:val="24"/>
        </w:rPr>
        <w:t xml:space="preserve"> smo bili domaćini žup</w:t>
      </w:r>
      <w:r w:rsidR="0071471A" w:rsidRPr="001067BC">
        <w:rPr>
          <w:rFonts w:ascii="Times New Roman" w:eastAsia="Times New Roman" w:hAnsi="Times New Roman" w:cs="Times New Roman"/>
          <w:sz w:val="24"/>
          <w:szCs w:val="24"/>
        </w:rPr>
        <w:t>anijsko</w:t>
      </w:r>
      <w:r w:rsidR="00C52059" w:rsidRPr="001067BC">
        <w:rPr>
          <w:rFonts w:ascii="Times New Roman" w:eastAsia="Times New Roman" w:hAnsi="Times New Roman" w:cs="Times New Roman"/>
          <w:sz w:val="24"/>
          <w:szCs w:val="24"/>
        </w:rPr>
        <w:t>g natjeca</w:t>
      </w:r>
      <w:r w:rsidR="00C41FB8">
        <w:rPr>
          <w:rFonts w:ascii="Times New Roman" w:eastAsia="Times New Roman" w:hAnsi="Times New Roman" w:cs="Times New Roman"/>
          <w:sz w:val="24"/>
          <w:szCs w:val="24"/>
        </w:rPr>
        <w:t>nja iz Engleskog jezika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84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Sudjelovalo je </w:t>
      </w:r>
      <w:r w:rsidRPr="00EF4859">
        <w:rPr>
          <w:rFonts w:ascii="Times New Roman" w:eastAsia="Times New Roman" w:hAnsi="Times New Roman" w:cs="Times New Roman"/>
          <w:sz w:val="24"/>
          <w:szCs w:val="24"/>
        </w:rPr>
        <w:t>30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čenika ( na školskom </w:t>
      </w:r>
      <w:r w:rsidRPr="00EF4859">
        <w:rPr>
          <w:rFonts w:ascii="Times New Roman" w:eastAsia="Times New Roman" w:hAnsi="Times New Roman" w:cs="Times New Roman"/>
          <w:sz w:val="24"/>
          <w:szCs w:val="24"/>
        </w:rPr>
        <w:t xml:space="preserve"> 140)  8.razreda iz ukupn</w:t>
      </w:r>
      <w:r>
        <w:rPr>
          <w:rFonts w:ascii="Times New Roman" w:eastAsia="Times New Roman" w:hAnsi="Times New Roman" w:cs="Times New Roman"/>
          <w:sz w:val="24"/>
          <w:szCs w:val="24"/>
        </w:rPr>
        <w:t>o 12 škola Karlovačke županije.</w:t>
      </w:r>
      <w:r w:rsidR="00684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4859">
        <w:rPr>
          <w:rFonts w:ascii="Times New Roman" w:eastAsia="Times New Roman" w:hAnsi="Times New Roman" w:cs="Times New Roman"/>
          <w:sz w:val="24"/>
          <w:szCs w:val="24"/>
        </w:rPr>
        <w:t>Nakon provjere znanja, za vrijeme čekanja rezultata, učenici su pogledali predstavu </w:t>
      </w:r>
      <w:r w:rsidRPr="00EF4859">
        <w:rPr>
          <w:rFonts w:ascii="Times New Roman" w:eastAsia="Times New Roman" w:hAnsi="Times New Roman" w:cs="Times New Roman"/>
          <w:i/>
          <w:iCs/>
          <w:sz w:val="24"/>
          <w:szCs w:val="24"/>
        </w:rPr>
        <w:t>Potjeh </w:t>
      </w:r>
      <w:r w:rsidRPr="00EF4859">
        <w:rPr>
          <w:rFonts w:ascii="Times New Roman" w:eastAsia="Times New Roman" w:hAnsi="Times New Roman" w:cs="Times New Roman"/>
          <w:sz w:val="24"/>
          <w:szCs w:val="24"/>
        </w:rPr>
        <w:t>u izvedbi učenika naše d</w:t>
      </w:r>
      <w:r w:rsidR="0016341F">
        <w:rPr>
          <w:rFonts w:ascii="Times New Roman" w:eastAsia="Times New Roman" w:hAnsi="Times New Roman" w:cs="Times New Roman"/>
          <w:sz w:val="24"/>
          <w:szCs w:val="24"/>
        </w:rPr>
        <w:t>ramske skupine te su posjetili utvrdu Cetin</w:t>
      </w:r>
      <w:r w:rsidRPr="00EF48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12CB" w:rsidRDefault="002A12CB" w:rsidP="002A12CB">
      <w:pPr>
        <w:pStyle w:val="NormalWeb"/>
        <w:shd w:val="clear" w:color="auto" w:fill="FFFFFF" w:themeFill="background1"/>
        <w:jc w:val="both"/>
      </w:pPr>
      <w:r>
        <w:t xml:space="preserve">2.ožujka  škola je </w:t>
      </w:r>
      <w:r w:rsidRPr="002A12CB">
        <w:t xml:space="preserve"> bila domaćin županijskog Natjecanja učenika od 5. do 8.razreda iz islamskog vjeronauka.</w:t>
      </w:r>
      <w:r w:rsidR="006848C6">
        <w:t xml:space="preserve"> </w:t>
      </w:r>
      <w:r w:rsidRPr="002A12CB">
        <w:t>Sudjelovalo je 20 učenika iz pet osnovnih škola:</w:t>
      </w:r>
      <w:r w:rsidR="006848C6">
        <w:t xml:space="preserve"> </w:t>
      </w:r>
      <w:r w:rsidRPr="002A12CB">
        <w:t>OŠ Cetingrad-6, OŠ Dragojle</w:t>
      </w:r>
      <w:r w:rsidR="006848C6">
        <w:t xml:space="preserve"> </w:t>
      </w:r>
      <w:r w:rsidRPr="002A12CB">
        <w:t>Jarnević Karlovac-1, OŠ Grabrik Karlovac-1, OŠ Vladimir Nazor Topusko -11 i OŠ Ljubo Babić Jastrebarsko-1 učenik.</w:t>
      </w:r>
      <w:r w:rsidR="006848C6">
        <w:t xml:space="preserve"> </w:t>
      </w:r>
      <w:r w:rsidRPr="002A12CB">
        <w:t>Prije početka službenog</w:t>
      </w:r>
      <w:r w:rsidR="0016341F">
        <w:t xml:space="preserve"> dijela Natjecanja</w:t>
      </w:r>
      <w:r w:rsidRPr="002A12CB">
        <w:t xml:space="preserve"> organizirano je u suradnji s Upravnim  odjelom  za prosvjetu Karlovačke županije  druženje natjecatelja i vjeroučitelja uz domjenak nakon čega su natjecateljima   učenici   dramsko-recitatorske i folklorne skupine   predstavili  našu šk</w:t>
      </w:r>
      <w:r>
        <w:t>olu. Nakon završetka natjecanja</w:t>
      </w:r>
      <w:r w:rsidRPr="002A12CB">
        <w:t xml:space="preserve">, dok su vjeroučitelji ispravljali testove, natjecatelji su </w:t>
      </w:r>
      <w:r>
        <w:t>pod vodstvom knjižničarke B. T.</w:t>
      </w:r>
      <w:r w:rsidRPr="002A12CB">
        <w:t xml:space="preserve"> posjetili STARI GRAD CETIN zahvaljujući   prijevozničkoj tvrtki  Autopromet Slunj.</w:t>
      </w:r>
    </w:p>
    <w:p w:rsidR="00EE3348" w:rsidRPr="00EE3348" w:rsidRDefault="00F2447B" w:rsidP="00EE3348">
      <w:pPr>
        <w:pStyle w:val="NormalWeb"/>
        <w:shd w:val="clear" w:color="auto" w:fill="FFFFFF" w:themeFill="background1"/>
        <w:jc w:val="both"/>
      </w:pPr>
      <w:r>
        <w:t>22</w:t>
      </w:r>
      <w:r w:rsidR="00EE3348" w:rsidRPr="00EE3348">
        <w:t>. veljače smo obilježili  Dan ružičastih majica, program  prevencije vršnjačkog nasilja,  obilježava se zadnje srijede u mjesecu veljači, okupljanjem u hodniku gdje su učenici na ružičastom papiru u obliku majice napisali poruke protiv vršnjačkog nasilja. Svi učenici i zaposlenici  su za taj dan obukli ružičastu ili bijelu majicu kako bi i na taj način pružili podršku svima koji se bore protiv vršnjačkog nasilja.</w:t>
      </w:r>
    </w:p>
    <w:p w:rsidR="006C02A9" w:rsidRPr="006C02A9" w:rsidRDefault="00F2447B" w:rsidP="006C02A9">
      <w:pPr>
        <w:pStyle w:val="NormalWeb"/>
        <w:shd w:val="clear" w:color="auto" w:fill="FFFFFF" w:themeFill="background1"/>
        <w:jc w:val="both"/>
      </w:pPr>
      <w:r>
        <w:t>23. veljače u</w:t>
      </w:r>
      <w:r w:rsidRPr="00F2447B">
        <w:t xml:space="preserve">čenici </w:t>
      </w:r>
      <w:r>
        <w:t>od 4. do 8. razreda</w:t>
      </w:r>
      <w:r w:rsidRPr="00F2447B">
        <w:t>, predvođeni učitelj</w:t>
      </w:r>
      <w:r>
        <w:t>icom Njemačkog jezika A.P.</w:t>
      </w:r>
      <w:r w:rsidRPr="00F2447B">
        <w:t xml:space="preserve"> organizirali su Poduzetnički dan. </w:t>
      </w:r>
      <w:r>
        <w:t>P</w:t>
      </w:r>
      <w:r w:rsidRPr="00F2447B">
        <w:t xml:space="preserve">redstavili su svoje </w:t>
      </w:r>
      <w:r>
        <w:t xml:space="preserve">maštovite </w:t>
      </w:r>
      <w:r w:rsidRPr="00F2447B">
        <w:t xml:space="preserve">radove koje su pripremali mjesec dana. Svaki razred imao je zadatak "osnovati" poduzeće koje se bavi modom te napraviti konkretne proizvode </w:t>
      </w:r>
      <w:r>
        <w:t xml:space="preserve">od recikliranog materijala </w:t>
      </w:r>
      <w:r w:rsidRPr="00F2447B">
        <w:t>koji prate cilj osnivanja poduzeća.</w:t>
      </w:r>
      <w:r w:rsidR="006848C6">
        <w:t xml:space="preserve"> </w:t>
      </w:r>
      <w:r w:rsidRPr="00F2447B">
        <w:t xml:space="preserve">Predstavnik razreda je kroz prezentaciju predstavio </w:t>
      </w:r>
      <w:r>
        <w:t>poduzeće, cilj osnivanja, zadat</w:t>
      </w:r>
      <w:r w:rsidRPr="00F2447B">
        <w:t>ke te tržište za koje je proizvod namijenjen. Nakon predstavljanja slijedila je modna revija odjevnih proizvoda, torbi</w:t>
      </w:r>
      <w:r w:rsidR="006C02A9">
        <w:t>ca i nakita.</w:t>
      </w:r>
    </w:p>
    <w:p w:rsidR="006C02A9" w:rsidRPr="0009008D" w:rsidRDefault="006C02A9" w:rsidP="006C02A9">
      <w:pPr>
        <w:pStyle w:val="NormalWeb"/>
        <w:shd w:val="clear" w:color="auto" w:fill="FFFFFF" w:themeFill="background1"/>
        <w:jc w:val="both"/>
      </w:pPr>
      <w:r w:rsidRPr="006C02A9">
        <w:lastRenderedPageBreak/>
        <w:t xml:space="preserve">Tijekom veljače </w:t>
      </w:r>
      <w:r>
        <w:t xml:space="preserve">svi razredni  odjeli su intenzivno i veselo </w:t>
      </w:r>
      <w:r w:rsidRPr="006C02A9">
        <w:t xml:space="preserve"> pripremali </w:t>
      </w:r>
      <w:r>
        <w:t>točke za maskenbal koji je održan 28. veljače u školi i bio dobro posjećen.</w:t>
      </w:r>
    </w:p>
    <w:p w:rsidR="00EE3348" w:rsidRDefault="00EE3348" w:rsidP="001067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348">
        <w:rPr>
          <w:rFonts w:ascii="Times New Roman" w:eastAsia="Times New Roman" w:hAnsi="Times New Roman" w:cs="Times New Roman"/>
          <w:sz w:val="24"/>
          <w:szCs w:val="24"/>
        </w:rPr>
        <w:t xml:space="preserve">11. ožujka  bili smo  domaćini ovogodišnjeg 8. po redu natjecanja mladih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Gradskog društva </w:t>
      </w:r>
      <w:r w:rsidRPr="00EE3348">
        <w:rPr>
          <w:rFonts w:ascii="Times New Roman" w:eastAsia="Times New Roman" w:hAnsi="Times New Roman" w:cs="Times New Roman"/>
          <w:sz w:val="24"/>
          <w:szCs w:val="24"/>
        </w:rPr>
        <w:t>Crvenog križa Slunj.  Na natjecanju je sudjelovalo 5 ekipa s ukupno 25 učenika: OŠ Slunj, OŠ Eugena Kvaternika Rakovica, OŠ Cetingrad i dvije ekipe SŠ Slunj.</w:t>
      </w:r>
      <w:r w:rsidR="0016341F">
        <w:rPr>
          <w:rFonts w:ascii="Times New Roman" w:eastAsia="Times New Roman" w:hAnsi="Times New Roman" w:cs="Times New Roman"/>
          <w:sz w:val="24"/>
          <w:szCs w:val="24"/>
        </w:rPr>
        <w:t xml:space="preserve"> Uz natjecatelje</w:t>
      </w:r>
      <w:r w:rsidR="00684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C8E">
        <w:rPr>
          <w:rFonts w:ascii="Times New Roman" w:eastAsia="Times New Roman" w:hAnsi="Times New Roman" w:cs="Times New Roman"/>
          <w:sz w:val="24"/>
          <w:szCs w:val="24"/>
        </w:rPr>
        <w:t>pomagali su učenici manekeni, šminkeri</w:t>
      </w:r>
      <w:r w:rsidRPr="00EE33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5C8E">
        <w:rPr>
          <w:rFonts w:ascii="Times New Roman" w:eastAsia="Times New Roman" w:hAnsi="Times New Roman" w:cs="Times New Roman"/>
          <w:sz w:val="24"/>
          <w:szCs w:val="24"/>
        </w:rPr>
        <w:t xml:space="preserve"> suci </w:t>
      </w:r>
      <w:r>
        <w:rPr>
          <w:rFonts w:ascii="Times New Roman" w:eastAsia="Times New Roman" w:hAnsi="Times New Roman" w:cs="Times New Roman"/>
          <w:sz w:val="24"/>
          <w:szCs w:val="24"/>
        </w:rPr>
        <w:t>volonter</w:t>
      </w:r>
      <w:r w:rsidR="001A5C8E">
        <w:rPr>
          <w:rFonts w:ascii="Times New Roman" w:eastAsia="Times New Roman" w:hAnsi="Times New Roman" w:cs="Times New Roman"/>
          <w:sz w:val="24"/>
          <w:szCs w:val="24"/>
        </w:rPr>
        <w:t>i iz CK Slunj i učiteljice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naše škole.</w:t>
      </w:r>
    </w:p>
    <w:p w:rsidR="00925D59" w:rsidRDefault="00925D59" w:rsidP="006C06BF">
      <w:pPr>
        <w:pStyle w:val="NormalWeb"/>
        <w:shd w:val="clear" w:color="auto" w:fill="FFFFFF" w:themeFill="background1"/>
        <w:jc w:val="both"/>
      </w:pPr>
      <w:r w:rsidRPr="00AC2DED">
        <w:t xml:space="preserve">Ove smo se školske godine po prvi put uključili u obilježavanje </w:t>
      </w:r>
      <w:r w:rsidRPr="00925D59">
        <w:t xml:space="preserve">Svjetskog dana knjige kroz manifestaciju Noć knjige koja se obilježavala ove  godine od 21.-24. travnja u  knjižnicama  širom naše domovine. </w:t>
      </w:r>
      <w:r w:rsidR="00AC2DED" w:rsidRPr="00AC2DED">
        <w:t>U obilježavanju Matineje</w:t>
      </w:r>
      <w:r w:rsidRPr="00925D59">
        <w:t> –Noć</w:t>
      </w:r>
      <w:r w:rsidR="00AC2DED" w:rsidRPr="00AC2DED">
        <w:t xml:space="preserve">i knjige sudjelovali </w:t>
      </w:r>
      <w:r w:rsidRPr="00925D59">
        <w:t xml:space="preserve"> su svi učenici od 1. -</w:t>
      </w:r>
      <w:r w:rsidR="00AC2DED">
        <w:t xml:space="preserve">  8. razreda</w:t>
      </w:r>
      <w:r w:rsidRPr="00925D59">
        <w:t xml:space="preserve"> i polaznici predškolskog programa.  Nakon uvodnog programa  u kojem su upoznati s razlozima obilježavanja Svjetskog dana knjige,  s djelima pisaca Williama</w:t>
      </w:r>
      <w:r w:rsidR="006848C6">
        <w:t xml:space="preserve"> </w:t>
      </w:r>
      <w:r w:rsidRPr="00925D59">
        <w:t xml:space="preserve">Sakespearea i Miguela de Cervantesa te o važnosti čitanja učenici su sudjelovali na </w:t>
      </w:r>
      <w:r w:rsidR="00AC2DED">
        <w:t xml:space="preserve">4 </w:t>
      </w:r>
      <w:r w:rsidRPr="00925D59">
        <w:t>radionicama za poti</w:t>
      </w:r>
      <w:r w:rsidR="00AC2DED">
        <w:t xml:space="preserve">canje čitanja: </w:t>
      </w:r>
      <w:r w:rsidRPr="00925D59">
        <w:t>Čitanje priča  za učenike 1. razreda i polaznike predškolskog programa</w:t>
      </w:r>
      <w:r w:rsidR="00AC2DED">
        <w:t xml:space="preserve">, </w:t>
      </w:r>
      <w:r w:rsidRPr="00925D59">
        <w:t>Čitanje, premetaljke,  legenda o Sv. Jurju , izrada ruže od papira –učenici 2., 3. i 4. razreda</w:t>
      </w:r>
      <w:r w:rsidR="00AC2DED">
        <w:t xml:space="preserve">, </w:t>
      </w:r>
      <w:r w:rsidRPr="00925D59">
        <w:t>Čitanje, grafički prikaz pjesme -  učenici 5. i 6. razreda</w:t>
      </w:r>
      <w:r w:rsidR="00AC2DED">
        <w:t>,</w:t>
      </w:r>
      <w:r w:rsidRPr="00925D59">
        <w:t xml:space="preserve">  Informacijsko čitanje  - osnovna ljudska prava, jednakopravnos</w:t>
      </w:r>
      <w:r w:rsidR="00AC2DED">
        <w:t xml:space="preserve">t </w:t>
      </w:r>
      <w:r w:rsidR="00AC2DED" w:rsidRPr="00AC2DED">
        <w:t>spolova - učenici  7. i 8. razreda</w:t>
      </w:r>
      <w:r w:rsidR="00AC2DED">
        <w:t>.</w:t>
      </w:r>
    </w:p>
    <w:p w:rsidR="00E33982" w:rsidRDefault="00E33982" w:rsidP="006C06BF">
      <w:pPr>
        <w:pStyle w:val="NormalWeb"/>
        <w:shd w:val="clear" w:color="auto" w:fill="FFFFFF" w:themeFill="background1"/>
        <w:jc w:val="both"/>
      </w:pPr>
      <w:r w:rsidRPr="00E33982">
        <w:t xml:space="preserve">Već </w:t>
      </w:r>
      <w:r w:rsidR="003E29D5">
        <w:t>treću godinu zaredom</w:t>
      </w:r>
      <w:r w:rsidR="006848C6">
        <w:t xml:space="preserve"> </w:t>
      </w:r>
      <w:r w:rsidR="003E29D5" w:rsidRPr="00E33982">
        <w:t>povodom obilježavanja Dana planete Zemlja</w:t>
      </w:r>
      <w:r w:rsidR="003E29D5">
        <w:t xml:space="preserve"> sudjelovali smo </w:t>
      </w:r>
      <w:r w:rsidRPr="00E33982">
        <w:t xml:space="preserve"> u akciji ZELENA ČISTKA. Očistili smo  dio okoliša PŠ Batnoga. </w:t>
      </w:r>
    </w:p>
    <w:p w:rsidR="00976161" w:rsidRDefault="006C06BF" w:rsidP="00AC2DED">
      <w:pPr>
        <w:pStyle w:val="NormalWeb"/>
        <w:shd w:val="clear" w:color="auto" w:fill="FFFFFF" w:themeFill="background1"/>
        <w:jc w:val="both"/>
        <w:rPr>
          <w:rFonts w:ascii="Verdana" w:hAnsi="Verdana"/>
          <w:color w:val="000000"/>
          <w:sz w:val="17"/>
          <w:szCs w:val="17"/>
          <w:shd w:val="clear" w:color="auto" w:fill="F2FCFC"/>
        </w:rPr>
      </w:pPr>
      <w:r w:rsidRPr="006C06BF">
        <w:t>11.5.</w:t>
      </w:r>
      <w:r>
        <w:t xml:space="preserve"> u</w:t>
      </w:r>
      <w:r w:rsidRPr="006C06BF">
        <w:t xml:space="preserve"> organizaciji Gradskog društva</w:t>
      </w:r>
      <w:r>
        <w:t xml:space="preserve"> Crvenog križa Slunj </w:t>
      </w:r>
      <w:r w:rsidRPr="006C06BF">
        <w:t xml:space="preserve"> u gradskom parku u Slunju se obilježavao Tjedan Crvenog križa. Na manifestaciji</w:t>
      </w:r>
      <w:r>
        <w:t xml:space="preserve"> su bili i naši </w:t>
      </w:r>
      <w:r w:rsidRPr="006C06BF">
        <w:t>pol</w:t>
      </w:r>
      <w:r>
        <w:t xml:space="preserve">aznici programa predškole, </w:t>
      </w:r>
      <w:r w:rsidRPr="006C06BF">
        <w:t xml:space="preserve"> nastupili su n</w:t>
      </w:r>
      <w:r>
        <w:t>a  priredbi  </w:t>
      </w:r>
      <w:r w:rsidR="00976161">
        <w:t xml:space="preserve">s </w:t>
      </w:r>
      <w:r w:rsidRPr="006C06BF">
        <w:t>3 t</w:t>
      </w:r>
      <w:r>
        <w:t>očke-2 igrokaza i 1 recitacijom.</w:t>
      </w:r>
    </w:p>
    <w:p w:rsidR="00976161" w:rsidRDefault="00976161" w:rsidP="00AC2DED">
      <w:pPr>
        <w:pStyle w:val="NormalWeb"/>
        <w:shd w:val="clear" w:color="auto" w:fill="FFFFFF" w:themeFill="background1"/>
        <w:jc w:val="both"/>
      </w:pPr>
      <w:r w:rsidRPr="00976161">
        <w:t>Polaznici predš</w:t>
      </w:r>
      <w:r>
        <w:t>kole za</w:t>
      </w:r>
      <w:r w:rsidR="006848C6">
        <w:t>jedno s učiteljicom A. P</w:t>
      </w:r>
      <w:r w:rsidR="00374801">
        <w:t>. p</w:t>
      </w:r>
      <w:r w:rsidR="008D458E" w:rsidRPr="00976161">
        <w:t>ripremili su program</w:t>
      </w:r>
      <w:r w:rsidR="008D458E">
        <w:t xml:space="preserve"> u školi  </w:t>
      </w:r>
      <w:r>
        <w:t xml:space="preserve"> zadnjeg dana nastave  </w:t>
      </w:r>
      <w:r w:rsidRPr="00976161">
        <w:t xml:space="preserve">u kojem je svaki učenik sudjelovao recitacijom, pjevanjem i igrokazom. </w:t>
      </w:r>
    </w:p>
    <w:p w:rsidR="00AC2DED" w:rsidRPr="00925D59" w:rsidRDefault="00AC2DED" w:rsidP="00AC2DED">
      <w:pPr>
        <w:pStyle w:val="NormalWeb"/>
        <w:shd w:val="clear" w:color="auto" w:fill="FFFFFF" w:themeFill="background1"/>
        <w:jc w:val="both"/>
      </w:pPr>
      <w:r>
        <w:t xml:space="preserve">Svjetski dan plesa </w:t>
      </w:r>
      <w:r w:rsidRPr="00AC2DED">
        <w:t xml:space="preserve"> smo trebali obilježiti 28.4..Zbog mnogobrojnih  zajedničkih aktivnosti program do tada nije bio uvježban. </w:t>
      </w:r>
      <w:r>
        <w:t>Stoga je</w:t>
      </w:r>
      <w:r w:rsidR="006848C6">
        <w:t xml:space="preserve"> </w:t>
      </w:r>
      <w:r w:rsidR="002B0AEF" w:rsidRPr="002B0AEF">
        <w:rPr>
          <w:bCs/>
        </w:rPr>
        <w:t>povodom obilježavanja tog dana</w:t>
      </w:r>
      <w:r w:rsidRPr="00AC2DED">
        <w:rPr>
          <w:b/>
          <w:bCs/>
        </w:rPr>
        <w:t> </w:t>
      </w:r>
      <w:r w:rsidR="0051744A" w:rsidRPr="002B0AEF">
        <w:rPr>
          <w:bCs/>
        </w:rPr>
        <w:t>dobro posjećena</w:t>
      </w:r>
      <w:r w:rsidR="006848C6">
        <w:rPr>
          <w:bCs/>
        </w:rPr>
        <w:t xml:space="preserve"> </w:t>
      </w:r>
      <w:r w:rsidR="0051744A">
        <w:t>p</w:t>
      </w:r>
      <w:r w:rsidRPr="00AC2DED">
        <w:t>riredba s nastupom  svih razrednih odjela s po jednom točkom</w:t>
      </w:r>
      <w:r w:rsidR="006848C6">
        <w:t xml:space="preserve"> o</w:t>
      </w:r>
      <w:r w:rsidR="0051744A">
        <w:t>držana 12. svibnja.</w:t>
      </w:r>
    </w:p>
    <w:p w:rsidR="002F056B" w:rsidRPr="001067BC" w:rsidRDefault="002F056B" w:rsidP="001067BC">
      <w:pPr>
        <w:pStyle w:val="Heading1"/>
        <w:numPr>
          <w:ilvl w:val="0"/>
          <w:numId w:val="20"/>
        </w:numPr>
        <w:jc w:val="left"/>
        <w:rPr>
          <w:rFonts w:eastAsia="Calibri"/>
        </w:rPr>
      </w:pPr>
      <w:bookmarkStart w:id="10" w:name="_Toc486321848"/>
      <w:r w:rsidRPr="001067BC">
        <w:rPr>
          <w:rFonts w:eastAsia="Calibri"/>
        </w:rPr>
        <w:t>ZDRAVSTVENO – SOCIJALNA I EKOLOŠKA ZAŠTITA   UČENIKA</w:t>
      </w:r>
      <w:bookmarkEnd w:id="10"/>
    </w:p>
    <w:p w:rsidR="00B40281" w:rsidRPr="001067BC" w:rsidRDefault="00B40281" w:rsidP="001067BC">
      <w:pPr>
        <w:pStyle w:val="ListParagraph"/>
        <w:ind w:left="1080"/>
        <w:jc w:val="both"/>
        <w:rPr>
          <w:rFonts w:eastAsia="Calibri"/>
          <w:bCs/>
          <w:lang w:eastAsia="en-US"/>
        </w:rPr>
      </w:pP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ab/>
        <w:t>Zdravstvenu zaštitu učenika provodila je nadležna liječnica školske medicine iz Karlovca, dr. Borčić-Radošević.</w:t>
      </w:r>
    </w:p>
    <w:p w:rsidR="004614E2" w:rsidRPr="001067BC" w:rsidRDefault="002F056B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Prema programu rada za tekuću školsku godinu u prvom polugodištu cijepljeni su učenici 1., 6., 7. i 8. razreda. U školi je izvršen sistematski pregled učenika 5.  razreda i 8. razreda u svrhu utvrđivanja zdravstvenog stanja i sposobnosti s obzirom na izbor daljnjeg školovanja. 3. razred je imao</w:t>
      </w:r>
      <w:r w:rsidR="004614E2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mjerenje mase i visine te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ispitiva</w:t>
      </w:r>
      <w:r w:rsidR="00640311" w:rsidRPr="001067BC">
        <w:rPr>
          <w:rFonts w:ascii="Times New Roman" w:eastAsia="Calibri" w:hAnsi="Times New Roman" w:cs="Times New Roman"/>
          <w:bCs/>
          <w:sz w:val="24"/>
          <w:szCs w:val="24"/>
        </w:rPr>
        <w:t>nje boja i vida, a</w:t>
      </w:r>
      <w:r w:rsidR="00A402C1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r w:rsidR="00640311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7.r. </w:t>
      </w:r>
      <w:r w:rsidR="00A402C1">
        <w:rPr>
          <w:rFonts w:ascii="Times New Roman" w:eastAsia="Calibri" w:hAnsi="Times New Roman" w:cs="Times New Roman"/>
          <w:bCs/>
          <w:sz w:val="24"/>
          <w:szCs w:val="24"/>
        </w:rPr>
        <w:t>je urađena audiometrija</w:t>
      </w:r>
      <w:r w:rsidR="00640311" w:rsidRPr="001067B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F056B" w:rsidRPr="001067BC" w:rsidRDefault="002F056B" w:rsidP="001067B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Za djecu predškolske dobi, a sljedeće godine učenike 1. razreda sistematski pregled je obavljen u Domu zdravlja Slunj. Doktorica školske medicine održala je i predavanja iz zdravstvenog odgoja učenicima 3.</w:t>
      </w:r>
      <w:r w:rsidR="004C6AC6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razreda – Skrivene kalorije,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5. razreda – O pubertetu</w:t>
      </w:r>
      <w:r w:rsidR="00A366E8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, 7.razreda </w:t>
      </w:r>
      <w:r w:rsidR="00290480" w:rsidRPr="001067BC">
        <w:rPr>
          <w:rFonts w:ascii="Times New Roman" w:eastAsia="Calibri" w:hAnsi="Times New Roman" w:cs="Times New Roman"/>
          <w:bCs/>
          <w:sz w:val="24"/>
          <w:szCs w:val="24"/>
        </w:rPr>
        <w:t>–T</w:t>
      </w:r>
      <w:r w:rsidR="0050662A" w:rsidRPr="001067BC">
        <w:rPr>
          <w:rFonts w:ascii="Times New Roman" w:eastAsia="Calibri" w:hAnsi="Times New Roman" w:cs="Times New Roman"/>
          <w:bCs/>
          <w:sz w:val="24"/>
          <w:szCs w:val="24"/>
        </w:rPr>
        <w:t>uberkoloza</w:t>
      </w:r>
      <w:r w:rsidR="004942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i 8. razreda – Spolno prenosive bolesti.</w:t>
      </w:r>
      <w:r w:rsidR="00471719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Sadržaji zdravstvene, socijalne i ekološke zaštite učenika se realiziraju i na satovima razrednika te na pojedinim nastavnim predmetima.</w:t>
      </w:r>
      <w:r w:rsidR="004942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614E2" w:rsidRPr="001067BC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ad školom i školskom kuhinjom se kontinuirano vrši higijensko – sanitarna kontr</w:t>
      </w:r>
      <w:r w:rsidR="004614E2" w:rsidRPr="001067BC">
        <w:rPr>
          <w:rFonts w:ascii="Times New Roman" w:eastAsia="Calibri" w:hAnsi="Times New Roman" w:cs="Times New Roman"/>
          <w:bCs/>
          <w:sz w:val="24"/>
          <w:szCs w:val="24"/>
        </w:rPr>
        <w:t>ola.</w:t>
      </w:r>
      <w:r w:rsidR="00A402C1">
        <w:rPr>
          <w:rFonts w:ascii="Times New Roman" w:eastAsia="Calibri" w:hAnsi="Times New Roman" w:cs="Times New Roman"/>
          <w:bCs/>
          <w:sz w:val="24"/>
          <w:szCs w:val="24"/>
        </w:rPr>
        <w:t xml:space="preserve"> Sanitarni inspektor je u 2. polugodištu dva puta prekontrolirao sve iz svoje </w:t>
      </w:r>
      <w:r w:rsidR="00A402C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nadležnosti i stanje ocijenio ocjenom odličan. </w:t>
      </w:r>
      <w:r w:rsidR="008346B6" w:rsidRPr="001067BC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rehrana za učenike</w:t>
      </w:r>
      <w:r w:rsidR="008346B6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je organizirana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– 3 puta tjedno</w:t>
      </w:r>
      <w:r w:rsidR="004614E2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topli obrok (MŠ), a 2 puta mliječni ili obratno.</w:t>
      </w:r>
    </w:p>
    <w:p w:rsidR="00F41E21" w:rsidRPr="001067BC" w:rsidRDefault="00F41E21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2F056B" w:rsidP="001067BC">
      <w:pPr>
        <w:pStyle w:val="Heading1"/>
        <w:numPr>
          <w:ilvl w:val="0"/>
          <w:numId w:val="20"/>
        </w:numPr>
        <w:jc w:val="left"/>
        <w:rPr>
          <w:rFonts w:eastAsia="Calibri"/>
        </w:rPr>
      </w:pPr>
      <w:bookmarkStart w:id="11" w:name="_Toc486321849"/>
      <w:r w:rsidRPr="001067BC">
        <w:rPr>
          <w:rFonts w:eastAsia="Calibri"/>
        </w:rPr>
        <w:t>STRUČNO USAVRŠAVANJE</w:t>
      </w:r>
      <w:bookmarkEnd w:id="11"/>
    </w:p>
    <w:p w:rsidR="008346B6" w:rsidRPr="001067BC" w:rsidRDefault="008346B6" w:rsidP="001067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Plan stručnog usavršavanja za tekuću školsku godinu je usvojen </w:t>
      </w:r>
      <w:r w:rsidR="00E87B2A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na sjednici Učiteljskog vijeća </w:t>
      </w:r>
      <w:r w:rsidR="00195EC4">
        <w:rPr>
          <w:rFonts w:ascii="Times New Roman" w:eastAsia="Calibri" w:hAnsi="Times New Roman" w:cs="Times New Roman"/>
          <w:bCs/>
          <w:sz w:val="24"/>
          <w:szCs w:val="24"/>
        </w:rPr>
        <w:t>28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. rujna. </w:t>
      </w:r>
      <w:r w:rsidR="00873BA7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Svi učitelji kao i stručne suradnice na odgovarajućem obrascu vode evidenciju o  stručnom usavršavanju u školi i izvan škole. </w:t>
      </w: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2F056B" w:rsidP="001067BC">
      <w:pPr>
        <w:pStyle w:val="Heading1"/>
        <w:numPr>
          <w:ilvl w:val="0"/>
          <w:numId w:val="20"/>
        </w:numPr>
        <w:rPr>
          <w:rFonts w:eastAsia="Calibri"/>
        </w:rPr>
      </w:pPr>
      <w:bookmarkStart w:id="12" w:name="_Toc486321850"/>
      <w:r w:rsidRPr="001067BC">
        <w:rPr>
          <w:rFonts w:eastAsia="Calibri"/>
        </w:rPr>
        <w:t>RAD STRUČNIH TIJELA, STRUČNIH SURADNIKA I TIJELA UPRAVLJANJA</w:t>
      </w:r>
      <w:bookmarkEnd w:id="12"/>
    </w:p>
    <w:p w:rsidR="002F056B" w:rsidRPr="001067BC" w:rsidRDefault="002F056B" w:rsidP="001067BC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066B59" w:rsidP="001067BC">
      <w:pPr>
        <w:pStyle w:val="Heading3"/>
        <w:ind w:left="360"/>
        <w:rPr>
          <w:rFonts w:ascii="Times New Roman" w:eastAsia="Calibri" w:hAnsi="Times New Roman" w:cs="Times New Roman"/>
          <w:sz w:val="24"/>
          <w:szCs w:val="24"/>
        </w:rPr>
      </w:pPr>
      <w:bookmarkStart w:id="13" w:name="_Toc486321851"/>
      <w:r w:rsidRPr="001067BC">
        <w:rPr>
          <w:rFonts w:ascii="Times New Roman" w:eastAsia="Calibri" w:hAnsi="Times New Roman" w:cs="Times New Roman"/>
          <w:sz w:val="24"/>
          <w:szCs w:val="24"/>
        </w:rPr>
        <w:t>6.1</w:t>
      </w:r>
      <w:r w:rsidR="00981005" w:rsidRPr="001067BC">
        <w:rPr>
          <w:rFonts w:ascii="Times New Roman" w:eastAsia="Calibri" w:hAnsi="Times New Roman" w:cs="Times New Roman"/>
          <w:sz w:val="24"/>
          <w:szCs w:val="24"/>
        </w:rPr>
        <w:t>.</w:t>
      </w:r>
      <w:r w:rsidR="002F056B" w:rsidRPr="001067BC">
        <w:rPr>
          <w:rFonts w:ascii="Times New Roman" w:eastAsia="Calibri" w:hAnsi="Times New Roman" w:cs="Times New Roman"/>
          <w:sz w:val="24"/>
          <w:szCs w:val="24"/>
        </w:rPr>
        <w:t>Rad Učiteljskog vijeća</w:t>
      </w:r>
      <w:bookmarkEnd w:id="13"/>
    </w:p>
    <w:p w:rsidR="002F056B" w:rsidRPr="001067BC" w:rsidRDefault="002F056B" w:rsidP="001067BC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Tije</w:t>
      </w:r>
      <w:r w:rsidR="00672AFD">
        <w:rPr>
          <w:rFonts w:ascii="Times New Roman" w:eastAsia="Calibri" w:hAnsi="Times New Roman" w:cs="Times New Roman"/>
          <w:bCs/>
          <w:sz w:val="24"/>
          <w:szCs w:val="24"/>
        </w:rPr>
        <w:t>kom školske godine</w:t>
      </w:r>
      <w:r w:rsidR="00195EC4">
        <w:rPr>
          <w:rFonts w:ascii="Times New Roman" w:eastAsia="Calibri" w:hAnsi="Times New Roman" w:cs="Times New Roman"/>
          <w:bCs/>
          <w:sz w:val="24"/>
          <w:szCs w:val="24"/>
        </w:rPr>
        <w:t>, do 4.7.,</w:t>
      </w:r>
      <w:r w:rsidR="00672AFD">
        <w:rPr>
          <w:rFonts w:ascii="Times New Roman" w:eastAsia="Calibri" w:hAnsi="Times New Roman" w:cs="Times New Roman"/>
          <w:bCs/>
          <w:sz w:val="24"/>
          <w:szCs w:val="24"/>
        </w:rPr>
        <w:t xml:space="preserve"> održano je 13</w:t>
      </w:r>
      <w:r w:rsidR="00612327">
        <w:rPr>
          <w:rFonts w:ascii="Times New Roman" w:eastAsia="Calibri" w:hAnsi="Times New Roman" w:cs="Times New Roman"/>
          <w:bCs/>
          <w:sz w:val="24"/>
          <w:szCs w:val="24"/>
        </w:rPr>
        <w:t xml:space="preserve"> sjednica Učiteljskog vijeća</w:t>
      </w:r>
      <w:r w:rsidR="00195EC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73BA7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Održavale su se u jutarnjim ili poslijepodnevnim satima.</w:t>
      </w:r>
      <w:r w:rsidR="005045A3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Raspravljalo se o pripremama za početak i </w:t>
      </w:r>
      <w:r w:rsidR="00672AFD">
        <w:rPr>
          <w:rFonts w:ascii="Times New Roman" w:eastAsia="Calibri" w:hAnsi="Times New Roman" w:cs="Times New Roman"/>
          <w:bCs/>
          <w:sz w:val="24"/>
          <w:szCs w:val="24"/>
        </w:rPr>
        <w:t>organizaciju nastave, o izradi Š</w:t>
      </w:r>
      <w:r w:rsidR="005045A3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kolskog kurikuluma, o vrednovanju i samovrednovanju škole, </w:t>
      </w:r>
      <w:r w:rsidR="00672AFD">
        <w:rPr>
          <w:rFonts w:ascii="Times New Roman" w:eastAsia="Calibri" w:hAnsi="Times New Roman" w:cs="Times New Roman"/>
          <w:bCs/>
          <w:sz w:val="24"/>
          <w:szCs w:val="24"/>
        </w:rPr>
        <w:t xml:space="preserve">o izvođenju izvanučioničke nastave, o organizaciji natjecanja učenika, o provedbi zajedničkih nastavnih aktivnosti, </w:t>
      </w:r>
      <w:r w:rsidR="005045A3" w:rsidRPr="001067BC">
        <w:rPr>
          <w:rFonts w:ascii="Times New Roman" w:eastAsia="Calibri" w:hAnsi="Times New Roman" w:cs="Times New Roman"/>
          <w:bCs/>
          <w:sz w:val="24"/>
          <w:szCs w:val="24"/>
        </w:rPr>
        <w:t>o metodama i načinima rada, o pripremanju za nastavu, o ocjenjivanju učenika, o pomoći učenicima, o rezultatima rada</w:t>
      </w:r>
      <w:r w:rsidR="00672AFD">
        <w:rPr>
          <w:rFonts w:ascii="Times New Roman" w:eastAsia="Calibri" w:hAnsi="Times New Roman" w:cs="Times New Roman"/>
          <w:bCs/>
          <w:sz w:val="24"/>
          <w:szCs w:val="24"/>
        </w:rPr>
        <w:t xml:space="preserve"> učenika </w:t>
      </w:r>
      <w:r w:rsidR="005045A3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i utvrđivanju konačnog </w:t>
      </w:r>
      <w:r w:rsidR="00672AFD">
        <w:rPr>
          <w:rFonts w:ascii="Times New Roman" w:eastAsia="Calibri" w:hAnsi="Times New Roman" w:cs="Times New Roman"/>
          <w:bCs/>
          <w:sz w:val="24"/>
          <w:szCs w:val="24"/>
        </w:rPr>
        <w:t xml:space="preserve">općeg </w:t>
      </w:r>
      <w:r w:rsidR="005045A3" w:rsidRPr="001067BC">
        <w:rPr>
          <w:rFonts w:ascii="Times New Roman" w:eastAsia="Calibri" w:hAnsi="Times New Roman" w:cs="Times New Roman"/>
          <w:bCs/>
          <w:sz w:val="24"/>
          <w:szCs w:val="24"/>
        </w:rPr>
        <w:t>uspjeha</w:t>
      </w:r>
      <w:r w:rsidR="00672AFD">
        <w:rPr>
          <w:rFonts w:ascii="Times New Roman" w:eastAsia="Calibri" w:hAnsi="Times New Roman" w:cs="Times New Roman"/>
          <w:bCs/>
          <w:sz w:val="24"/>
          <w:szCs w:val="24"/>
        </w:rPr>
        <w:t xml:space="preserve"> na kraju nastavne godine te o ostalim aktualnostima svakog mjeseca tijekom nastavne godine. </w:t>
      </w:r>
      <w:r w:rsidR="00873BA7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Na sjednicama  </w:t>
      </w:r>
      <w:r w:rsidR="005045A3" w:rsidRPr="001067BC">
        <w:rPr>
          <w:rFonts w:ascii="Times New Roman" w:eastAsia="Calibri" w:hAnsi="Times New Roman" w:cs="Times New Roman"/>
          <w:bCs/>
          <w:sz w:val="24"/>
          <w:szCs w:val="24"/>
        </w:rPr>
        <w:t>su učitelji, ravnateljica i stručne suradnice  iznosili</w:t>
      </w:r>
      <w:r w:rsidR="00C75615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izvješća sa </w:t>
      </w:r>
      <w:r w:rsidR="005045A3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svojih </w:t>
      </w:r>
      <w:r w:rsidR="00C75615" w:rsidRPr="001067BC">
        <w:rPr>
          <w:rFonts w:ascii="Times New Roman" w:eastAsia="Calibri" w:hAnsi="Times New Roman" w:cs="Times New Roman"/>
          <w:bCs/>
          <w:sz w:val="24"/>
          <w:szCs w:val="24"/>
        </w:rPr>
        <w:t>stručnih skupova</w:t>
      </w:r>
      <w:r w:rsidR="005045A3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svih razina</w:t>
      </w:r>
      <w:r w:rsidR="00C75615" w:rsidRPr="001067B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848C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Ravnateljica je pravovrem</w:t>
      </w:r>
      <w:r w:rsidR="00672AFD">
        <w:rPr>
          <w:rFonts w:ascii="Times New Roman" w:eastAsia="Calibri" w:hAnsi="Times New Roman" w:cs="Times New Roman"/>
          <w:bCs/>
          <w:sz w:val="24"/>
          <w:szCs w:val="24"/>
        </w:rPr>
        <w:t>eno izvješćivala o zaključcima Š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kolskog odbora i o tempu realizacije odluka ovih dvaju stručnih tijela. Redovito smo se upoznava</w:t>
      </w:r>
      <w:r w:rsidR="00672AFD">
        <w:rPr>
          <w:rFonts w:ascii="Times New Roman" w:eastAsia="Calibri" w:hAnsi="Times New Roman" w:cs="Times New Roman"/>
          <w:bCs/>
          <w:sz w:val="24"/>
          <w:szCs w:val="24"/>
        </w:rPr>
        <w:t xml:space="preserve">li s prispjelim dopisima iz MZO, AZOO,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Ureda državne uprave – Sl</w:t>
      </w:r>
      <w:r w:rsidR="00672AFD">
        <w:rPr>
          <w:rFonts w:ascii="Times New Roman" w:eastAsia="Calibri" w:hAnsi="Times New Roman" w:cs="Times New Roman"/>
          <w:bCs/>
          <w:sz w:val="24"/>
          <w:szCs w:val="24"/>
        </w:rPr>
        <w:t xml:space="preserve">užbe za društvene djelatnosti,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C75615" w:rsidRPr="001067BC">
        <w:rPr>
          <w:rFonts w:ascii="Times New Roman" w:eastAsia="Calibri" w:hAnsi="Times New Roman" w:cs="Times New Roman"/>
          <w:bCs/>
          <w:sz w:val="24"/>
          <w:szCs w:val="24"/>
        </w:rPr>
        <w:t>pravnog odjela za prosvjetu  KŽ</w:t>
      </w:r>
      <w:r w:rsidR="00CC1CAA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te </w:t>
      </w:r>
      <w:r w:rsidR="00A14B88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s </w:t>
      </w:r>
      <w:r w:rsidR="00672AFD">
        <w:rPr>
          <w:rFonts w:ascii="Times New Roman" w:eastAsia="Calibri" w:hAnsi="Times New Roman" w:cs="Times New Roman"/>
          <w:bCs/>
          <w:sz w:val="24"/>
          <w:szCs w:val="24"/>
        </w:rPr>
        <w:t>ostalim obavijestima, zamolbama i podnescima.</w:t>
      </w: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066B59" w:rsidP="001067BC">
      <w:pPr>
        <w:pStyle w:val="Heading3"/>
        <w:rPr>
          <w:rFonts w:ascii="Times New Roman" w:eastAsia="Calibri" w:hAnsi="Times New Roman" w:cs="Times New Roman"/>
          <w:sz w:val="24"/>
          <w:szCs w:val="24"/>
        </w:rPr>
      </w:pPr>
      <w:bookmarkStart w:id="14" w:name="_Toc486321852"/>
      <w:r w:rsidRPr="001067BC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2F056B" w:rsidRPr="001067BC">
        <w:rPr>
          <w:rFonts w:ascii="Times New Roman" w:eastAsia="Calibri" w:hAnsi="Times New Roman" w:cs="Times New Roman"/>
          <w:sz w:val="24"/>
          <w:szCs w:val="24"/>
        </w:rPr>
        <w:t>2. Rad razrednih vijeća</w:t>
      </w:r>
      <w:bookmarkEnd w:id="14"/>
    </w:p>
    <w:p w:rsidR="002F056B" w:rsidRPr="001067BC" w:rsidRDefault="002F056B" w:rsidP="001067BC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5045A3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Tijekom nastavne godine održane su po 4 sjednice razrednih vijeća u razrednoj i predmetnoj nastavi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>. Analizirala se odgojno-obrazovna situacija u razrednim odjelima, predlagale mjere za poboljšanje uspjeha i ponašanja učenika, analizirao uspjeh učenika na kraju 1. polugodišta, planirala</w:t>
      </w:r>
      <w:r w:rsidR="00C75615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integrirana i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>izvanučionička</w:t>
      </w:r>
      <w:r w:rsidR="006848C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75615" w:rsidRPr="001067BC">
        <w:rPr>
          <w:rFonts w:ascii="Times New Roman" w:eastAsia="Calibri" w:hAnsi="Times New Roman" w:cs="Times New Roman"/>
          <w:bCs/>
          <w:sz w:val="24"/>
          <w:szCs w:val="24"/>
        </w:rPr>
        <w:t>nastava, projektni dani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>, iznosili prijedlozi za pedagoške mjere te se pratilo ostvarenje nastavnog plana i programa pojedinog razreda.</w:t>
      </w: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066B59" w:rsidP="001067BC">
      <w:pPr>
        <w:pStyle w:val="Heading3"/>
        <w:rPr>
          <w:rFonts w:ascii="Times New Roman" w:eastAsia="Calibri" w:hAnsi="Times New Roman" w:cs="Times New Roman"/>
          <w:sz w:val="24"/>
          <w:szCs w:val="24"/>
        </w:rPr>
      </w:pPr>
      <w:bookmarkStart w:id="15" w:name="_Toc486321853"/>
      <w:r w:rsidRPr="001067BC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2F056B" w:rsidRPr="001067BC">
        <w:rPr>
          <w:rFonts w:ascii="Times New Roman" w:eastAsia="Calibri" w:hAnsi="Times New Roman" w:cs="Times New Roman"/>
          <w:sz w:val="24"/>
          <w:szCs w:val="24"/>
        </w:rPr>
        <w:t>3. Rad razrednika</w:t>
      </w:r>
      <w:bookmarkEnd w:id="15"/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4C6AC6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Razrednici su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uz redovito održavanje sata razrednika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po  jedan sat tjedno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tijekom nastavne godine održali 4 roditeljska sastanka, s roditeljima učenika održavali individualne razgovore, sređivali pedagošku dokumentaciju tijekom godine, unosili podatke u e – maticu </w:t>
      </w:r>
      <w:r w:rsidR="00AA2882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i e-Dnevnik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>za kraj  prvog polugodišta  i na kraju nastavne godine te pravovremen</w:t>
      </w:r>
      <w:r w:rsidR="009C6845">
        <w:rPr>
          <w:rFonts w:ascii="Times New Roman" w:eastAsia="Calibri" w:hAnsi="Times New Roman" w:cs="Times New Roman"/>
          <w:bCs/>
          <w:sz w:val="24"/>
          <w:szCs w:val="24"/>
        </w:rPr>
        <w:t>o realizirali tekuće aktivnosti iz GPPR škole i Školskog kurikuluma.</w:t>
      </w:r>
    </w:p>
    <w:p w:rsidR="002F056B" w:rsidRPr="001067BC" w:rsidRDefault="000630BC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Razrednica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 8. razreda je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 surađivala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sa službama i ustanovama koje su provodile profesionalnu orijentaciju za učenike i savjetovali ih o odabiru srednje škole</w:t>
      </w:r>
    </w:p>
    <w:p w:rsidR="0030205A" w:rsidRPr="001067BC" w:rsidRDefault="0030205A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30205A" w:rsidRDefault="00066B59" w:rsidP="001067BC">
      <w:pPr>
        <w:pStyle w:val="Heading3"/>
        <w:rPr>
          <w:rFonts w:ascii="Times New Roman" w:eastAsia="Calibri" w:hAnsi="Times New Roman" w:cs="Times New Roman"/>
          <w:sz w:val="24"/>
          <w:szCs w:val="24"/>
        </w:rPr>
      </w:pPr>
      <w:bookmarkStart w:id="16" w:name="_Toc486321854"/>
      <w:r w:rsidRPr="001067BC">
        <w:rPr>
          <w:rFonts w:ascii="Times New Roman" w:eastAsia="Calibri" w:hAnsi="Times New Roman" w:cs="Times New Roman"/>
          <w:sz w:val="24"/>
          <w:szCs w:val="24"/>
        </w:rPr>
        <w:lastRenderedPageBreak/>
        <w:t>6.</w:t>
      </w:r>
      <w:r w:rsidR="0030205A" w:rsidRPr="001067BC">
        <w:rPr>
          <w:rFonts w:ascii="Times New Roman" w:eastAsia="Calibri" w:hAnsi="Times New Roman" w:cs="Times New Roman"/>
          <w:sz w:val="24"/>
          <w:szCs w:val="24"/>
        </w:rPr>
        <w:t>4. Rad stručnih suradnica, pedagoginje i knjižničarke</w:t>
      </w:r>
      <w:bookmarkEnd w:id="16"/>
    </w:p>
    <w:p w:rsidR="004518E6" w:rsidRPr="004518E6" w:rsidRDefault="004518E6" w:rsidP="004518E6"/>
    <w:p w:rsidR="00C541D2" w:rsidRPr="00C541D2" w:rsidRDefault="00C541D2" w:rsidP="00C541D2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/>
          <w:bCs/>
          <w:sz w:val="24"/>
          <w:szCs w:val="24"/>
        </w:rPr>
        <w:t>Aktivnosti knjižničarke:  rujan 2016. – lipanj 2017.</w:t>
      </w:r>
    </w:p>
    <w:p w:rsidR="00C541D2" w:rsidRPr="00C541D2" w:rsidRDefault="00C541D2" w:rsidP="00C541D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provođenje edukativnog programa prema godišnjem planu i programu za knjižnice od 1. – 8. razreda, ukupno 58 nastavni sat:  23 sati predmetna nastava, 35 sati razredna nastava (prilog Popis održanih nastavnih sati: tema, razred, datum, broj sati)</w:t>
      </w:r>
    </w:p>
    <w:p w:rsidR="00C541D2" w:rsidRPr="00C541D2" w:rsidRDefault="00C541D2" w:rsidP="00C541D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rad s izvannastavnom skupinom Mali knjižničari – 34 nastavnih sati (prilog Pregled rada)</w:t>
      </w:r>
    </w:p>
    <w:p w:rsidR="00C541D2" w:rsidRPr="00C541D2" w:rsidRDefault="00C541D2" w:rsidP="00C541D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obilježavanje prigodnih datuma</w:t>
      </w:r>
      <w:r w:rsidR="004518E6" w:rsidRPr="004518E6">
        <w:rPr>
          <w:rFonts w:ascii="Times New Roman" w:eastAsia="Calibri" w:hAnsi="Times New Roman" w:cs="Times New Roman"/>
          <w:bCs/>
          <w:sz w:val="24"/>
          <w:szCs w:val="24"/>
        </w:rPr>
        <w:t xml:space="preserve"> i događaja prema preporuci MZO</w:t>
      </w:r>
      <w:r w:rsidRPr="00C541D2">
        <w:rPr>
          <w:rFonts w:ascii="Times New Roman" w:eastAsia="Calibri" w:hAnsi="Times New Roman" w:cs="Times New Roman"/>
          <w:bCs/>
          <w:sz w:val="24"/>
          <w:szCs w:val="24"/>
        </w:rPr>
        <w:t xml:space="preserve"> tijekom školske godine predavanjima i isticanje</w:t>
      </w:r>
      <w:r w:rsidR="004518E6" w:rsidRPr="004518E6">
        <w:rPr>
          <w:rFonts w:ascii="Times New Roman" w:eastAsia="Calibri" w:hAnsi="Times New Roman" w:cs="Times New Roman"/>
          <w:bCs/>
          <w:sz w:val="24"/>
          <w:szCs w:val="24"/>
        </w:rPr>
        <w:t xml:space="preserve">m zanimljivih sadržaja na panoima u holu </w:t>
      </w:r>
      <w:r w:rsidRPr="00C541D2">
        <w:rPr>
          <w:rFonts w:ascii="Times New Roman" w:eastAsia="Calibri" w:hAnsi="Times New Roman" w:cs="Times New Roman"/>
          <w:bCs/>
          <w:sz w:val="24"/>
          <w:szCs w:val="24"/>
        </w:rPr>
        <w:t xml:space="preserve"> škole</w:t>
      </w:r>
    </w:p>
    <w:p w:rsidR="00C541D2" w:rsidRPr="00C541D2" w:rsidRDefault="00C541D2" w:rsidP="00C541D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Inkluzivni dan -  povodom Međunarodnog dana djeteta – radionica za učenike i roditelje 4. razreda</w:t>
      </w:r>
    </w:p>
    <w:p w:rsidR="00C541D2" w:rsidRPr="00C541D2" w:rsidRDefault="00C541D2" w:rsidP="00C541D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koordinacija projektnom akcijom Brinemo o starijima u okviru projekta Zaklade Zamah Stvaranje filantropske kulture u Hrvatskoj</w:t>
      </w:r>
    </w:p>
    <w:p w:rsidR="00C541D2" w:rsidRPr="00C541D2" w:rsidRDefault="00C541D2" w:rsidP="00C541D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potpora projektu Gelem,  Gelem World4them</w:t>
      </w:r>
    </w:p>
    <w:p w:rsidR="00C541D2" w:rsidRPr="00C541D2" w:rsidRDefault="00C541D2" w:rsidP="00C541D2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uključivanje i provođenje nacionalne kampanje I ja želim čitati</w:t>
      </w:r>
    </w:p>
    <w:p w:rsidR="00C541D2" w:rsidRPr="00C541D2" w:rsidRDefault="00C541D2" w:rsidP="00C541D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uključivanje u akciju Dan čitanja naglas – Mali knjižničari u predškoli</w:t>
      </w:r>
    </w:p>
    <w:p w:rsidR="00C541D2" w:rsidRPr="00C541D2" w:rsidRDefault="00C541D2" w:rsidP="00C541D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organizacija obilježavanja manifestacije Noć knjige</w:t>
      </w:r>
    </w:p>
    <w:p w:rsidR="00C541D2" w:rsidRPr="00C541D2" w:rsidRDefault="00C541D2" w:rsidP="00C541D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organizacija Kviza za poticanje čitanja povodom Mjeseca hrvatske knjige</w:t>
      </w:r>
    </w:p>
    <w:p w:rsidR="00C541D2" w:rsidRPr="00C541D2" w:rsidRDefault="00C541D2" w:rsidP="00C541D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priprema učenika i sudjelovanje na međuškolskom kvizu u OŠ Slunj</w:t>
      </w:r>
    </w:p>
    <w:p w:rsidR="00C541D2" w:rsidRPr="00C541D2" w:rsidRDefault="00C541D2" w:rsidP="00C541D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organizacija književnog susreta sa spisateljicom Željkom Horvat-Vukeljom</w:t>
      </w:r>
    </w:p>
    <w:p w:rsidR="00C541D2" w:rsidRPr="00C541D2" w:rsidRDefault="00C541D2" w:rsidP="00C541D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priprema materijala za Okrugli stol održan 4.11.2016.  u OŠ Dubovac na temu: Školska knjižnica ključno mjesto suradnje u suvremenoj školi</w:t>
      </w:r>
    </w:p>
    <w:p w:rsidR="00C541D2" w:rsidRPr="00C541D2" w:rsidRDefault="00C541D2" w:rsidP="00C541D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 xml:space="preserve">posuđivanje i stručni rad oko sređivanja fonda (inventarizacija, katalogizacija u programu Metelwin); u programu  Metelwin povučeni su zapisi  naslova  lektire u školskoj knjižnici </w:t>
      </w:r>
    </w:p>
    <w:p w:rsidR="00C541D2" w:rsidRPr="00C541D2" w:rsidRDefault="00C541D2" w:rsidP="00C541D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suradnja s učiteljima razredne i predmetne nastave, pedagogom i ravnateljem</w:t>
      </w:r>
    </w:p>
    <w:p w:rsidR="00C541D2" w:rsidRPr="00C541D2" w:rsidRDefault="00C541D2" w:rsidP="00C541D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obavljanje poslova adm</w:t>
      </w:r>
      <w:r w:rsidR="004518E6" w:rsidRPr="004518E6">
        <w:rPr>
          <w:rFonts w:ascii="Times New Roman" w:eastAsia="Calibri" w:hAnsi="Times New Roman" w:cs="Times New Roman"/>
          <w:bCs/>
          <w:sz w:val="24"/>
          <w:szCs w:val="24"/>
        </w:rPr>
        <w:t xml:space="preserve">inistratora imenika </w:t>
      </w:r>
    </w:p>
    <w:p w:rsidR="00C541D2" w:rsidRPr="00C541D2" w:rsidRDefault="004518E6" w:rsidP="00C541D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518E6">
        <w:rPr>
          <w:rFonts w:ascii="Times New Roman" w:eastAsia="Calibri" w:hAnsi="Times New Roman" w:cs="Times New Roman"/>
          <w:bCs/>
          <w:sz w:val="24"/>
          <w:szCs w:val="24"/>
        </w:rPr>
        <w:t xml:space="preserve">uređivanje  web stranice </w:t>
      </w:r>
    </w:p>
    <w:p w:rsidR="00C541D2" w:rsidRPr="00C541D2" w:rsidRDefault="00C541D2" w:rsidP="00C541D2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ispunjavanje statističkih podataka na online Sustavu jedinstvenog elektroničkog prikupljanja statističkih podataka o poslovanju knjižnica (</w:t>
      </w:r>
      <w:hyperlink r:id="rId8" w:tgtFrame="GprNXs9sgF9y8cJy-0UR8RF" w:history="1">
        <w:r w:rsidRPr="004518E6">
          <w:rPr>
            <w:rFonts w:ascii="Times New Roman" w:eastAsia="Calibri" w:hAnsi="Times New Roman" w:cs="Times New Roman"/>
            <w:bCs/>
            <w:sz w:val="24"/>
            <w:szCs w:val="24"/>
          </w:rPr>
          <w:t>http://hk.nsk.hr/</w:t>
        </w:r>
      </w:hyperlink>
      <w:r w:rsidRPr="00C541D2">
        <w:rPr>
          <w:rFonts w:ascii="Times New Roman" w:eastAsia="Calibri" w:hAnsi="Times New Roman" w:cs="Times New Roman"/>
          <w:bCs/>
          <w:sz w:val="24"/>
          <w:szCs w:val="24"/>
        </w:rPr>
        <w:t>) koji je u cijelosti usklađen s ISO normama ( ožujak – 3. travnja)</w:t>
      </w:r>
    </w:p>
    <w:p w:rsidR="00C541D2" w:rsidRPr="004518E6" w:rsidRDefault="00C541D2" w:rsidP="00C541D2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541D2">
        <w:rPr>
          <w:rFonts w:ascii="Times New Roman" w:eastAsia="Calibri" w:hAnsi="Times New Roman" w:cs="Times New Roman"/>
          <w:bCs/>
          <w:sz w:val="24"/>
          <w:szCs w:val="24"/>
        </w:rPr>
        <w:t>statistički izvještaj knjižnica za 2016. za Državni zavod za statistiku ( do 19. travnja 2017.)</w:t>
      </w:r>
    </w:p>
    <w:p w:rsidR="004518E6" w:rsidRPr="004518E6" w:rsidRDefault="004518E6" w:rsidP="004518E6">
      <w:pPr>
        <w:pStyle w:val="ListParagraph"/>
        <w:numPr>
          <w:ilvl w:val="0"/>
          <w:numId w:val="8"/>
        </w:numPr>
        <w:rPr>
          <w:rFonts w:eastAsia="Calibri"/>
          <w:bCs/>
          <w:lang w:eastAsia="en-US"/>
        </w:rPr>
      </w:pPr>
      <w:r w:rsidRPr="004518E6">
        <w:rPr>
          <w:rFonts w:eastAsia="Calibri"/>
          <w:bCs/>
          <w:lang w:eastAsia="en-US"/>
        </w:rPr>
        <w:t xml:space="preserve">redovno stručno usavršavanje </w:t>
      </w:r>
      <w:r>
        <w:rPr>
          <w:rFonts w:eastAsia="Calibri"/>
          <w:bCs/>
          <w:lang w:eastAsia="en-US"/>
        </w:rPr>
        <w:t xml:space="preserve"> u objema školama,  </w:t>
      </w:r>
      <w:r w:rsidRPr="004518E6">
        <w:rPr>
          <w:rFonts w:eastAsia="Calibri"/>
          <w:bCs/>
          <w:lang w:eastAsia="en-US"/>
        </w:rPr>
        <w:t xml:space="preserve">na aktivima knjižničara </w:t>
      </w:r>
      <w:r>
        <w:rPr>
          <w:rFonts w:eastAsia="Calibri"/>
          <w:bCs/>
          <w:lang w:eastAsia="en-US"/>
        </w:rPr>
        <w:t>i edukacijama za provedbu raznih programa i projekata</w:t>
      </w:r>
    </w:p>
    <w:p w:rsidR="004518E6" w:rsidRPr="00C541D2" w:rsidRDefault="004518E6" w:rsidP="004518E6">
      <w:pPr>
        <w:ind w:left="1080"/>
        <w:contextualSpacing/>
        <w:rPr>
          <w:rFonts w:cs="Calibri"/>
          <w:color w:val="000000"/>
          <w:sz w:val="24"/>
          <w:szCs w:val="24"/>
        </w:rPr>
      </w:pPr>
    </w:p>
    <w:p w:rsidR="007C22EC" w:rsidRPr="001067BC" w:rsidRDefault="007C22EC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Aktivnosti  pedagoginje</w:t>
      </w:r>
    </w:p>
    <w:p w:rsidR="007C22EC" w:rsidRPr="001067BC" w:rsidRDefault="007C22EC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22EC" w:rsidRPr="001067BC" w:rsidRDefault="007C22EC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Pedagoginja zaposlena na pola radnog vremena tijekom nastavne je godine, realizirala plan rada pedagoga, pratila učenike koji se školuju po prilagođenom programu (8) te individualiziranom pristupu (1), vršila opservacije učenika s teškoćama u radu, redovito provodila individualni rad s učenicima koji su po procjeni učitelja, roditelja ili pedagoginje trebali dodatni individualni rad ili razgovor. Pedagoginja je unutar svojih obveza pratila i pregledavala obveznu pedagošku dokumentaciju vezanu uz prilagođene i individualizirane programe, izvannastavne aktivnosti, dopunsku nastavu, izvanučioničku nastavu i dr. Također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je sudjelovala u analizi nastave i pregledu pedagoške dokumentacije vezane uz planiranje i programiranje nastave pri čemu se radilo na unaprjeđivanju nastavnog procesa i planiranja. Provodila je upise u 1. razred te djelovala kao predsjednica povjerenstva za utvrđivanje psihofizičkog stanja učenika te kao član upisnog povjerenstva OŠ Cetingrad za upis u srednje škole te sudjelovala u profesionalnoj orijentaciji učenika 8. razreda u suradnji s HZZ-om. Vršila je savjetodavni rad s učiteljima i roditeljima, te aktivno surađivala s ostalim dionicima odgojno-obrazovnog procesa. Održala je niz radionica i predavanja za učenike i roditelje s raznim temama zdravstvenog i građanskog odgoja, osobnog emocionalno – psihološkog razvoja, učenja i poučavanja, kompetencija i sposobnosti, profesionalne orijentacije i sl. </w:t>
      </w:r>
    </w:p>
    <w:p w:rsidR="00763088" w:rsidRPr="001067BC" w:rsidRDefault="00763088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Također je održala testiranje brzine čitanja s učenicima od 2. – 4. razreda.</w:t>
      </w:r>
    </w:p>
    <w:p w:rsidR="007C22EC" w:rsidRPr="00303A6E" w:rsidRDefault="007C22EC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Rad s učenicima s poteškoćama u ponašanju: tijekom godine pedagoginja je pratila te usmjeravala ponašanje i rad učenika s poteškoćama u ponašanju i učenju. Izrečeno je 14 pedagoških mjera opomena za učenike područne i matične škole. Učenici su popravili svoje ponašanje. Rad u stručnim tijelima: sudjelovanje na aktivima, sudjelovanje na razrednim vijećima, sudjelovanje u Učiteljskom vijeću (predavanja, stručne analize i sl.), Vijeću roditelja i Vijeću učenika. Sudjelovala je u organizaciji i obilježavanju dana sukladno Kurikulumu škole, integriranim danima i dr.</w:t>
      </w:r>
      <w:r w:rsidR="009C6845">
        <w:rPr>
          <w:rFonts w:ascii="Times New Roman" w:eastAsia="Calibri" w:hAnsi="Times New Roman" w:cs="Times New Roman"/>
          <w:bCs/>
          <w:sz w:val="24"/>
          <w:szCs w:val="24"/>
        </w:rPr>
        <w:t xml:space="preserve"> Tijekom veljače i ožujka sudjelovala je na informativnoj radionici, sastancima s konzultantima i  ravnateljima škola koje su kao partneri i prijavitelji aplicirali na natječaj Unaprjeđenje pismenosti. </w:t>
      </w:r>
      <w:r w:rsidR="009C6845" w:rsidRPr="00303A6E">
        <w:rPr>
          <w:rFonts w:ascii="Times New Roman" w:eastAsia="Calibri" w:hAnsi="Times New Roman" w:cs="Times New Roman"/>
          <w:bCs/>
          <w:sz w:val="24"/>
          <w:szCs w:val="24"/>
        </w:rPr>
        <w:t>Naša se škola prijavila</w:t>
      </w:r>
      <w:r w:rsidR="00640DC5" w:rsidRPr="00303A6E">
        <w:rPr>
          <w:rFonts w:ascii="Times New Roman" w:eastAsia="Calibri" w:hAnsi="Times New Roman" w:cs="Times New Roman"/>
          <w:bCs/>
          <w:sz w:val="24"/>
          <w:szCs w:val="24"/>
        </w:rPr>
        <w:t xml:space="preserve"> s projektom </w:t>
      </w:r>
      <w:r w:rsidR="00612327" w:rsidRPr="00303A6E">
        <w:rPr>
          <w:rFonts w:ascii="Times New Roman" w:eastAsia="Calibri" w:hAnsi="Times New Roman" w:cs="Times New Roman"/>
          <w:bCs/>
          <w:sz w:val="24"/>
          <w:szCs w:val="24"/>
        </w:rPr>
        <w:t xml:space="preserve"> Razvoj digitalne, m</w:t>
      </w:r>
      <w:r w:rsidR="006848C6">
        <w:rPr>
          <w:rFonts w:ascii="Times New Roman" w:eastAsia="Calibri" w:hAnsi="Times New Roman" w:cs="Times New Roman"/>
          <w:bCs/>
          <w:sz w:val="24"/>
          <w:szCs w:val="24"/>
        </w:rPr>
        <w:t>edijske, čitalačke i interkultural</w:t>
      </w:r>
      <w:r w:rsidR="00612327" w:rsidRPr="00303A6E">
        <w:rPr>
          <w:rFonts w:ascii="Times New Roman" w:eastAsia="Calibri" w:hAnsi="Times New Roman" w:cs="Times New Roman"/>
          <w:bCs/>
          <w:sz w:val="24"/>
          <w:szCs w:val="24"/>
        </w:rPr>
        <w:t xml:space="preserve">ne pismenosti   </w:t>
      </w:r>
      <w:r w:rsidR="00640DC5" w:rsidRPr="00303A6E">
        <w:rPr>
          <w:rFonts w:ascii="Times New Roman" w:eastAsia="Calibri" w:hAnsi="Times New Roman" w:cs="Times New Roman"/>
          <w:bCs/>
          <w:sz w:val="24"/>
          <w:szCs w:val="24"/>
        </w:rPr>
        <w:t xml:space="preserve">kojeg je uz pomoć ravnateljice napisala </w:t>
      </w:r>
      <w:r w:rsidR="00612327" w:rsidRPr="00303A6E">
        <w:rPr>
          <w:rFonts w:ascii="Times New Roman" w:eastAsia="Calibri" w:hAnsi="Times New Roman" w:cs="Times New Roman"/>
          <w:bCs/>
          <w:sz w:val="24"/>
          <w:szCs w:val="24"/>
        </w:rPr>
        <w:t>pedagoginja.</w:t>
      </w:r>
    </w:p>
    <w:p w:rsidR="002F056B" w:rsidRPr="009C6845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2F056B" w:rsidRPr="001067BC" w:rsidRDefault="00066B59" w:rsidP="001067BC">
      <w:pPr>
        <w:pStyle w:val="Heading3"/>
        <w:rPr>
          <w:rFonts w:ascii="Times New Roman" w:eastAsia="Calibri" w:hAnsi="Times New Roman" w:cs="Times New Roman"/>
          <w:sz w:val="24"/>
          <w:szCs w:val="24"/>
        </w:rPr>
      </w:pPr>
      <w:bookmarkStart w:id="17" w:name="_Toc486321855"/>
      <w:r w:rsidRPr="001067BC">
        <w:rPr>
          <w:rFonts w:ascii="Times New Roman" w:eastAsia="Calibri" w:hAnsi="Times New Roman" w:cs="Times New Roman"/>
          <w:sz w:val="24"/>
          <w:szCs w:val="24"/>
        </w:rPr>
        <w:t>6.</w:t>
      </w:r>
      <w:r w:rsidR="002F056B" w:rsidRPr="001067BC">
        <w:rPr>
          <w:rFonts w:ascii="Times New Roman" w:eastAsia="Calibri" w:hAnsi="Times New Roman" w:cs="Times New Roman"/>
          <w:sz w:val="24"/>
          <w:szCs w:val="24"/>
        </w:rPr>
        <w:t>5. Rad Školskog odbora, Vijeća roditelja i Vijeća učenika</w:t>
      </w:r>
      <w:bookmarkEnd w:id="17"/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Školski odbor je održao </w:t>
      </w:r>
      <w:r w:rsidR="009C6845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sjednica. </w:t>
      </w:r>
      <w:r w:rsidR="009E79B8">
        <w:rPr>
          <w:rFonts w:ascii="Times New Roman" w:eastAsia="Calibri" w:hAnsi="Times New Roman" w:cs="Times New Roman"/>
          <w:bCs/>
          <w:sz w:val="24"/>
          <w:szCs w:val="24"/>
        </w:rPr>
        <w:t xml:space="preserve">Dana 24.4. 2017. je održana konstituirajuća sjednica novog Školskog odbora od 4 člana jer Osnivač još nije imenovao tri člana. Na sjednicama su se rješavale  zadaće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utvrđene Statutom  i Godišnjim planom i programom </w:t>
      </w:r>
      <w:r w:rsidR="009E79B8">
        <w:rPr>
          <w:rFonts w:ascii="Times New Roman" w:eastAsia="Calibri" w:hAnsi="Times New Roman" w:cs="Times New Roman"/>
          <w:bCs/>
          <w:sz w:val="24"/>
          <w:szCs w:val="24"/>
        </w:rPr>
        <w:t xml:space="preserve">rada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škole. </w:t>
      </w:r>
      <w:r w:rsidR="009E79B8">
        <w:rPr>
          <w:rFonts w:ascii="Times New Roman" w:eastAsia="Calibri" w:hAnsi="Times New Roman" w:cs="Times New Roman"/>
          <w:bCs/>
          <w:sz w:val="24"/>
          <w:szCs w:val="24"/>
        </w:rPr>
        <w:t>Odbor je  r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azmatrao je i rješavao prispjele dopise iz Upravnog odjela za prosvjetu, kulturu, tehničku kultu</w:t>
      </w:r>
      <w:r w:rsidR="00951028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ru, šport i informiranje KŽ, davao suglasnost ravnateljici za zapošljavanjem </w:t>
      </w:r>
      <w:r w:rsidR="00283957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novih </w:t>
      </w:r>
      <w:r w:rsidR="00951028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radnika,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razmatrao financijska izvješća i poslovanje škole. </w:t>
      </w:r>
    </w:p>
    <w:p w:rsidR="002F056B" w:rsidRPr="001067BC" w:rsidRDefault="002F056B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Sjednice </w:t>
      </w:r>
      <w:r w:rsidR="00951028" w:rsidRPr="001067BC">
        <w:rPr>
          <w:rFonts w:ascii="Times New Roman" w:eastAsia="Calibri" w:hAnsi="Times New Roman" w:cs="Times New Roman"/>
          <w:bCs/>
          <w:sz w:val="24"/>
          <w:szCs w:val="24"/>
        </w:rPr>
        <w:t>Vijeća</w:t>
      </w:r>
      <w:r w:rsidR="00B36ADD">
        <w:rPr>
          <w:rFonts w:ascii="Times New Roman" w:eastAsia="Calibri" w:hAnsi="Times New Roman" w:cs="Times New Roman"/>
          <w:bCs/>
          <w:sz w:val="24"/>
          <w:szCs w:val="24"/>
        </w:rPr>
        <w:t xml:space="preserve"> roditelja održane su  3</w:t>
      </w:r>
      <w:r w:rsidR="009C684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B4D61" w:rsidRPr="001067BC">
        <w:rPr>
          <w:rFonts w:ascii="Times New Roman" w:eastAsia="Calibri" w:hAnsi="Times New Roman" w:cs="Times New Roman"/>
          <w:bCs/>
          <w:sz w:val="24"/>
          <w:szCs w:val="24"/>
        </w:rPr>
        <w:t>puta</w:t>
      </w:r>
      <w:r w:rsidR="00483AA1" w:rsidRPr="001067B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848C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6375C" w:rsidRPr="001067BC">
        <w:rPr>
          <w:rFonts w:ascii="Times New Roman" w:eastAsia="Calibri" w:hAnsi="Times New Roman" w:cs="Times New Roman"/>
          <w:bCs/>
          <w:sz w:val="24"/>
          <w:szCs w:val="24"/>
        </w:rPr>
        <w:t>Na početku godine r</w:t>
      </w:r>
      <w:r w:rsidR="00951028" w:rsidRPr="001067BC">
        <w:rPr>
          <w:rFonts w:ascii="Times New Roman" w:eastAsia="Calibri" w:hAnsi="Times New Roman" w:cs="Times New Roman"/>
          <w:bCs/>
          <w:sz w:val="24"/>
          <w:szCs w:val="24"/>
        </w:rPr>
        <w:t>oditelji su se očitovali  o prijedlozima Godišnjeg plana i programa i Školskog kurikuluma</w:t>
      </w:r>
      <w:r w:rsidR="0026375C" w:rsidRPr="001067BC">
        <w:rPr>
          <w:rFonts w:ascii="Times New Roman" w:eastAsia="Calibri" w:hAnsi="Times New Roman" w:cs="Times New Roman"/>
          <w:bCs/>
          <w:sz w:val="24"/>
          <w:szCs w:val="24"/>
        </w:rPr>
        <w:t>. Tijekom godine na sjednicama su analizirana  i rješavana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najvažnija pitanja suradnje roditelja i Škole i razmatrana izvješća o realizac</w:t>
      </w:r>
      <w:r w:rsidR="0026375C" w:rsidRPr="001067BC">
        <w:rPr>
          <w:rFonts w:ascii="Times New Roman" w:eastAsia="Calibri" w:hAnsi="Times New Roman" w:cs="Times New Roman"/>
          <w:bCs/>
          <w:sz w:val="24"/>
          <w:szCs w:val="24"/>
        </w:rPr>
        <w:t>iji plana i p</w:t>
      </w:r>
      <w:r w:rsidR="00483AA1" w:rsidRPr="001067BC">
        <w:rPr>
          <w:rFonts w:ascii="Times New Roman" w:eastAsia="Calibri" w:hAnsi="Times New Roman" w:cs="Times New Roman"/>
          <w:bCs/>
          <w:sz w:val="24"/>
          <w:szCs w:val="24"/>
        </w:rPr>
        <w:t>rograma rada škole</w:t>
      </w:r>
      <w:r w:rsidR="00B36ADD">
        <w:rPr>
          <w:rFonts w:ascii="Times New Roman" w:eastAsia="Calibri" w:hAnsi="Times New Roman" w:cs="Times New Roman"/>
          <w:bCs/>
          <w:sz w:val="24"/>
          <w:szCs w:val="24"/>
        </w:rPr>
        <w:t xml:space="preserve"> i kurikuluma za 1. polugodište i na kraju godine.</w:t>
      </w: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ab/>
        <w:t>Vijeće učenika je konstituir</w:t>
      </w:r>
      <w:r w:rsidR="009C6845">
        <w:rPr>
          <w:rFonts w:ascii="Times New Roman" w:eastAsia="Calibri" w:hAnsi="Times New Roman" w:cs="Times New Roman"/>
          <w:bCs/>
          <w:sz w:val="24"/>
          <w:szCs w:val="24"/>
        </w:rPr>
        <w:t>ano u 9. mjesecu. Sastajalo se 3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puta u punom sastavu i radilo u djelokrugu svog plana.</w:t>
      </w:r>
      <w:r w:rsidR="009C6845">
        <w:rPr>
          <w:rFonts w:ascii="Times New Roman" w:eastAsia="Calibri" w:hAnsi="Times New Roman" w:cs="Times New Roman"/>
          <w:bCs/>
          <w:sz w:val="24"/>
          <w:szCs w:val="24"/>
        </w:rPr>
        <w:t xml:space="preserve"> S</w:t>
      </w:r>
      <w:r w:rsidR="006848C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C6845">
        <w:rPr>
          <w:rFonts w:ascii="Times New Roman" w:eastAsia="Calibri" w:hAnsi="Times New Roman" w:cs="Times New Roman"/>
          <w:bCs/>
          <w:sz w:val="24"/>
          <w:szCs w:val="24"/>
        </w:rPr>
        <w:t xml:space="preserve">prijedlozima, primjedbama  i inicijativama  od strane učenika ravnateljica je upoznavala Učiteljsko vijeće na kojem su se </w:t>
      </w:r>
      <w:r w:rsidR="00B36ADD">
        <w:rPr>
          <w:rFonts w:ascii="Times New Roman" w:eastAsia="Calibri" w:hAnsi="Times New Roman" w:cs="Times New Roman"/>
          <w:bCs/>
          <w:sz w:val="24"/>
          <w:szCs w:val="24"/>
        </w:rPr>
        <w:t>poduzimale mjere za poboljšanje određenih situacija.</w:t>
      </w: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066B59" w:rsidP="001067BC">
      <w:pPr>
        <w:pStyle w:val="Heading3"/>
        <w:rPr>
          <w:rFonts w:ascii="Times New Roman" w:eastAsia="Calibri" w:hAnsi="Times New Roman" w:cs="Times New Roman"/>
          <w:sz w:val="24"/>
          <w:szCs w:val="24"/>
        </w:rPr>
      </w:pPr>
      <w:bookmarkStart w:id="18" w:name="_Toc486321856"/>
      <w:r w:rsidRPr="001067BC">
        <w:rPr>
          <w:rFonts w:ascii="Times New Roman" w:eastAsia="Calibri" w:hAnsi="Times New Roman" w:cs="Times New Roman"/>
          <w:sz w:val="24"/>
          <w:szCs w:val="24"/>
        </w:rPr>
        <w:t>6.</w:t>
      </w:r>
      <w:r w:rsidR="002F056B" w:rsidRPr="001067BC">
        <w:rPr>
          <w:rFonts w:ascii="Times New Roman" w:eastAsia="Calibri" w:hAnsi="Times New Roman" w:cs="Times New Roman"/>
          <w:sz w:val="24"/>
          <w:szCs w:val="24"/>
        </w:rPr>
        <w:t>6. Rad ravnateljice</w:t>
      </w:r>
      <w:bookmarkEnd w:id="18"/>
    </w:p>
    <w:p w:rsidR="002F056B" w:rsidRPr="001067BC" w:rsidRDefault="002F056B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A1B0A" w:rsidRPr="001067BC" w:rsidRDefault="0026375C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Ravnateljica je  kao  poslovodni i stručni voditelj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 škole </w:t>
      </w:r>
      <w:r w:rsidR="007E3343">
        <w:rPr>
          <w:rFonts w:ascii="Times New Roman" w:eastAsia="Calibri" w:hAnsi="Times New Roman" w:cs="Times New Roman"/>
          <w:bCs/>
          <w:sz w:val="24"/>
          <w:szCs w:val="24"/>
        </w:rPr>
        <w:t xml:space="preserve">aktivno prisustvovala svim sjednicama razrednih vijeća,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posjećivala nastavu i druge oblike odgojno-obrazovnog rada,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provodila odluke Učiteljskog vijeća  i Š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kolskog odbora, </w:t>
      </w:r>
      <w:r w:rsidR="009C6845">
        <w:rPr>
          <w:rFonts w:ascii="Times New Roman" w:eastAsia="Calibri" w:hAnsi="Times New Roman" w:cs="Times New Roman"/>
          <w:bCs/>
          <w:sz w:val="24"/>
          <w:szCs w:val="24"/>
        </w:rPr>
        <w:t xml:space="preserve"> konstantno surađivala  s MZO, AZOO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, O</w:t>
      </w:r>
      <w:r w:rsidR="007E21DE" w:rsidRPr="001067BC">
        <w:rPr>
          <w:rFonts w:ascii="Times New Roman" w:eastAsia="Calibri" w:hAnsi="Times New Roman" w:cs="Times New Roman"/>
          <w:bCs/>
          <w:sz w:val="24"/>
          <w:szCs w:val="24"/>
        </w:rPr>
        <w:t>snivačem, Uredom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državne uprave,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Općinom Cetingrad, ostalim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ustanovama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, institucijama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r w:rsidR="00B543BB" w:rsidRPr="001067BC">
        <w:rPr>
          <w:rFonts w:ascii="Times New Roman" w:eastAsia="Calibri" w:hAnsi="Times New Roman" w:cs="Times New Roman"/>
          <w:bCs/>
          <w:sz w:val="24"/>
          <w:szCs w:val="24"/>
        </w:rPr>
        <w:t>udruga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ma. S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udjelovala </w:t>
      </w:r>
      <w:r w:rsidR="007E21DE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je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>u izra</w:t>
      </w:r>
      <w:r w:rsidR="007E3343">
        <w:rPr>
          <w:rFonts w:ascii="Times New Roman" w:eastAsia="Calibri" w:hAnsi="Times New Roman" w:cs="Times New Roman"/>
          <w:bCs/>
          <w:sz w:val="24"/>
          <w:szCs w:val="24"/>
        </w:rPr>
        <w:t>di Š</w:t>
      </w:r>
      <w:r w:rsidR="007E21DE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kolskog kurikuluma,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G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>odišnjeg pla</w:t>
      </w:r>
      <w:r w:rsidR="007E21DE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na i programa rada škole, 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>izvješ</w:t>
      </w:r>
      <w:r w:rsidR="007E21DE" w:rsidRPr="001067BC">
        <w:rPr>
          <w:rFonts w:ascii="Times New Roman" w:eastAsia="Calibri" w:hAnsi="Times New Roman" w:cs="Times New Roman"/>
          <w:bCs/>
          <w:sz w:val="24"/>
          <w:szCs w:val="24"/>
        </w:rPr>
        <w:t>ća o realizaciji G</w:t>
      </w:r>
      <w:r w:rsidR="008346B6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odišnjeg plana i programa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na kraju nastavne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godine,</w:t>
      </w:r>
      <w:r w:rsidR="003748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3343">
        <w:rPr>
          <w:rFonts w:ascii="Times New Roman" w:eastAsia="Calibri" w:hAnsi="Times New Roman" w:cs="Times New Roman"/>
          <w:bCs/>
          <w:sz w:val="24"/>
          <w:szCs w:val="24"/>
        </w:rPr>
        <w:t xml:space="preserve">organizirala i </w:t>
      </w:r>
      <w:r w:rsidR="00243ADA" w:rsidRPr="001067BC">
        <w:rPr>
          <w:rFonts w:ascii="Times New Roman" w:eastAsia="Calibri" w:hAnsi="Times New Roman" w:cs="Times New Roman"/>
          <w:bCs/>
          <w:sz w:val="24"/>
          <w:szCs w:val="24"/>
        </w:rPr>
        <w:t>brinula o realizaciji provedbe programa predškole,</w:t>
      </w:r>
      <w:r w:rsidR="006848C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543B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organizirala </w:t>
      </w:r>
      <w:r w:rsidR="00FD2AA1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školska natjecanja učen</w:t>
      </w:r>
      <w:r w:rsidR="007E3343">
        <w:rPr>
          <w:rFonts w:ascii="Times New Roman" w:eastAsia="Calibri" w:hAnsi="Times New Roman" w:cs="Times New Roman"/>
          <w:bCs/>
          <w:sz w:val="24"/>
          <w:szCs w:val="24"/>
        </w:rPr>
        <w:t xml:space="preserve">ika i rukovodila županijskim natjecanjima kojima je škola bila domaćin, </w:t>
      </w:r>
      <w:r w:rsidR="00CB2DF5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pratila </w:t>
      </w:r>
      <w:r w:rsidR="00B543B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objave</w:t>
      </w:r>
      <w:r w:rsidR="00CB2DF5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donacijskih i drugih </w:t>
      </w:r>
      <w:r w:rsidR="00B543B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natječaja i unos podataka u e-ma</w:t>
      </w:r>
      <w:r w:rsidR="00CB2DF5" w:rsidRPr="001067BC">
        <w:rPr>
          <w:rFonts w:ascii="Times New Roman" w:eastAsia="Calibri" w:hAnsi="Times New Roman" w:cs="Times New Roman"/>
          <w:bCs/>
          <w:sz w:val="24"/>
          <w:szCs w:val="24"/>
        </w:rPr>
        <w:t>ticu, povremeno uređivala mrežnu stranicu</w:t>
      </w:r>
      <w:r w:rsidR="00B543B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škole,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>te realizirala ili sur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ealizirala  ostale sastavnice  G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>odišnjega plana rada š</w:t>
      </w:r>
      <w:r w:rsidR="008346B6" w:rsidRPr="001067BC">
        <w:rPr>
          <w:rFonts w:ascii="Times New Roman" w:eastAsia="Calibri" w:hAnsi="Times New Roman" w:cs="Times New Roman"/>
          <w:bCs/>
          <w:sz w:val="24"/>
          <w:szCs w:val="24"/>
        </w:rPr>
        <w:t>kole sukladno planu rada ravnatelja.</w:t>
      </w:r>
    </w:p>
    <w:p w:rsidR="00981005" w:rsidRPr="001067BC" w:rsidRDefault="00981005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1005" w:rsidRPr="001067BC" w:rsidRDefault="002F056B" w:rsidP="001067BC">
      <w:pPr>
        <w:pStyle w:val="Heading1"/>
        <w:numPr>
          <w:ilvl w:val="0"/>
          <w:numId w:val="20"/>
        </w:numPr>
        <w:jc w:val="left"/>
        <w:rPr>
          <w:rFonts w:eastAsia="Calibri"/>
        </w:rPr>
      </w:pPr>
      <w:bookmarkStart w:id="19" w:name="_Toc486321857"/>
      <w:r w:rsidRPr="001067BC">
        <w:rPr>
          <w:rFonts w:eastAsia="Calibri"/>
        </w:rPr>
        <w:t>REALIZACIJA NASTAVNOG PLANA I PROGRAMA</w:t>
      </w:r>
      <w:bookmarkEnd w:id="19"/>
    </w:p>
    <w:p w:rsidR="00981005" w:rsidRPr="001067BC" w:rsidRDefault="00981005" w:rsidP="001067BC">
      <w:pPr>
        <w:pStyle w:val="ListParagraph"/>
        <w:ind w:left="1080"/>
        <w:jc w:val="both"/>
        <w:rPr>
          <w:rFonts w:eastAsia="Calibri"/>
          <w:bCs/>
        </w:rPr>
      </w:pP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ANALIZA ODGOJNO-OBRAZOVNIH POSTIGNUĆA</w:t>
      </w:r>
    </w:p>
    <w:p w:rsidR="00981005" w:rsidRPr="001067BC" w:rsidRDefault="00981005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066B59" w:rsidP="001067BC">
      <w:pPr>
        <w:pStyle w:val="Heading3"/>
        <w:ind w:left="360"/>
        <w:rPr>
          <w:rFonts w:ascii="Times New Roman" w:eastAsia="Calibri" w:hAnsi="Times New Roman" w:cs="Times New Roman"/>
          <w:sz w:val="24"/>
          <w:szCs w:val="24"/>
        </w:rPr>
      </w:pPr>
      <w:bookmarkStart w:id="20" w:name="_Toc486321858"/>
      <w:r w:rsidRPr="001067BC">
        <w:rPr>
          <w:rFonts w:ascii="Times New Roman" w:eastAsia="Calibri" w:hAnsi="Times New Roman" w:cs="Times New Roman"/>
          <w:sz w:val="24"/>
          <w:szCs w:val="24"/>
        </w:rPr>
        <w:t xml:space="preserve">7. 1. </w:t>
      </w:r>
      <w:r w:rsidR="002F056B" w:rsidRPr="001067BC">
        <w:rPr>
          <w:rFonts w:ascii="Times New Roman" w:eastAsia="Calibri" w:hAnsi="Times New Roman" w:cs="Times New Roman"/>
          <w:sz w:val="24"/>
          <w:szCs w:val="24"/>
        </w:rPr>
        <w:t>Planiranje i programiranje</w:t>
      </w:r>
      <w:bookmarkEnd w:id="20"/>
    </w:p>
    <w:p w:rsidR="002F056B" w:rsidRPr="001067BC" w:rsidRDefault="002F056B" w:rsidP="001067BC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Učitelji i stručne suradnice su zajednički izrađivali godišnje planove i programe rada, usklađivali kriterije ocjenjivanja i izrađivali ispite znanja, zajednički planirali satove razrednika i planirali rad razrednog odjela. Na svim sjednicama razrednih vijeća raspravljalo se o uspj</w:t>
      </w:r>
      <w:r w:rsidR="00734FEA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ehu učenika i razlozima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negativnih ocjena te o ponašanju pojedinih na nastavi. </w:t>
      </w:r>
    </w:p>
    <w:p w:rsidR="002F056B" w:rsidRPr="001067BC" w:rsidRDefault="002F056B" w:rsidP="001067BC">
      <w:pPr>
        <w:tabs>
          <w:tab w:val="left" w:pos="567"/>
          <w:tab w:val="left" w:pos="709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Godišnje  planove i programe rada redovne, izborne nastave i prilagođene programe učitelji su redovno predavali pedagoginji, izvannastavne aktivnosti i dodatnu nastavu planirali su i  evidentirali  u bilježnice za izvannastavne aktivnosti i evidencijske listove.</w:t>
      </w:r>
      <w:r w:rsidR="00EF38B5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Pojedine učitelje je bilo potrebno  podsjećati na obvezu  pravo</w:t>
      </w:r>
      <w:r w:rsidR="00734FEA" w:rsidRPr="001067BC">
        <w:rPr>
          <w:rFonts w:ascii="Times New Roman" w:eastAsia="Calibri" w:hAnsi="Times New Roman" w:cs="Times New Roman"/>
          <w:bCs/>
          <w:sz w:val="24"/>
          <w:szCs w:val="24"/>
        </w:rPr>
        <w:t>vremenog izvršavanja</w:t>
      </w:r>
      <w:r w:rsidR="00EF38B5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obveza prema tjednom zaduženju i Pravilniku o elementima, kriterijima i načinima vrednovanja učeničkih postignuća.</w:t>
      </w:r>
    </w:p>
    <w:p w:rsidR="002F056B" w:rsidRPr="001067BC" w:rsidRDefault="00066B59" w:rsidP="001067BC">
      <w:pPr>
        <w:pStyle w:val="Heading3"/>
        <w:rPr>
          <w:rFonts w:ascii="Times New Roman" w:eastAsia="Calibri" w:hAnsi="Times New Roman" w:cs="Times New Roman"/>
          <w:sz w:val="24"/>
          <w:szCs w:val="24"/>
        </w:rPr>
      </w:pPr>
      <w:bookmarkStart w:id="21" w:name="_Toc486321859"/>
      <w:r w:rsidRPr="001067BC">
        <w:rPr>
          <w:rFonts w:ascii="Times New Roman" w:eastAsia="Calibri" w:hAnsi="Times New Roman" w:cs="Times New Roman"/>
          <w:sz w:val="24"/>
          <w:szCs w:val="24"/>
        </w:rPr>
        <w:t xml:space="preserve">7. 2. </w:t>
      </w:r>
      <w:r w:rsidR="002F056B" w:rsidRPr="001067BC">
        <w:rPr>
          <w:rFonts w:ascii="Times New Roman" w:eastAsia="Calibri" w:hAnsi="Times New Roman" w:cs="Times New Roman"/>
          <w:sz w:val="24"/>
          <w:szCs w:val="24"/>
        </w:rPr>
        <w:t>Realizacija nastavnog plana i programa</w:t>
      </w:r>
      <w:bookmarkEnd w:id="21"/>
    </w:p>
    <w:p w:rsidR="00EA5C0D" w:rsidRPr="001067BC" w:rsidRDefault="00EA5C0D" w:rsidP="001067BC">
      <w:pPr>
        <w:pStyle w:val="ListParagraph"/>
        <w:jc w:val="both"/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A5C0D" w:rsidRPr="001067BC" w:rsidTr="00380483">
        <w:tc>
          <w:tcPr>
            <w:tcW w:w="2952" w:type="dxa"/>
          </w:tcPr>
          <w:p w:rsidR="00EA5C0D" w:rsidRPr="001067BC" w:rsidRDefault="00EA5C0D" w:rsidP="001067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2" w:name="_Toc486321860"/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Razred</w:t>
            </w:r>
            <w:bookmarkEnd w:id="22"/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Planirano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Ostvareno</w:t>
            </w:r>
          </w:p>
        </w:tc>
      </w:tr>
      <w:tr w:rsidR="00EA5C0D" w:rsidRPr="001067BC" w:rsidTr="00380483"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735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744 (+9)</w:t>
            </w:r>
          </w:p>
        </w:tc>
      </w:tr>
      <w:tr w:rsidR="00EA5C0D" w:rsidRPr="001067BC" w:rsidTr="00380483"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735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738(+3)</w:t>
            </w:r>
          </w:p>
        </w:tc>
      </w:tr>
      <w:tr w:rsidR="00EA5C0D" w:rsidRPr="001067BC" w:rsidTr="00380483"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735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743 (+8)</w:t>
            </w:r>
          </w:p>
        </w:tc>
      </w:tr>
      <w:tr w:rsidR="00EA5C0D" w:rsidRPr="001067BC" w:rsidTr="00380483"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805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810 (+5)</w:t>
            </w:r>
          </w:p>
        </w:tc>
      </w:tr>
      <w:tr w:rsidR="00EA5C0D" w:rsidRPr="001067BC" w:rsidTr="00380483"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1016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1019 (+3)</w:t>
            </w:r>
          </w:p>
        </w:tc>
      </w:tr>
      <w:tr w:rsidR="00EA5C0D" w:rsidRPr="001067BC" w:rsidTr="00380483"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1 016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1 017(+1)</w:t>
            </w:r>
          </w:p>
        </w:tc>
      </w:tr>
      <w:tr w:rsidR="00EA5C0D" w:rsidRPr="001067BC" w:rsidTr="00380483"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1 085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1 089 (+4)</w:t>
            </w:r>
          </w:p>
        </w:tc>
      </w:tr>
      <w:tr w:rsidR="00EA5C0D" w:rsidRPr="001067BC" w:rsidTr="00380483"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1 085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1 089 (+4)</w:t>
            </w:r>
          </w:p>
        </w:tc>
      </w:tr>
      <w:tr w:rsidR="00EA5C0D" w:rsidRPr="001067BC" w:rsidTr="00380483"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A5C0D" w:rsidRPr="001067BC" w:rsidTr="00380483"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i 2 r.   PŠ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735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740 (+5)</w:t>
            </w:r>
          </w:p>
        </w:tc>
      </w:tr>
      <w:tr w:rsidR="00EA5C0D" w:rsidRPr="001067BC" w:rsidTr="00380483"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i 4. r.  PŠ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805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810 (+5)</w:t>
            </w:r>
          </w:p>
        </w:tc>
      </w:tr>
      <w:tr w:rsidR="00EA5C0D" w:rsidRPr="001067BC" w:rsidTr="00380483"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UKUPNO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8 752</w:t>
            </w:r>
          </w:p>
        </w:tc>
        <w:tc>
          <w:tcPr>
            <w:tcW w:w="2952" w:type="dxa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8 799 (+47)</w:t>
            </w:r>
          </w:p>
        </w:tc>
      </w:tr>
    </w:tbl>
    <w:p w:rsidR="00981005" w:rsidRPr="001067BC" w:rsidRDefault="00981005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D34A8" w:rsidRPr="008A06DB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Nastavni plan i program je realiziran iz svih predmeta u svim razredima. Realizirana je i planirana satnica  i u plusu s</w:t>
      </w:r>
      <w:r w:rsidR="00F72430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mo </w:t>
      </w:r>
      <w:r w:rsidR="00EA5C0D" w:rsidRPr="001067BC">
        <w:rPr>
          <w:rFonts w:ascii="Times New Roman" w:eastAsia="Calibri" w:hAnsi="Times New Roman" w:cs="Times New Roman"/>
          <w:bCs/>
          <w:sz w:val="24"/>
          <w:szCs w:val="24"/>
        </w:rPr>
        <w:t>47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sat</w:t>
      </w:r>
      <w:r w:rsidR="005478D2" w:rsidRPr="001067BC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1067BC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.   </w:t>
      </w:r>
    </w:p>
    <w:p w:rsidR="002F056B" w:rsidRPr="001067BC" w:rsidRDefault="00066B59" w:rsidP="001067BC">
      <w:pPr>
        <w:pStyle w:val="Heading3"/>
        <w:rPr>
          <w:rFonts w:ascii="Times New Roman" w:eastAsia="Calibri" w:hAnsi="Times New Roman" w:cs="Times New Roman"/>
          <w:sz w:val="24"/>
          <w:szCs w:val="24"/>
        </w:rPr>
      </w:pPr>
      <w:bookmarkStart w:id="23" w:name="_Toc486321861"/>
      <w:r w:rsidRPr="001067BC">
        <w:rPr>
          <w:rFonts w:ascii="Times New Roman" w:eastAsia="Calibri" w:hAnsi="Times New Roman" w:cs="Times New Roman"/>
          <w:sz w:val="24"/>
          <w:szCs w:val="24"/>
        </w:rPr>
        <w:t xml:space="preserve">7.3. </w:t>
      </w:r>
      <w:r w:rsidR="002F056B" w:rsidRPr="001067BC">
        <w:rPr>
          <w:rFonts w:ascii="Times New Roman" w:eastAsia="Calibri" w:hAnsi="Times New Roman" w:cs="Times New Roman"/>
          <w:sz w:val="24"/>
          <w:szCs w:val="24"/>
        </w:rPr>
        <w:t>Rad i postignuća u redovnoj nastavi na kraju nastavne  godine</w:t>
      </w:r>
      <w:bookmarkEnd w:id="23"/>
    </w:p>
    <w:p w:rsidR="00EA5C0D" w:rsidRPr="001067BC" w:rsidRDefault="00EA5C0D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7030A0"/>
          <w:sz w:val="24"/>
          <w:szCs w:val="24"/>
        </w:rPr>
      </w:pPr>
    </w:p>
    <w:p w:rsidR="00EA5C0D" w:rsidRPr="001067BC" w:rsidRDefault="00437D45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Ukupan broj učenika je 135, 4 manje nego prošle godine</w:t>
      </w:r>
      <w:r w:rsidR="00EA5C0D" w:rsidRPr="001067B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37D45" w:rsidRPr="001067BC" w:rsidRDefault="00437D45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Na kraju nastavne godine, 14. lipnja 2017. godine, 130</w:t>
      </w:r>
      <w:r w:rsidR="00EA5C0D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učenika je uspješno završilo razred.</w:t>
      </w:r>
      <w:r w:rsidR="006848C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Ukupno je 5 učenika negativno ocijenjeno na kraju nastavne godine i upućeno na dopunski rad, što čini 8% učenika, 3 učenika 5. i 2 učenika 6. razreda. U 5. razredu, 2 su učenika s po jednom negativnom ocjenom iz Engleskog jezika, a jedan učenik ima negativnu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ocjenu iz Engleskog jezika i Matematike. U 6. razredu oba učenika imaju negativnu ocjenu iz Engleskog jezika.</w:t>
      </w:r>
    </w:p>
    <w:p w:rsidR="00EA5C0D" w:rsidRPr="008A06DB" w:rsidRDefault="006848C6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 29</w:t>
      </w:r>
      <w:r w:rsidR="00437D45" w:rsidRPr="001067BC">
        <w:rPr>
          <w:rFonts w:ascii="Times New Roman" w:eastAsia="Calibri" w:hAnsi="Times New Roman" w:cs="Times New Roman"/>
          <w:bCs/>
          <w:sz w:val="24"/>
          <w:szCs w:val="24"/>
        </w:rPr>
        <w:t>. lipnjem 2017</w:t>
      </w:r>
      <w:r w:rsidR="008A06DB">
        <w:rPr>
          <w:rFonts w:ascii="Times New Roman" w:eastAsia="Calibri" w:hAnsi="Times New Roman" w:cs="Times New Roman"/>
          <w:bCs/>
          <w:sz w:val="24"/>
          <w:szCs w:val="24"/>
        </w:rPr>
        <w:t>. završena je produž</w:t>
      </w:r>
      <w:r w:rsidR="00EA5C0D" w:rsidRPr="001067BC">
        <w:rPr>
          <w:rFonts w:ascii="Times New Roman" w:eastAsia="Calibri" w:hAnsi="Times New Roman" w:cs="Times New Roman"/>
          <w:bCs/>
          <w:sz w:val="24"/>
          <w:szCs w:val="24"/>
        </w:rPr>
        <w:t>na dopunska nastava iz Matematike</w:t>
      </w:r>
      <w:r w:rsidR="00437D45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i Engleskoga jezika</w:t>
      </w:r>
      <w:r w:rsidR="00EA5C0D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 trajanju </w:t>
      </w:r>
      <w:r w:rsidR="00A14B88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od 10 školskih sati. </w:t>
      </w:r>
      <w:r w:rsidR="008A06DB">
        <w:rPr>
          <w:rFonts w:ascii="Times New Roman" w:eastAsia="Calibri" w:hAnsi="Times New Roman" w:cs="Times New Roman"/>
          <w:bCs/>
          <w:sz w:val="24"/>
          <w:szCs w:val="24"/>
        </w:rPr>
        <w:t>Četiri su učenika  zadovoljila te usvojili</w:t>
      </w:r>
      <w:r w:rsidR="00EA5C0D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gradivo potre</w:t>
      </w:r>
      <w:r w:rsidR="00437D45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bno za prelazak u viši razred. </w:t>
      </w:r>
      <w:r w:rsidR="008A06DB" w:rsidRPr="009E79B8">
        <w:rPr>
          <w:rFonts w:ascii="Times New Roman" w:eastAsia="Calibri" w:hAnsi="Times New Roman" w:cs="Times New Roman"/>
          <w:bCs/>
          <w:sz w:val="24"/>
          <w:szCs w:val="24"/>
        </w:rPr>
        <w:t>Jedan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A06DB">
        <w:rPr>
          <w:rFonts w:ascii="Times New Roman" w:eastAsia="Calibri" w:hAnsi="Times New Roman" w:cs="Times New Roman"/>
          <w:bCs/>
          <w:sz w:val="24"/>
          <w:szCs w:val="24"/>
        </w:rPr>
        <w:t xml:space="preserve">učenik 5.r. </w:t>
      </w:r>
      <w:r w:rsidR="009E79B8">
        <w:rPr>
          <w:rFonts w:ascii="Times New Roman" w:eastAsia="Calibri" w:hAnsi="Times New Roman" w:cs="Times New Roman"/>
          <w:bCs/>
          <w:sz w:val="24"/>
          <w:szCs w:val="24"/>
        </w:rPr>
        <w:t>je upućen na popravni ispit</w:t>
      </w:r>
      <w:r w:rsidR="008A06DB">
        <w:rPr>
          <w:rFonts w:ascii="Times New Roman" w:eastAsia="Calibri" w:hAnsi="Times New Roman" w:cs="Times New Roman"/>
          <w:bCs/>
          <w:sz w:val="24"/>
          <w:szCs w:val="24"/>
        </w:rPr>
        <w:t xml:space="preserve"> iz Engleskog jezik</w:t>
      </w:r>
      <w:r w:rsidR="009E79B8">
        <w:rPr>
          <w:rFonts w:ascii="Times New Roman" w:eastAsia="Calibri" w:hAnsi="Times New Roman" w:cs="Times New Roman"/>
          <w:bCs/>
          <w:sz w:val="24"/>
          <w:szCs w:val="24"/>
        </w:rPr>
        <w:t xml:space="preserve">a koji će se održati 23.8. </w:t>
      </w:r>
    </w:p>
    <w:p w:rsidR="00EA5C0D" w:rsidRPr="001067BC" w:rsidRDefault="00EA5C0D" w:rsidP="001067BC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  <w:sectPr w:rsidR="00EA5C0D" w:rsidRPr="001067BC" w:rsidSect="007D64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Nakon pr</w:t>
      </w:r>
      <w:r w:rsidR="008A06DB">
        <w:rPr>
          <w:rFonts w:ascii="Times New Roman" w:eastAsia="Calibri" w:hAnsi="Times New Roman" w:cs="Times New Roman"/>
          <w:bCs/>
          <w:sz w:val="24"/>
          <w:szCs w:val="24"/>
        </w:rPr>
        <w:t>oduž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ne dopunske n</w:t>
      </w:r>
      <w:r w:rsidR="008A06DB">
        <w:rPr>
          <w:rFonts w:ascii="Times New Roman" w:eastAsia="Calibri" w:hAnsi="Times New Roman" w:cs="Times New Roman"/>
          <w:bCs/>
          <w:sz w:val="24"/>
          <w:szCs w:val="24"/>
        </w:rPr>
        <w:t>astave 134 su učenika u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spješno završili razred kojeg su pohađali. </w:t>
      </w:r>
    </w:p>
    <w:tbl>
      <w:tblPr>
        <w:tblpPr w:leftFromText="180" w:rightFromText="180" w:vertAnchor="text" w:horzAnchor="margin" w:tblpXSpec="center" w:tblpY="-358"/>
        <w:tblOverlap w:val="never"/>
        <w:tblW w:w="149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30"/>
        <w:gridCol w:w="296"/>
        <w:gridCol w:w="244"/>
        <w:gridCol w:w="540"/>
        <w:gridCol w:w="540"/>
        <w:gridCol w:w="540"/>
        <w:gridCol w:w="540"/>
        <w:gridCol w:w="540"/>
        <w:gridCol w:w="40"/>
        <w:gridCol w:w="500"/>
        <w:gridCol w:w="40"/>
        <w:gridCol w:w="444"/>
        <w:gridCol w:w="326"/>
        <w:gridCol w:w="425"/>
        <w:gridCol w:w="385"/>
        <w:gridCol w:w="540"/>
        <w:gridCol w:w="493"/>
        <w:gridCol w:w="96"/>
        <w:gridCol w:w="236"/>
        <w:gridCol w:w="235"/>
        <w:gridCol w:w="20"/>
        <w:gridCol w:w="540"/>
        <w:gridCol w:w="7"/>
        <w:gridCol w:w="533"/>
        <w:gridCol w:w="176"/>
        <w:gridCol w:w="364"/>
        <w:gridCol w:w="61"/>
        <w:gridCol w:w="709"/>
        <w:gridCol w:w="425"/>
        <w:gridCol w:w="236"/>
        <w:gridCol w:w="47"/>
        <w:gridCol w:w="189"/>
        <w:gridCol w:w="378"/>
        <w:gridCol w:w="115"/>
        <w:gridCol w:w="594"/>
        <w:gridCol w:w="425"/>
        <w:gridCol w:w="241"/>
        <w:gridCol w:w="185"/>
        <w:gridCol w:w="241"/>
        <w:gridCol w:w="184"/>
        <w:gridCol w:w="568"/>
        <w:gridCol w:w="334"/>
        <w:gridCol w:w="90"/>
        <w:gridCol w:w="425"/>
      </w:tblGrid>
      <w:tr w:rsidR="00EA5C0D" w:rsidRPr="001067BC" w:rsidTr="00380483">
        <w:trPr>
          <w:trHeight w:val="315"/>
        </w:trPr>
        <w:tc>
          <w:tcPr>
            <w:tcW w:w="3546" w:type="dxa"/>
            <w:gridSpan w:val="8"/>
            <w:noWrap/>
            <w:vAlign w:val="bottom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lastRenderedPageBreak/>
              <w:t>Osnovna škola Cetingrad</w:t>
            </w:r>
          </w:p>
        </w:tc>
        <w:tc>
          <w:tcPr>
            <w:tcW w:w="580" w:type="dxa"/>
            <w:gridSpan w:val="2"/>
            <w:noWrap/>
            <w:vAlign w:val="bottom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2709" w:type="dxa"/>
            <w:gridSpan w:val="7"/>
            <w:noWrap/>
            <w:vAlign w:val="bottom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noWrap/>
            <w:vAlign w:val="bottom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bottom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noWrap/>
            <w:vAlign w:val="bottom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noWrap/>
            <w:vAlign w:val="bottom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noWrap/>
            <w:vAlign w:val="bottom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noWrap/>
            <w:vAlign w:val="bottom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noWrap/>
            <w:vAlign w:val="bottom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</w:tr>
      <w:tr w:rsidR="00EA5C0D" w:rsidRPr="001067BC" w:rsidTr="00380483">
        <w:trPr>
          <w:trHeight w:val="769"/>
        </w:trPr>
        <w:tc>
          <w:tcPr>
            <w:tcW w:w="716" w:type="dxa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13791" w:type="dxa"/>
            <w:gridSpan w:val="4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 xml:space="preserve">                                               IZVJEŠĆE O USPJEHU I VLADANJU UČENIKA </w:t>
            </w:r>
          </w:p>
          <w:p w:rsidR="00EA5C0D" w:rsidRPr="001067BC" w:rsidRDefault="008D3EA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 xml:space="preserve">   na kraju nastavne godine 2016./2017.      – 14. lipnja 2017</w:t>
            </w:r>
            <w:r w:rsidR="00EA5C0D" w:rsidRPr="001067BC">
              <w:rPr>
                <w:rFonts w:eastAsia="Calibri" w:cs="Times New Roman"/>
                <w:bCs/>
                <w:sz w:val="18"/>
                <w:szCs w:val="18"/>
              </w:rPr>
              <w:t>.</w:t>
            </w:r>
          </w:p>
        </w:tc>
      </w:tr>
      <w:tr w:rsidR="00EA5C0D" w:rsidRPr="001067BC" w:rsidTr="00380483">
        <w:trPr>
          <w:cantSplit/>
          <w:trHeight w:val="1048"/>
        </w:trPr>
        <w:tc>
          <w:tcPr>
            <w:tcW w:w="846" w:type="dxa"/>
            <w:gridSpan w:val="2"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Razred</w:t>
            </w:r>
          </w:p>
        </w:tc>
        <w:tc>
          <w:tcPr>
            <w:tcW w:w="1620" w:type="dxa"/>
            <w:gridSpan w:val="4"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broj učenika</w:t>
            </w:r>
          </w:p>
        </w:tc>
        <w:tc>
          <w:tcPr>
            <w:tcW w:w="540" w:type="dxa"/>
            <w:noWrap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odlični</w:t>
            </w:r>
          </w:p>
        </w:tc>
        <w:tc>
          <w:tcPr>
            <w:tcW w:w="540" w:type="dxa"/>
            <w:noWrap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vrlo dobri</w:t>
            </w:r>
          </w:p>
        </w:tc>
        <w:tc>
          <w:tcPr>
            <w:tcW w:w="540" w:type="dxa"/>
            <w:noWrap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dobri</w:t>
            </w:r>
          </w:p>
        </w:tc>
        <w:tc>
          <w:tcPr>
            <w:tcW w:w="540" w:type="dxa"/>
            <w:gridSpan w:val="2"/>
            <w:noWrap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dovoljni</w:t>
            </w:r>
          </w:p>
        </w:tc>
        <w:tc>
          <w:tcPr>
            <w:tcW w:w="1620" w:type="dxa"/>
            <w:gridSpan w:val="5"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broj učenika s</w:t>
            </w:r>
            <w:r w:rsidRPr="001067BC">
              <w:rPr>
                <w:rFonts w:eastAsia="Calibri" w:cs="Times New Roman"/>
                <w:bCs/>
                <w:sz w:val="18"/>
                <w:szCs w:val="18"/>
              </w:rPr>
              <w:br/>
              <w:t>negativnom ocjenom</w:t>
            </w:r>
          </w:p>
        </w:tc>
        <w:tc>
          <w:tcPr>
            <w:tcW w:w="540" w:type="dxa"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nedovoljni</w:t>
            </w:r>
          </w:p>
        </w:tc>
        <w:tc>
          <w:tcPr>
            <w:tcW w:w="493" w:type="dxa"/>
            <w:textDirection w:val="btL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neocijenjeni</w:t>
            </w:r>
          </w:p>
        </w:tc>
        <w:tc>
          <w:tcPr>
            <w:tcW w:w="567" w:type="dxa"/>
            <w:gridSpan w:val="3"/>
            <w:textDirection w:val="btLr"/>
            <w:vAlign w:val="bottom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srednja ocj. Razreda</w:t>
            </w:r>
          </w:p>
        </w:tc>
        <w:tc>
          <w:tcPr>
            <w:tcW w:w="1276" w:type="dxa"/>
            <w:gridSpan w:val="5"/>
            <w:noWrap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uspješni</w:t>
            </w:r>
          </w:p>
        </w:tc>
        <w:tc>
          <w:tcPr>
            <w:tcW w:w="1134" w:type="dxa"/>
            <w:gridSpan w:val="3"/>
            <w:noWrap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nedovolj.</w:t>
            </w:r>
          </w:p>
        </w:tc>
        <w:tc>
          <w:tcPr>
            <w:tcW w:w="1984" w:type="dxa"/>
            <w:gridSpan w:val="7"/>
            <w:noWrap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Izostanci</w:t>
            </w:r>
          </w:p>
        </w:tc>
        <w:tc>
          <w:tcPr>
            <w:tcW w:w="1276" w:type="dxa"/>
            <w:gridSpan w:val="5"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pedagošk</w:t>
            </w:r>
          </w:p>
          <w:p w:rsidR="00EA5C0D" w:rsidRPr="001067BC" w:rsidRDefault="00EA5C0D" w:rsidP="001067BC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mjere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vladanje</w:t>
            </w:r>
          </w:p>
        </w:tc>
      </w:tr>
      <w:tr w:rsidR="00EA5C0D" w:rsidRPr="001067BC" w:rsidTr="00380483">
        <w:trPr>
          <w:trHeight w:val="405"/>
        </w:trPr>
        <w:tc>
          <w:tcPr>
            <w:tcW w:w="846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m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ž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u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br.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Br.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Br.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Br.</w:t>
            </w:r>
          </w:p>
        </w:tc>
        <w:tc>
          <w:tcPr>
            <w:tcW w:w="484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26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8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4 i  &gt;</w:t>
            </w:r>
          </w:p>
        </w:tc>
        <w:tc>
          <w:tcPr>
            <w:tcW w:w="540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Uk.</w:t>
            </w:r>
          </w:p>
        </w:tc>
        <w:tc>
          <w:tcPr>
            <w:tcW w:w="493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noWrap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Br.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br.</w:t>
            </w:r>
          </w:p>
        </w:tc>
        <w:tc>
          <w:tcPr>
            <w:tcW w:w="709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opr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neo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ukup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pd</w:t>
            </w:r>
          </w:p>
        </w:tc>
        <w:tc>
          <w:tcPr>
            <w:tcW w:w="425" w:type="dxa"/>
            <w:gridSpan w:val="2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568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U</w:t>
            </w:r>
          </w:p>
        </w:tc>
        <w:tc>
          <w:tcPr>
            <w:tcW w:w="424" w:type="dxa"/>
            <w:gridSpan w:val="2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D</w:t>
            </w:r>
          </w:p>
        </w:tc>
        <w:tc>
          <w:tcPr>
            <w:tcW w:w="42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L</w:t>
            </w:r>
          </w:p>
        </w:tc>
      </w:tr>
      <w:tr w:rsidR="00EA5C0D" w:rsidRPr="001067BC" w:rsidTr="00380483">
        <w:trPr>
          <w:trHeight w:val="405"/>
        </w:trPr>
        <w:tc>
          <w:tcPr>
            <w:tcW w:w="846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I.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26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93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4,</w:t>
            </w:r>
            <w:r w:rsidR="00CD45CF" w:rsidRPr="001067BC">
              <w:rPr>
                <w:rFonts w:eastAsia="Calibri" w:cs="Times New Roman"/>
                <w:bCs/>
                <w:sz w:val="18"/>
                <w:szCs w:val="18"/>
              </w:rPr>
              <w:t>65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  <w:r w:rsidR="00CD45CF" w:rsidRPr="001067BC">
              <w:rPr>
                <w:rFonts w:eastAsia="Calibri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681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681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  <w:r w:rsidR="00CD45CF" w:rsidRPr="001067BC">
              <w:rPr>
                <w:rFonts w:eastAsia="Calibri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24" w:type="dxa"/>
            <w:gridSpan w:val="2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</w:tr>
      <w:tr w:rsidR="00EA5C0D" w:rsidRPr="001067BC" w:rsidTr="00380483">
        <w:trPr>
          <w:trHeight w:val="405"/>
        </w:trPr>
        <w:tc>
          <w:tcPr>
            <w:tcW w:w="846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047325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047325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26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93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4,</w:t>
            </w:r>
            <w:r w:rsidR="00CD45CF" w:rsidRPr="001067BC">
              <w:rPr>
                <w:rFonts w:eastAsia="Calibri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280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280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vAlign w:val="center"/>
          </w:tcPr>
          <w:p w:rsidR="00EA5C0D" w:rsidRPr="001067BC" w:rsidRDefault="00612EE6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424" w:type="dxa"/>
            <w:gridSpan w:val="2"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</w:tr>
      <w:tr w:rsidR="00EA5C0D" w:rsidRPr="001067BC" w:rsidTr="00380483">
        <w:trPr>
          <w:trHeight w:val="405"/>
        </w:trPr>
        <w:tc>
          <w:tcPr>
            <w:tcW w:w="846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III.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26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93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4,</w:t>
            </w:r>
            <w:r w:rsidR="00CD45CF" w:rsidRPr="001067BC">
              <w:rPr>
                <w:rFonts w:eastAsia="Calibri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203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203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24" w:type="dxa"/>
            <w:gridSpan w:val="2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</w:tr>
      <w:tr w:rsidR="00EA5C0D" w:rsidRPr="001067BC" w:rsidTr="00380483">
        <w:trPr>
          <w:trHeight w:val="405"/>
        </w:trPr>
        <w:tc>
          <w:tcPr>
            <w:tcW w:w="846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IV.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  <w:r w:rsidR="00CD45CF" w:rsidRPr="001067BC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26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93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4,</w:t>
            </w:r>
            <w:r w:rsidR="00CD45CF" w:rsidRPr="001067BC">
              <w:rPr>
                <w:rFonts w:eastAsia="Calibri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341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341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noWrap/>
            <w:vAlign w:val="center"/>
          </w:tcPr>
          <w:p w:rsidR="00EA5C0D" w:rsidRPr="001067BC" w:rsidRDefault="00CD45CF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424" w:type="dxa"/>
            <w:gridSpan w:val="2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</w:tr>
      <w:tr w:rsidR="00EA5C0D" w:rsidRPr="001067BC" w:rsidTr="00380483">
        <w:trPr>
          <w:trHeight w:val="405"/>
        </w:trPr>
        <w:tc>
          <w:tcPr>
            <w:tcW w:w="846" w:type="dxa"/>
            <w:gridSpan w:val="2"/>
            <w:shd w:val="clear" w:color="auto" w:fill="F3F3F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MŠ I.-IV.</w:t>
            </w:r>
          </w:p>
        </w:tc>
        <w:tc>
          <w:tcPr>
            <w:tcW w:w="540" w:type="dxa"/>
            <w:gridSpan w:val="2"/>
            <w:shd w:val="clear" w:color="auto" w:fill="F3F3F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540" w:type="dxa"/>
            <w:shd w:val="clear" w:color="auto" w:fill="F3F3F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</w:t>
            </w:r>
            <w:r w:rsidR="005D7F93" w:rsidRPr="001067BC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F3F3F3"/>
            <w:noWrap/>
            <w:vAlign w:val="center"/>
          </w:tcPr>
          <w:p w:rsidR="00EA5C0D" w:rsidRPr="001067BC" w:rsidRDefault="005D7F93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59</w:t>
            </w:r>
          </w:p>
        </w:tc>
        <w:tc>
          <w:tcPr>
            <w:tcW w:w="540" w:type="dxa"/>
            <w:shd w:val="clear" w:color="auto" w:fill="F3F3F3"/>
            <w:noWrap/>
            <w:vAlign w:val="center"/>
          </w:tcPr>
          <w:p w:rsidR="00EA5C0D" w:rsidRPr="001067BC" w:rsidRDefault="005D7F93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540" w:type="dxa"/>
            <w:shd w:val="clear" w:color="auto" w:fill="F3F3F3"/>
            <w:noWrap/>
            <w:vAlign w:val="center"/>
          </w:tcPr>
          <w:p w:rsidR="00EA5C0D" w:rsidRPr="001067BC" w:rsidRDefault="005D7F93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540" w:type="dxa"/>
            <w:shd w:val="clear" w:color="auto" w:fill="F3F3F3"/>
            <w:noWrap/>
            <w:vAlign w:val="center"/>
          </w:tcPr>
          <w:p w:rsidR="00EA5C0D" w:rsidRPr="001067BC" w:rsidRDefault="005D7F93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shd w:val="clear" w:color="auto" w:fill="F3F3F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  <w:shd w:val="clear" w:color="auto" w:fill="F3F3F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26" w:type="dxa"/>
            <w:shd w:val="clear" w:color="auto" w:fill="F3F3F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3F3F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5" w:type="dxa"/>
            <w:shd w:val="clear" w:color="auto" w:fill="F3F3F3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3F3F3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93" w:type="dxa"/>
            <w:shd w:val="clear" w:color="auto" w:fill="F3F3F3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3F3F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4,41</w:t>
            </w:r>
          </w:p>
        </w:tc>
        <w:tc>
          <w:tcPr>
            <w:tcW w:w="567" w:type="dxa"/>
            <w:gridSpan w:val="3"/>
            <w:shd w:val="clear" w:color="auto" w:fill="F3F3F3"/>
            <w:noWrap/>
            <w:vAlign w:val="center"/>
          </w:tcPr>
          <w:p w:rsidR="00EA5C0D" w:rsidRPr="001067BC" w:rsidRDefault="005D7F93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59</w:t>
            </w:r>
          </w:p>
        </w:tc>
        <w:tc>
          <w:tcPr>
            <w:tcW w:w="709" w:type="dxa"/>
            <w:gridSpan w:val="2"/>
            <w:shd w:val="clear" w:color="auto" w:fill="F3F3F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shd w:val="clear" w:color="auto" w:fill="F3F3F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3F3F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shd w:val="clear" w:color="auto" w:fill="F3F3F3"/>
            <w:noWrap/>
            <w:vAlign w:val="center"/>
          </w:tcPr>
          <w:p w:rsidR="00EA5C0D" w:rsidRPr="001067BC" w:rsidRDefault="005D7F93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1505</w:t>
            </w:r>
          </w:p>
        </w:tc>
        <w:tc>
          <w:tcPr>
            <w:tcW w:w="567" w:type="dxa"/>
            <w:gridSpan w:val="2"/>
            <w:shd w:val="clear" w:color="auto" w:fill="F3F3F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F3F3F3"/>
            <w:noWrap/>
            <w:vAlign w:val="center"/>
          </w:tcPr>
          <w:p w:rsidR="00EA5C0D" w:rsidRPr="001067BC" w:rsidRDefault="00D64AD7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1505</w:t>
            </w:r>
          </w:p>
        </w:tc>
        <w:tc>
          <w:tcPr>
            <w:tcW w:w="425" w:type="dxa"/>
            <w:shd w:val="clear" w:color="auto" w:fill="F3F3F3"/>
            <w:noWrap/>
            <w:vAlign w:val="center"/>
          </w:tcPr>
          <w:p w:rsidR="00EA5C0D" w:rsidRPr="001067BC" w:rsidRDefault="00084BA5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426" w:type="dxa"/>
            <w:gridSpan w:val="2"/>
            <w:shd w:val="clear" w:color="auto" w:fill="F3F3F3"/>
            <w:vAlign w:val="center"/>
          </w:tcPr>
          <w:p w:rsidR="00EA5C0D" w:rsidRPr="001067BC" w:rsidRDefault="00612EE6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shd w:val="clear" w:color="auto" w:fill="F3F3F3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F3F3F3"/>
            <w:noWrap/>
            <w:vAlign w:val="center"/>
          </w:tcPr>
          <w:p w:rsidR="00EA5C0D" w:rsidRPr="001067BC" w:rsidRDefault="00084BA5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424" w:type="dxa"/>
            <w:gridSpan w:val="2"/>
            <w:shd w:val="clear" w:color="auto" w:fill="F3F3F3"/>
            <w:vAlign w:val="center"/>
          </w:tcPr>
          <w:p w:rsidR="00EA5C0D" w:rsidRPr="001067BC" w:rsidRDefault="00084BA5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3F3F3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</w:tr>
      <w:tr w:rsidR="00EA5C0D" w:rsidRPr="001067BC" w:rsidTr="00380483">
        <w:trPr>
          <w:trHeight w:val="405"/>
        </w:trPr>
        <w:tc>
          <w:tcPr>
            <w:tcW w:w="846" w:type="dxa"/>
            <w:gridSpan w:val="2"/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PŠ  I.-IV.</w:t>
            </w:r>
          </w:p>
        </w:tc>
        <w:tc>
          <w:tcPr>
            <w:tcW w:w="540" w:type="dxa"/>
            <w:gridSpan w:val="2"/>
            <w:shd w:val="clear" w:color="auto" w:fill="D9D9D9"/>
            <w:noWrap/>
            <w:vAlign w:val="center"/>
          </w:tcPr>
          <w:p w:rsidR="00EA5C0D" w:rsidRPr="001067BC" w:rsidRDefault="00BE1C22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D9D9D9"/>
            <w:noWrap/>
            <w:vAlign w:val="center"/>
          </w:tcPr>
          <w:p w:rsidR="00EA5C0D" w:rsidRPr="001067BC" w:rsidRDefault="00BE1C22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  <w:r w:rsidR="00BE1C22"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40" w:type="dxa"/>
            <w:shd w:val="clear" w:color="auto" w:fill="D9D9D9"/>
            <w:noWrap/>
            <w:vAlign w:val="center"/>
          </w:tcPr>
          <w:p w:rsidR="00EA5C0D" w:rsidRPr="001067BC" w:rsidRDefault="00BE1C22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26" w:type="dxa"/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5" w:type="dxa"/>
            <w:shd w:val="clear" w:color="auto" w:fill="D9D9D9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93" w:type="dxa"/>
            <w:shd w:val="clear" w:color="auto" w:fill="D9D9D9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4,</w:t>
            </w:r>
            <w:r w:rsidR="00BE1C22" w:rsidRPr="001067BC">
              <w:rPr>
                <w:rFonts w:eastAsia="Calibri" w:cs="Times New Roman"/>
                <w:bCs/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3"/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  <w:r w:rsidR="00BE1C22"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shd w:val="clear" w:color="auto" w:fill="D9D9D9"/>
            <w:noWrap/>
            <w:vAlign w:val="center"/>
          </w:tcPr>
          <w:p w:rsidR="00EA5C0D" w:rsidRPr="001067BC" w:rsidRDefault="00BE1C22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54</w:t>
            </w:r>
          </w:p>
        </w:tc>
        <w:tc>
          <w:tcPr>
            <w:tcW w:w="567" w:type="dxa"/>
            <w:gridSpan w:val="2"/>
            <w:shd w:val="clear" w:color="auto" w:fill="D9D9D9"/>
            <w:noWrap/>
            <w:vAlign w:val="center"/>
          </w:tcPr>
          <w:p w:rsidR="00EA5C0D" w:rsidRPr="001067BC" w:rsidRDefault="00BE1C22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D9D9D9"/>
            <w:noWrap/>
            <w:vAlign w:val="center"/>
          </w:tcPr>
          <w:p w:rsidR="00EA5C0D" w:rsidRPr="001067BC" w:rsidRDefault="00BE1C22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54</w:t>
            </w:r>
          </w:p>
        </w:tc>
        <w:tc>
          <w:tcPr>
            <w:tcW w:w="425" w:type="dxa"/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EA5C0D" w:rsidRPr="001067BC" w:rsidRDefault="00BE1C22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D9D9D9"/>
            <w:noWrap/>
            <w:vAlign w:val="center"/>
          </w:tcPr>
          <w:p w:rsidR="00EA5C0D" w:rsidRPr="001067BC" w:rsidRDefault="00BE1C22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24" w:type="dxa"/>
            <w:gridSpan w:val="2"/>
            <w:shd w:val="clear" w:color="auto" w:fill="D9D9D9"/>
            <w:vAlign w:val="center"/>
          </w:tcPr>
          <w:p w:rsidR="00EA5C0D" w:rsidRPr="001067BC" w:rsidRDefault="00BE1C22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</w:tr>
      <w:tr w:rsidR="00EA5C0D" w:rsidRPr="001067BC" w:rsidTr="00380483">
        <w:trPr>
          <w:trHeight w:val="405"/>
        </w:trPr>
        <w:tc>
          <w:tcPr>
            <w:tcW w:w="846" w:type="dxa"/>
            <w:gridSpan w:val="2"/>
            <w:shd w:val="clear" w:color="auto" w:fill="99999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Uk.</w:t>
            </w:r>
          </w:p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I.-IV.</w:t>
            </w:r>
          </w:p>
        </w:tc>
        <w:tc>
          <w:tcPr>
            <w:tcW w:w="540" w:type="dxa"/>
            <w:gridSpan w:val="2"/>
            <w:shd w:val="clear" w:color="auto" w:fill="99999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3</w:t>
            </w:r>
            <w:r w:rsidR="00CE040C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999999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40" w:type="dxa"/>
            <w:shd w:val="clear" w:color="auto" w:fill="999999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540" w:type="dxa"/>
            <w:shd w:val="clear" w:color="auto" w:fill="999999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40" w:type="dxa"/>
            <w:shd w:val="clear" w:color="auto" w:fill="999999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40" w:type="dxa"/>
            <w:shd w:val="clear" w:color="auto" w:fill="999999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2"/>
            <w:shd w:val="clear" w:color="auto" w:fill="99999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  <w:shd w:val="clear" w:color="auto" w:fill="99999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6" w:type="dxa"/>
            <w:shd w:val="clear" w:color="auto" w:fill="99999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99999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" w:type="dxa"/>
            <w:shd w:val="clear" w:color="auto" w:fill="999999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999999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3" w:type="dxa"/>
            <w:shd w:val="clear" w:color="auto" w:fill="999999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99999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4,</w:t>
            </w:r>
            <w:r w:rsidR="00CE040C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3"/>
            <w:shd w:val="clear" w:color="auto" w:fill="999999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09" w:type="dxa"/>
            <w:gridSpan w:val="2"/>
            <w:shd w:val="clear" w:color="auto" w:fill="99999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shd w:val="clear" w:color="auto" w:fill="99999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99999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shd w:val="clear" w:color="auto" w:fill="999999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1559</w:t>
            </w:r>
          </w:p>
        </w:tc>
        <w:tc>
          <w:tcPr>
            <w:tcW w:w="567" w:type="dxa"/>
            <w:gridSpan w:val="2"/>
            <w:shd w:val="clear" w:color="auto" w:fill="999999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999999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1559</w:t>
            </w:r>
          </w:p>
        </w:tc>
        <w:tc>
          <w:tcPr>
            <w:tcW w:w="425" w:type="dxa"/>
            <w:shd w:val="clear" w:color="auto" w:fill="999999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26" w:type="dxa"/>
            <w:gridSpan w:val="2"/>
            <w:shd w:val="clear" w:color="auto" w:fill="999999"/>
            <w:vAlign w:val="center"/>
          </w:tcPr>
          <w:p w:rsidR="00EA5C0D" w:rsidRPr="001067BC" w:rsidRDefault="00612EE6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shd w:val="clear" w:color="auto" w:fill="999999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999999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24" w:type="dxa"/>
            <w:gridSpan w:val="2"/>
            <w:shd w:val="clear" w:color="auto" w:fill="999999"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999999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A5C0D" w:rsidRPr="001067BC" w:rsidTr="00380483">
        <w:trPr>
          <w:trHeight w:val="405"/>
        </w:trPr>
        <w:tc>
          <w:tcPr>
            <w:tcW w:w="846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 xml:space="preserve">V. 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26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3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3,</w:t>
            </w:r>
            <w:r w:rsidR="00CE040C" w:rsidRPr="001067BC">
              <w:rPr>
                <w:rFonts w:eastAsia="Calibri" w:cs="Times New Roman"/>
                <w:bCs/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85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791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791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A5C0D" w:rsidRPr="001067BC" w:rsidRDefault="00CE040C" w:rsidP="001067BC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8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424" w:type="dxa"/>
            <w:gridSpan w:val="2"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</w:tr>
      <w:tr w:rsidR="00EA5C0D" w:rsidRPr="001067BC" w:rsidTr="00380483">
        <w:trPr>
          <w:trHeight w:val="405"/>
        </w:trPr>
        <w:tc>
          <w:tcPr>
            <w:tcW w:w="846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VI.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  <w:r w:rsidR="00CE040C" w:rsidRPr="001067BC">
              <w:rPr>
                <w:rFonts w:eastAsia="Calibri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26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3,</w:t>
            </w:r>
            <w:r w:rsidR="00CE040C" w:rsidRPr="001067BC">
              <w:rPr>
                <w:rFonts w:eastAsia="Calibri" w:cs="Times New Roman"/>
                <w:bCs/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  <w:r w:rsidR="00CE040C"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699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699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68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  <w:r w:rsidR="00CE040C" w:rsidRPr="001067BC">
              <w:rPr>
                <w:rFonts w:eastAsia="Calibri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24" w:type="dxa"/>
            <w:gridSpan w:val="2"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</w:tr>
      <w:tr w:rsidR="00EA5C0D" w:rsidRPr="001067BC" w:rsidTr="00380483">
        <w:trPr>
          <w:trHeight w:val="405"/>
        </w:trPr>
        <w:tc>
          <w:tcPr>
            <w:tcW w:w="846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VII.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  <w:r w:rsidR="00CE040C" w:rsidRPr="001067BC">
              <w:rPr>
                <w:rFonts w:eastAsia="Calibr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26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93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4,13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5</w:t>
            </w:r>
            <w:r w:rsidR="00CE040C" w:rsidRPr="001067BC">
              <w:rPr>
                <w:rFonts w:eastAsia="Calibri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5</w:t>
            </w:r>
            <w:r w:rsidR="00CE040C" w:rsidRPr="001067BC">
              <w:rPr>
                <w:rFonts w:eastAsia="Calibri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EA5C0D" w:rsidRPr="001067BC" w:rsidRDefault="00612EE6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8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424" w:type="dxa"/>
            <w:gridSpan w:val="2"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</w:tr>
      <w:tr w:rsidR="00EA5C0D" w:rsidRPr="001067BC" w:rsidTr="00380483">
        <w:trPr>
          <w:trHeight w:val="405"/>
        </w:trPr>
        <w:tc>
          <w:tcPr>
            <w:tcW w:w="846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VIII.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  <w:r w:rsidR="00CE040C" w:rsidRPr="001067BC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26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93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3,</w:t>
            </w:r>
            <w:r w:rsidR="00CE040C" w:rsidRPr="001067BC">
              <w:rPr>
                <w:rFonts w:eastAsia="Calibri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634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634</w:t>
            </w:r>
          </w:p>
        </w:tc>
        <w:tc>
          <w:tcPr>
            <w:tcW w:w="425" w:type="dxa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A5C0D" w:rsidRPr="001067BC" w:rsidRDefault="00612EE6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8" w:type="dxa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  <w:r w:rsidR="00CE040C" w:rsidRPr="001067BC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24" w:type="dxa"/>
            <w:gridSpan w:val="2"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Cs/>
                <w:sz w:val="18"/>
                <w:szCs w:val="18"/>
              </w:rPr>
              <w:t>0</w:t>
            </w:r>
          </w:p>
        </w:tc>
      </w:tr>
      <w:tr w:rsidR="00EA5C0D" w:rsidRPr="001067BC" w:rsidTr="00380483">
        <w:trPr>
          <w:trHeight w:val="405"/>
        </w:trPr>
        <w:tc>
          <w:tcPr>
            <w:tcW w:w="846" w:type="dxa"/>
            <w:gridSpan w:val="2"/>
            <w:shd w:val="clear" w:color="auto" w:fill="A6A6A6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Uk.</w:t>
            </w:r>
          </w:p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5.-8.</w:t>
            </w:r>
          </w:p>
        </w:tc>
        <w:tc>
          <w:tcPr>
            <w:tcW w:w="540" w:type="dxa"/>
            <w:gridSpan w:val="2"/>
            <w:shd w:val="clear" w:color="auto" w:fill="A6A6A6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3</w:t>
            </w:r>
            <w:r w:rsidR="00CE040C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0" w:type="dxa"/>
            <w:shd w:val="clear" w:color="auto" w:fill="A6A6A6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40" w:type="dxa"/>
            <w:shd w:val="clear" w:color="auto" w:fill="A6A6A6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540" w:type="dxa"/>
            <w:shd w:val="clear" w:color="auto" w:fill="A6A6A6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</w:t>
            </w:r>
            <w:r w:rsidR="00CE040C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0" w:type="dxa"/>
            <w:shd w:val="clear" w:color="auto" w:fill="A6A6A6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2</w:t>
            </w:r>
            <w:r w:rsidR="00CE040C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6A6A6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</w:t>
            </w:r>
            <w:r w:rsidR="00CE040C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0" w:type="dxa"/>
            <w:gridSpan w:val="2"/>
            <w:shd w:val="clear" w:color="auto" w:fill="A6A6A6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  <w:shd w:val="clear" w:color="auto" w:fill="A6A6A6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6" w:type="dxa"/>
            <w:shd w:val="clear" w:color="auto" w:fill="A6A6A6"/>
            <w:noWrap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6A6A6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" w:type="dxa"/>
            <w:shd w:val="clear" w:color="auto" w:fill="A6A6A6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EA5C0D" w:rsidRPr="001067BC" w:rsidRDefault="00CE040C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3" w:type="dxa"/>
            <w:shd w:val="clear" w:color="auto" w:fill="A6A6A6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A6A6A6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3,8</w:t>
            </w:r>
            <w:r w:rsidR="00A7288A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3"/>
            <w:shd w:val="clear" w:color="auto" w:fill="A6A6A6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6</w:t>
            </w:r>
            <w:r w:rsidR="00A7288A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6A6A6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9</w:t>
            </w:r>
            <w:r w:rsidR="00A7288A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shd w:val="clear" w:color="auto" w:fill="A6A6A6"/>
            <w:noWrap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6A6A6"/>
            <w:noWrap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3"/>
            <w:shd w:val="clear" w:color="auto" w:fill="A6A6A6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2</w:t>
            </w:r>
            <w:r w:rsidR="00A7288A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634</w:t>
            </w:r>
          </w:p>
        </w:tc>
        <w:tc>
          <w:tcPr>
            <w:tcW w:w="567" w:type="dxa"/>
            <w:gridSpan w:val="2"/>
            <w:shd w:val="clear" w:color="auto" w:fill="A6A6A6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6A6A6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2</w:t>
            </w:r>
            <w:r w:rsidR="00A7288A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634</w:t>
            </w:r>
          </w:p>
        </w:tc>
        <w:tc>
          <w:tcPr>
            <w:tcW w:w="425" w:type="dxa"/>
            <w:shd w:val="clear" w:color="auto" w:fill="A6A6A6"/>
            <w:noWrap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shd w:val="clear" w:color="auto" w:fill="A6A6A6"/>
            <w:vAlign w:val="center"/>
          </w:tcPr>
          <w:p w:rsidR="00EA5C0D" w:rsidRPr="001067BC" w:rsidRDefault="00612EE6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shd w:val="clear" w:color="auto" w:fill="A6A6A6"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8" w:type="dxa"/>
            <w:shd w:val="clear" w:color="auto" w:fill="A6A6A6"/>
            <w:noWrap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424" w:type="dxa"/>
            <w:gridSpan w:val="2"/>
            <w:shd w:val="clear" w:color="auto" w:fill="A6A6A6"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6A6A6"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EA5C0D" w:rsidRPr="001067BC" w:rsidTr="00380483">
        <w:trPr>
          <w:trHeight w:val="405"/>
        </w:trPr>
        <w:tc>
          <w:tcPr>
            <w:tcW w:w="846" w:type="dxa"/>
            <w:gridSpan w:val="2"/>
            <w:shd w:val="clear" w:color="auto" w:fill="FFFFFF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Sveu.MŠ i PŠ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540" w:type="dxa"/>
            <w:shd w:val="clear" w:color="auto" w:fill="FFFFFF"/>
            <w:noWrap/>
            <w:vAlign w:val="center"/>
          </w:tcPr>
          <w:p w:rsidR="00EA5C0D" w:rsidRPr="001067BC" w:rsidRDefault="00A7288A" w:rsidP="001067BC">
            <w:pPr>
              <w:spacing w:after="0"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540" w:type="dxa"/>
            <w:shd w:val="clear" w:color="auto" w:fill="FFFFFF"/>
            <w:noWrap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540" w:type="dxa"/>
            <w:shd w:val="clear" w:color="auto" w:fill="FFFFFF"/>
            <w:noWrap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540" w:type="dxa"/>
            <w:shd w:val="clear" w:color="auto" w:fill="FFFFFF"/>
            <w:noWrap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540" w:type="dxa"/>
            <w:shd w:val="clear" w:color="auto" w:fill="FFFFFF"/>
            <w:noWrap/>
            <w:vAlign w:val="center"/>
          </w:tcPr>
          <w:p w:rsidR="00EA5C0D" w:rsidRPr="001067BC" w:rsidRDefault="00A7288A" w:rsidP="001067BC">
            <w:pPr>
              <w:spacing w:after="0"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2"/>
            <w:shd w:val="clear" w:color="auto" w:fill="FFFFFF"/>
            <w:noWrap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6" w:type="dxa"/>
            <w:shd w:val="clear" w:color="auto" w:fill="FFFFFF"/>
            <w:noWrap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" w:type="dxa"/>
            <w:shd w:val="clear" w:color="auto" w:fill="FFFFFF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4,1</w:t>
            </w:r>
            <w:r w:rsidR="00A7288A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13</w:t>
            </w:r>
            <w:r w:rsidR="00A7288A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9</w:t>
            </w:r>
            <w:r w:rsidR="00A7288A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shd w:val="clear" w:color="auto" w:fill="FFFFFF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4</w:t>
            </w:r>
            <w:r w:rsidR="00A7288A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4</w:t>
            </w:r>
            <w:r w:rsidR="00A7288A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26" w:type="dxa"/>
            <w:gridSpan w:val="2"/>
            <w:shd w:val="clear" w:color="auto" w:fill="FFFFFF"/>
            <w:vAlign w:val="center"/>
          </w:tcPr>
          <w:p w:rsidR="00EA5C0D" w:rsidRPr="001067BC" w:rsidRDefault="001A4ED1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8" w:type="dxa"/>
            <w:shd w:val="clear" w:color="auto" w:fill="FFFFFF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</w:t>
            </w:r>
            <w:r w:rsidR="00A7288A" w:rsidRPr="001067BC">
              <w:rPr>
                <w:rFonts w:eastAsia="Calibri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A5C0D" w:rsidRPr="001067BC" w:rsidRDefault="00A7288A" w:rsidP="001067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067BC">
              <w:rPr>
                <w:rFonts w:eastAsia="Calibri" w:cs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:rsidR="00EA5C0D" w:rsidRPr="001067BC" w:rsidRDefault="00EA5C0D" w:rsidP="001067BC">
      <w:pPr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</w:rPr>
      </w:pPr>
    </w:p>
    <w:p w:rsidR="00EA5C0D" w:rsidRPr="001067BC" w:rsidRDefault="00EA5C0D" w:rsidP="001067B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color w:val="7030A0"/>
          <w:sz w:val="24"/>
          <w:szCs w:val="24"/>
        </w:rPr>
        <w:br w:type="page"/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PŠ Maljevac</w:t>
      </w:r>
    </w:p>
    <w:p w:rsidR="00EA5C0D" w:rsidRPr="001067BC" w:rsidRDefault="00EA5C0D" w:rsidP="001067BC">
      <w:pPr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</w:rPr>
      </w:pPr>
    </w:p>
    <w:tbl>
      <w:tblPr>
        <w:tblW w:w="14730" w:type="dxa"/>
        <w:jc w:val="center"/>
        <w:tblLayout w:type="fixed"/>
        <w:tblLook w:val="0000" w:firstRow="0" w:lastRow="0" w:firstColumn="0" w:lastColumn="0" w:noHBand="0" w:noVBand="0"/>
      </w:tblPr>
      <w:tblGrid>
        <w:gridCol w:w="757"/>
        <w:gridCol w:w="511"/>
        <w:gridCol w:w="511"/>
        <w:gridCol w:w="511"/>
        <w:gridCol w:w="511"/>
        <w:gridCol w:w="511"/>
        <w:gridCol w:w="472"/>
        <w:gridCol w:w="460"/>
        <w:gridCol w:w="565"/>
        <w:gridCol w:w="569"/>
        <w:gridCol w:w="711"/>
        <w:gridCol w:w="491"/>
        <w:gridCol w:w="1021"/>
        <w:gridCol w:w="617"/>
        <w:gridCol w:w="718"/>
        <w:gridCol w:w="757"/>
        <w:gridCol w:w="670"/>
        <w:gridCol w:w="939"/>
        <w:gridCol w:w="670"/>
        <w:gridCol w:w="939"/>
        <w:gridCol w:w="670"/>
        <w:gridCol w:w="536"/>
        <w:gridCol w:w="613"/>
      </w:tblGrid>
      <w:tr w:rsidR="00EA5C0D" w:rsidRPr="001067BC" w:rsidTr="00380483">
        <w:trPr>
          <w:cantSplit/>
          <w:trHeight w:val="2035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razred</w:t>
            </w:r>
          </w:p>
        </w:tc>
        <w:tc>
          <w:tcPr>
            <w:tcW w:w="15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broj učenika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odličnih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vrlo dobrih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dobrih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dovoljnih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nedovoljnih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neocijenjenih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srednja ocj. razreda</w:t>
            </w:r>
          </w:p>
        </w:tc>
        <w:tc>
          <w:tcPr>
            <w:tcW w:w="1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uspješnih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A5C0D" w:rsidRPr="001067BC" w:rsidRDefault="003A2AB1" w:rsidP="001067B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</w:t>
            </w:r>
            <w:r w:rsidR="00EA5C0D"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edovoljni</w:t>
            </w:r>
          </w:p>
        </w:tc>
        <w:tc>
          <w:tcPr>
            <w:tcW w:w="23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izostanci</w:t>
            </w:r>
          </w:p>
        </w:tc>
        <w:tc>
          <w:tcPr>
            <w:tcW w:w="1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pedagoške</w:t>
            </w:r>
          </w:p>
          <w:p w:rsidR="00EA5C0D" w:rsidRPr="001067BC" w:rsidRDefault="00EA5C0D" w:rsidP="001067B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mjere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vladanje</w:t>
            </w:r>
          </w:p>
        </w:tc>
      </w:tr>
      <w:tr w:rsidR="00EA5C0D" w:rsidRPr="001067BC" w:rsidTr="00380483">
        <w:trPr>
          <w:trHeight w:val="453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ž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br.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Br.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Br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Br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Uk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Uk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Br.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Br.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opr.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Neop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Ukup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pmpd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</w:p>
        </w:tc>
      </w:tr>
      <w:tr w:rsidR="00EA5C0D" w:rsidRPr="001067BC" w:rsidTr="00380483">
        <w:trPr>
          <w:trHeight w:val="453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I.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5E4AC5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5E4AC5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4,63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5C0D" w:rsidRPr="001067BC" w:rsidTr="00380483">
        <w:trPr>
          <w:trHeight w:val="453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4,66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5C0D" w:rsidRPr="001067BC" w:rsidTr="00380483">
        <w:trPr>
          <w:trHeight w:val="453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III.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3,38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5C0D" w:rsidRPr="001067BC" w:rsidTr="00380483">
        <w:trPr>
          <w:trHeight w:val="453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</w:t>
            </w:r>
            <w:r w:rsidR="0082079E"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5C0D" w:rsidRPr="001067BC" w:rsidTr="00380483">
        <w:trPr>
          <w:trHeight w:val="453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PŠ  I.-IV.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2079E"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</w:t>
            </w:r>
            <w:r w:rsidR="0082079E"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2079E"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A5C0D" w:rsidRPr="001067BC" w:rsidRDefault="0082079E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5C0D" w:rsidRPr="001067BC" w:rsidRDefault="00EA5C0D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EA5C0D" w:rsidRPr="001067BC" w:rsidRDefault="00EA5C0D" w:rsidP="001067BC">
      <w:pPr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color w:val="7030A0"/>
          <w:sz w:val="24"/>
          <w:szCs w:val="24"/>
        </w:rPr>
        <w:br w:type="page"/>
      </w:r>
    </w:p>
    <w:p w:rsidR="00EA5C0D" w:rsidRPr="001067BC" w:rsidRDefault="00EA5C0D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7030A0"/>
          <w:sz w:val="24"/>
          <w:szCs w:val="24"/>
        </w:rPr>
        <w:sectPr w:rsidR="00EA5C0D" w:rsidRPr="001067BC" w:rsidSect="006A085B">
          <w:footerReference w:type="first" r:id="rId15"/>
          <w:pgSz w:w="16838" w:h="11906" w:orient="landscape"/>
          <w:pgMar w:top="1418" w:right="1418" w:bottom="1418" w:left="1418" w:header="709" w:footer="709" w:gutter="0"/>
          <w:pgNumType w:fmt="numberInDash" w:start="14"/>
          <w:cols w:space="708"/>
          <w:titlePg/>
          <w:docGrid w:linePitch="360"/>
        </w:sectPr>
      </w:pPr>
    </w:p>
    <w:p w:rsidR="00EA5C0D" w:rsidRPr="001067BC" w:rsidRDefault="00EA5C0D" w:rsidP="001067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Opći uspjeh na kraju nastavne godine u razrednoj nastavi u MŠ</w:t>
      </w:r>
    </w:p>
    <w:p w:rsidR="00EA5C0D" w:rsidRPr="001067BC" w:rsidRDefault="00EA5C0D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A5C0D" w:rsidRPr="001067BC" w:rsidRDefault="00EA5C0D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Ukupan broj učenika od 1. do 4. razreda je </w:t>
      </w:r>
      <w:r w:rsidR="00452EB1" w:rsidRPr="001067BC">
        <w:rPr>
          <w:rFonts w:ascii="Times New Roman" w:eastAsia="Calibri" w:hAnsi="Times New Roman" w:cs="Times New Roman"/>
          <w:bCs/>
          <w:sz w:val="24"/>
          <w:szCs w:val="24"/>
        </w:rPr>
        <w:t>59.</w:t>
      </w:r>
    </w:p>
    <w:p w:rsidR="00EA5C0D" w:rsidRPr="001067BC" w:rsidRDefault="00EA5C0D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Opći uspjeh odličan  postiglo je na kraju nastavne godine </w:t>
      </w:r>
      <w:r w:rsidR="00452EB1"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31</w:t>
      </w:r>
      <w:r w:rsidR="008A06DB">
        <w:rPr>
          <w:rFonts w:ascii="Times New Roman" w:eastAsia="Calibri" w:hAnsi="Times New Roman" w:cs="Times New Roman"/>
          <w:bCs/>
          <w:sz w:val="24"/>
          <w:szCs w:val="24"/>
        </w:rPr>
        <w:t>učenika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, vrlo dobar </w:t>
      </w:r>
      <w:r w:rsidR="00452EB1"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23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učenika i dobar uspjeh ima </w:t>
      </w:r>
      <w:r w:rsidR="00452EB1"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učenika. Dovoljan uspjeh nema nitko te nijedan učenik nije ocijenjen nedovoljno niti je ostalo neocijenjenih učenika.</w:t>
      </w:r>
    </w:p>
    <w:p w:rsidR="00EA5C0D" w:rsidRPr="001067BC" w:rsidRDefault="00EA5C0D" w:rsidP="001067B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Srednja ocjena postignutog općeg uspjeha u razrednoj nastavi u matičnoj školi je </w:t>
      </w: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4, 41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EA5C0D" w:rsidRPr="001067BC" w:rsidRDefault="00EA5C0D" w:rsidP="001067B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A5C0D" w:rsidRPr="001067BC" w:rsidRDefault="00EA5C0D" w:rsidP="001067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Opći uspjeh na kraju nastavne godine u PŠ Maljevac</w:t>
      </w:r>
    </w:p>
    <w:p w:rsidR="00EA5C0D" w:rsidRPr="001067BC" w:rsidRDefault="00EA5C0D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A5C0D" w:rsidRPr="001067BC" w:rsidRDefault="00EA5C0D" w:rsidP="008A06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U PŠ Maljevac nastava je organizirana u dva kombinirana razredna odjela - 1.</w:t>
      </w:r>
      <w:r w:rsidR="008A06DB">
        <w:rPr>
          <w:rFonts w:ascii="Times New Roman" w:eastAsia="Calibri" w:hAnsi="Times New Roman" w:cs="Times New Roman"/>
          <w:bCs/>
          <w:sz w:val="24"/>
          <w:szCs w:val="24"/>
        </w:rPr>
        <w:t xml:space="preserve"> i 2. razred te 3. i 4. razred.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Od ukupno </w:t>
      </w: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452EB1"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učenika, 7 učenika je</w:t>
      </w:r>
      <w:r w:rsidR="00452EB1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postiglo odličan opći uspjeh, 2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učenika v</w:t>
      </w:r>
      <w:r w:rsidR="008A06DB">
        <w:rPr>
          <w:rFonts w:ascii="Times New Roman" w:eastAsia="Calibri" w:hAnsi="Times New Roman" w:cs="Times New Roman"/>
          <w:bCs/>
          <w:sz w:val="24"/>
          <w:szCs w:val="24"/>
        </w:rPr>
        <w:t xml:space="preserve">rlo dobar, 1 učenika dobar. </w:t>
      </w: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Srednja ocjena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postignutog općeg uspjeha u područnoj školi Maljevac je </w:t>
      </w: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4,</w:t>
      </w:r>
      <w:r w:rsidR="00452EB1"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37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A5C0D" w:rsidRPr="001067BC" w:rsidRDefault="00EA5C0D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A5C0D" w:rsidRPr="001067BC" w:rsidRDefault="00EA5C0D" w:rsidP="008A06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Srednja ocjena postignutog općeg uspjeha u razrednoj nastavi u MŠ i PŠ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je </w:t>
      </w: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4,</w:t>
      </w:r>
      <w:r w:rsidR="00452EB1"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39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A5C0D" w:rsidRPr="001067BC" w:rsidRDefault="00EA5C0D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Ukupan broj sati izostanaka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 razrednoj nastavi je </w:t>
      </w:r>
      <w:r w:rsidR="003045A8" w:rsidRPr="001067BC">
        <w:rPr>
          <w:rFonts w:ascii="Times New Roman" w:eastAsia="Calibri" w:hAnsi="Times New Roman" w:cs="Times New Roman"/>
          <w:bCs/>
          <w:sz w:val="24"/>
          <w:szCs w:val="24"/>
        </w:rPr>
        <w:t>(552 sata manje nego prošle godine i čak 1331 sat manje nego pretprošle godine)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3045A8" w:rsidRPr="001067BC">
        <w:rPr>
          <w:rFonts w:ascii="Times New Roman" w:eastAsia="Calibri" w:hAnsi="Times New Roman" w:cs="Times New Roman"/>
          <w:bCs/>
          <w:sz w:val="24"/>
          <w:szCs w:val="24"/>
        </w:rPr>
        <w:t>i svi su opravdani.</w:t>
      </w:r>
    </w:p>
    <w:p w:rsidR="00EA5C0D" w:rsidRPr="001067BC" w:rsidRDefault="00EA5C0D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A5C0D" w:rsidRPr="001067BC" w:rsidRDefault="00EA5C0D" w:rsidP="001067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Opći uspj</w:t>
      </w:r>
      <w:r w:rsidR="00B33804">
        <w:rPr>
          <w:rFonts w:ascii="Times New Roman" w:eastAsia="Calibri" w:hAnsi="Times New Roman" w:cs="Times New Roman"/>
          <w:b/>
          <w:bCs/>
          <w:sz w:val="24"/>
          <w:szCs w:val="24"/>
        </w:rPr>
        <w:t>eh na kraju nastavne godine ( 14. 6. 2017</w:t>
      </w: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.) u predmetnoj nastavi</w:t>
      </w:r>
    </w:p>
    <w:p w:rsidR="00EA5C0D" w:rsidRPr="001067BC" w:rsidRDefault="00EA5C0D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A5C0D" w:rsidRDefault="00EA5C0D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6848C6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U predmetnoj na</w:t>
      </w:r>
      <w:r w:rsidR="00B33804" w:rsidRPr="006848C6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stavi je ukupno 66 učenika  </w:t>
      </w:r>
      <w:r w:rsidR="003045A8" w:rsidRPr="006848C6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kao i </w:t>
      </w:r>
      <w:r w:rsidRPr="006848C6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prošle godine. </w:t>
      </w:r>
    </w:p>
    <w:p w:rsidR="006848C6" w:rsidRPr="006848C6" w:rsidRDefault="006848C6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</w:p>
    <w:p w:rsidR="00EA5C0D" w:rsidRPr="001067BC" w:rsidRDefault="00EA5C0D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A5C0D" w:rsidRPr="001067BC" w:rsidRDefault="00EA5C0D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A5C0D" w:rsidRPr="001067BC" w:rsidRDefault="003045A8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="00EA5C0D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učenika je postiglo odli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čan uspjeh – 26%, 26</w:t>
      </w:r>
      <w:r w:rsidR="00EA5C0D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učenika je posti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glo vrlo dobar uspjeh, što je 39%, 18</w:t>
      </w:r>
      <w:r w:rsidR="00EA5C0D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učenika je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postiglo dobar uspjeh, što je 27</w:t>
      </w:r>
      <w:r w:rsidR="00EA5C0D" w:rsidRPr="001067BC">
        <w:rPr>
          <w:rFonts w:ascii="Times New Roman" w:eastAsia="Calibri" w:hAnsi="Times New Roman" w:cs="Times New Roman"/>
          <w:bCs/>
          <w:sz w:val="24"/>
          <w:szCs w:val="24"/>
        </w:rPr>
        <w:t>%.</w:t>
      </w:r>
    </w:p>
    <w:p w:rsidR="00EA5C0D" w:rsidRPr="001067BC" w:rsidRDefault="00680AF4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Ukupno je 5 učenika negativno ocijenjeno na kraju nastavne godine,što čini 8% učenika, 3 učenika 5. i 2 učenika 6. razreda. U 5. razredu, 2 su učenika s po jednom negativnom ocjenom iz Engleskog jezika, a jedan učenik ima negativnu ocjenu iz Engleskog jezika i Matematike. U 6. razredu oba učenika imaju negativnu ocjenu iz Engleskog jezika.</w:t>
      </w:r>
    </w:p>
    <w:p w:rsidR="00EA5C0D" w:rsidRPr="001067BC" w:rsidRDefault="00EA5C0D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Srednja ocjena učenika predmetne nastave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prije </w:t>
      </w:r>
      <w:r w:rsidR="00B33804">
        <w:rPr>
          <w:rFonts w:ascii="Times New Roman" w:eastAsia="Calibri" w:hAnsi="Times New Roman" w:cs="Times New Roman"/>
          <w:bCs/>
          <w:sz w:val="24"/>
          <w:szCs w:val="24"/>
        </w:rPr>
        <w:t xml:space="preserve"> dopunskog  rada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, da</w:t>
      </w:r>
      <w:r w:rsidR="00680AF4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kle na kraju nastavne godine, 14. lipnja 2017. godine </w:t>
      </w:r>
      <w:r w:rsidR="00680AF4" w:rsidRPr="00B33804">
        <w:rPr>
          <w:rFonts w:ascii="Times New Roman" w:eastAsia="Calibri" w:hAnsi="Times New Roman" w:cs="Times New Roman"/>
          <w:b/>
          <w:bCs/>
          <w:sz w:val="24"/>
          <w:szCs w:val="24"/>
        </w:rPr>
        <w:t>je 3,87</w:t>
      </w:r>
      <w:r w:rsidRPr="00B3380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 Ovo je četvrta godina kako se ne zaključuju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ocjene na kraju polugodišta te je zaključna ocjena odraz rada čitave godine. Prošle je nastavne godine srednja ocjena bila</w:t>
      </w:r>
      <w:r w:rsidR="00680AF4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3,89, pretprošle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3, 67</w:t>
      </w:r>
      <w:r w:rsidR="00680AF4" w:rsidRPr="001067B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A5C0D" w:rsidRPr="001067BC" w:rsidRDefault="00EA5C0D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A5C0D" w:rsidRPr="001067BC" w:rsidRDefault="00EA5C0D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Srednja ocjena postignutog općeg uspjeha svih učenika škole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je </w:t>
      </w: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4,1</w:t>
      </w:r>
      <w:r w:rsidR="00680AF4"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A5C0D" w:rsidRPr="001067BC" w:rsidRDefault="00EA5C0D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Po p</w:t>
      </w:r>
      <w:r w:rsidR="00680AF4" w:rsidRPr="001067BC">
        <w:rPr>
          <w:rFonts w:ascii="Times New Roman" w:eastAsia="Calibri" w:hAnsi="Times New Roman" w:cs="Times New Roman"/>
          <w:bCs/>
          <w:sz w:val="24"/>
          <w:szCs w:val="24"/>
        </w:rPr>
        <w:t>rilagođenom programu je radilo 8 učenika – 1 u 1. r., 1 učenik u 4. razredu, 2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učenik</w:t>
      </w:r>
      <w:r w:rsidR="00680AF4" w:rsidRPr="001067BC">
        <w:rPr>
          <w:rFonts w:ascii="Times New Roman" w:eastAsia="Calibri" w:hAnsi="Times New Roman" w:cs="Times New Roman"/>
          <w:bCs/>
          <w:sz w:val="24"/>
          <w:szCs w:val="24"/>
        </w:rPr>
        <w:t>a u 5. razredu, 1 učenik u 6. razredu, 2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učenik</w:t>
      </w:r>
      <w:r w:rsidR="00680AF4" w:rsidRPr="001067BC">
        <w:rPr>
          <w:rFonts w:ascii="Times New Roman" w:eastAsia="Calibri" w:hAnsi="Times New Roman" w:cs="Times New Roman"/>
          <w:bCs/>
          <w:sz w:val="24"/>
          <w:szCs w:val="24"/>
        </w:rPr>
        <w:t>a u 7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. razredu u mat</w:t>
      </w:r>
      <w:r w:rsidR="00680AF4" w:rsidRPr="001067BC">
        <w:rPr>
          <w:rFonts w:ascii="Times New Roman" w:eastAsia="Calibri" w:hAnsi="Times New Roman" w:cs="Times New Roman"/>
          <w:bCs/>
          <w:sz w:val="24"/>
          <w:szCs w:val="24"/>
        </w:rPr>
        <w:t>ičnoj školi te jedna učenica u 3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. razredu područne škole. Po redovnom programu uz in</w:t>
      </w:r>
      <w:r w:rsidR="00A14B88" w:rsidRPr="001067BC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680AF4" w:rsidRPr="001067BC">
        <w:rPr>
          <w:rFonts w:ascii="Times New Roman" w:eastAsia="Calibri" w:hAnsi="Times New Roman" w:cs="Times New Roman"/>
          <w:bCs/>
          <w:sz w:val="24"/>
          <w:szCs w:val="24"/>
        </w:rPr>
        <w:t>ividualizirani pristup je radi</w:t>
      </w:r>
      <w:r w:rsidR="00B3380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680AF4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1 učenik iz 5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. razreda </w:t>
      </w:r>
      <w:r w:rsidR="00680AF4" w:rsidRPr="001067BC">
        <w:rPr>
          <w:rFonts w:ascii="Times New Roman" w:eastAsia="Calibri" w:hAnsi="Times New Roman" w:cs="Times New Roman"/>
          <w:bCs/>
          <w:sz w:val="24"/>
          <w:szCs w:val="24"/>
        </w:rPr>
        <w:t>te 1 učenik 6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. razreda matične škole koji ima individualizirani pristup iz Hrvatskoga je</w:t>
      </w:r>
      <w:r w:rsidR="00872EBF" w:rsidRPr="001067BC">
        <w:rPr>
          <w:rFonts w:ascii="Times New Roman" w:eastAsia="Calibri" w:hAnsi="Times New Roman" w:cs="Times New Roman"/>
          <w:bCs/>
          <w:sz w:val="24"/>
          <w:szCs w:val="24"/>
        </w:rPr>
        <w:t>zika zbog specifičnih poteškoća te učenica 8</w:t>
      </w:r>
      <w:r w:rsidR="00B33804">
        <w:rPr>
          <w:rFonts w:ascii="Times New Roman" w:eastAsia="Calibri" w:hAnsi="Times New Roman" w:cs="Times New Roman"/>
          <w:bCs/>
          <w:sz w:val="24"/>
          <w:szCs w:val="24"/>
        </w:rPr>
        <w:t>. razreda koja se ove godine prepisala iz riječke škole 27.3.</w:t>
      </w:r>
    </w:p>
    <w:p w:rsidR="00EA5C0D" w:rsidRPr="001067BC" w:rsidRDefault="00EA5C0D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Ukupan broj sati izostanaka u predmetnoj nastavi je </w:t>
      </w:r>
      <w:r w:rsidR="00872EBF" w:rsidRPr="001067BC">
        <w:rPr>
          <w:rFonts w:ascii="Times New Roman" w:eastAsia="Calibri" w:hAnsi="Times New Roman" w:cs="Times New Roman"/>
          <w:bCs/>
          <w:sz w:val="24"/>
          <w:szCs w:val="24"/>
        </w:rPr>
        <w:t>2634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i svi su opravdani.</w:t>
      </w:r>
    </w:p>
    <w:p w:rsidR="00EA5C0D" w:rsidRPr="001067BC" w:rsidRDefault="00EA5C0D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Ukupan broj izostanaka u razred</w:t>
      </w:r>
      <w:r w:rsidR="00872EBF" w:rsidRPr="001067BC">
        <w:rPr>
          <w:rFonts w:ascii="Times New Roman" w:eastAsia="Calibri" w:hAnsi="Times New Roman" w:cs="Times New Roman"/>
          <w:bCs/>
          <w:sz w:val="24"/>
          <w:szCs w:val="24"/>
        </w:rPr>
        <w:t>noj i predmetnoj nastavi je 4193 i svi su opravdani.</w:t>
      </w:r>
    </w:p>
    <w:p w:rsidR="00EA5C0D" w:rsidRPr="001067BC" w:rsidRDefault="00EA5C0D" w:rsidP="001067BC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743575" cy="3609975"/>
            <wp:effectExtent l="19050" t="0" r="9525" b="0"/>
            <wp:docPr id="5" name="Grafiko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40A60" w:rsidRDefault="00340A60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A5C0D" w:rsidRPr="001067BC" w:rsidRDefault="00EA5C0D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Najviše je opravdanih sati izostanaka zbog bolesti učenika, odlaska na specijalističke preglede, vremenskih nepogoda i proslave Bajrama.</w:t>
      </w:r>
    </w:p>
    <w:p w:rsidR="00EA5C0D" w:rsidRPr="001067BC" w:rsidRDefault="00EA5C0D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Za postignut odličan uspjeh (5,00) </w:t>
      </w:r>
      <w:r w:rsidR="00872EBF" w:rsidRPr="001067BC">
        <w:rPr>
          <w:rFonts w:ascii="Times New Roman" w:eastAsia="Calibri" w:hAnsi="Times New Roman" w:cs="Times New Roman"/>
          <w:bCs/>
          <w:sz w:val="24"/>
          <w:szCs w:val="24"/>
        </w:rPr>
        <w:t>pohvaljeno je sveukupno 26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učenika u razrednoj i predmetnoj nastavi.</w:t>
      </w:r>
    </w:p>
    <w:p w:rsidR="00EA5C0D" w:rsidRDefault="00872EBF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Nagrađeno je 11</w:t>
      </w:r>
      <w:r w:rsidR="00EA5C0D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učenika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za uspjeh na natjecanjima na županijskoj i državnoj razini</w:t>
      </w:r>
      <w:r w:rsidR="00B3380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33804" w:rsidRPr="001067BC" w:rsidRDefault="00B33804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1005" w:rsidRPr="001067BC" w:rsidRDefault="00981005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A5C0D" w:rsidRPr="001067BC" w:rsidRDefault="00EA5C0D" w:rsidP="00B33804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Vladanje i pedagoške mjere</w:t>
      </w:r>
    </w:p>
    <w:p w:rsidR="00EA5C0D" w:rsidRPr="001067BC" w:rsidRDefault="00EA5C0D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Vladanje se izražava opisno s: uzorno, dobro i loše. </w:t>
      </w:r>
    </w:p>
    <w:p w:rsidR="00EA5C0D" w:rsidRPr="001067BC" w:rsidRDefault="00612EE6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U razrednoj nastavi od ukupno 69 učenika, 55 učenik ima uzorno vladanje, a 4 </w:t>
      </w:r>
      <w:r w:rsidR="00EA5C0D" w:rsidRPr="001067BC">
        <w:rPr>
          <w:rFonts w:ascii="Times New Roman" w:eastAsia="Calibri" w:hAnsi="Times New Roman" w:cs="Times New Roman"/>
          <w:bCs/>
          <w:sz w:val="24"/>
          <w:szCs w:val="24"/>
        </w:rPr>
        <w:t>dobro.</w:t>
      </w:r>
    </w:p>
    <w:p w:rsidR="00EA5C0D" w:rsidRPr="001067BC" w:rsidRDefault="00EA5C0D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Od 66 učen</w:t>
      </w:r>
      <w:r w:rsidR="00612EE6" w:rsidRPr="001067BC">
        <w:rPr>
          <w:rFonts w:ascii="Times New Roman" w:eastAsia="Calibri" w:hAnsi="Times New Roman" w:cs="Times New Roman"/>
          <w:bCs/>
          <w:sz w:val="24"/>
          <w:szCs w:val="24"/>
        </w:rPr>
        <w:t>ika od 5. do 8. razreda, njih 61  ima uzorno vladanje, 3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učenika dobro</w:t>
      </w:r>
      <w:r w:rsidR="00612EE6" w:rsidRPr="001067BC">
        <w:rPr>
          <w:rFonts w:ascii="Times New Roman" w:eastAsia="Calibri" w:hAnsi="Times New Roman" w:cs="Times New Roman"/>
          <w:bCs/>
          <w:sz w:val="24"/>
          <w:szCs w:val="24"/>
        </w:rPr>
        <w:t>, 2 loše vladanje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EA5C0D" w:rsidRPr="001067BC" w:rsidRDefault="00EA5C0D" w:rsidP="001067B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Tijekom</w:t>
      </w:r>
      <w:r w:rsidR="001A4ED1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godine sveukupno je izrečeno 17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pedagoških mjera</w:t>
      </w:r>
      <w:r w:rsidR="001A4ED1" w:rsidRPr="001067BC">
        <w:rPr>
          <w:rFonts w:ascii="Times New Roman" w:eastAsia="Calibri" w:hAnsi="Times New Roman" w:cs="Times New Roman"/>
          <w:bCs/>
          <w:sz w:val="24"/>
          <w:szCs w:val="24"/>
        </w:rPr>
        <w:t>, 14 opomena i 3 ukora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. Pedagoške mjere izrečene su u nadi da će učenike motivirati i potaknuti na pozitivan odnos prema učenju, radu i drugim učenicima i djelatnicima škole.</w:t>
      </w:r>
    </w:p>
    <w:p w:rsidR="002F056B" w:rsidRPr="001067BC" w:rsidRDefault="00EA5C0D" w:rsidP="001067BC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Pedagoške mjere većinom su izrečene zbog povreda dužnosti kao što je ometanje drugih učenika u učenju i praćenju nastave, ometanje učitelja u vrijeme održavanja nastave i drugih oblika odgojno-obrazovnog rada, neprimjereno ponašanje prema drugim učenicima, korištenje neprimjerenog rječnika za vrijeme nastave, neprimjerenog odnosa prema učiteljima, povreda kućnog reda,  nemarnog odnosa prema odgojno – obrazovnom radu i učenju, nekulturnog i neprimjerenog ponašanja, uništavanja školske imovine i dr. Osim pedagoških mjera, kao mjeru pomoći i zaštite te u nadi da će učenike motivirati i potaknuti na pozitivan odnos prema  drugim učenicima kao i na pristojnu komunikaciju, razrednici, stručne suradnice, ravnateljica i ostali učitelji su s učenicima često vodili individualne ili grupne razgovore. Također su učestalo surađivali s roditeljima te po potrebi surađivali s drugim institucijama kako bi ostvarili što bolju atmosferu u školi, ali i obitelji učenika te na taj način pomogli učenicima da svladaju poteškoće i poprave svoje ponašanje i odnos prema radu i svijetu oko sebe.</w:t>
      </w:r>
    </w:p>
    <w:p w:rsidR="00981005" w:rsidRPr="001067BC" w:rsidRDefault="00981005" w:rsidP="001067B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1005" w:rsidRPr="001067BC" w:rsidRDefault="00066B59" w:rsidP="001067BC">
      <w:pPr>
        <w:pStyle w:val="Heading3"/>
        <w:rPr>
          <w:rFonts w:ascii="Times New Roman" w:eastAsia="Calibri" w:hAnsi="Times New Roman" w:cs="Times New Roman"/>
          <w:sz w:val="24"/>
          <w:szCs w:val="24"/>
        </w:rPr>
      </w:pPr>
      <w:bookmarkStart w:id="24" w:name="_Toc486321862"/>
      <w:r w:rsidRPr="001067BC">
        <w:rPr>
          <w:rFonts w:ascii="Times New Roman" w:eastAsia="Calibri" w:hAnsi="Times New Roman" w:cs="Times New Roman"/>
          <w:sz w:val="24"/>
          <w:szCs w:val="24"/>
        </w:rPr>
        <w:t xml:space="preserve">7.4. </w:t>
      </w:r>
      <w:r w:rsidR="00D568C0" w:rsidRPr="001067BC">
        <w:rPr>
          <w:rFonts w:ascii="Times New Roman" w:eastAsia="Calibri" w:hAnsi="Times New Roman" w:cs="Times New Roman"/>
          <w:sz w:val="24"/>
          <w:szCs w:val="24"/>
        </w:rPr>
        <w:t>Izborna nastava</w:t>
      </w:r>
      <w:bookmarkEnd w:id="24"/>
    </w:p>
    <w:p w:rsidR="00D568C0" w:rsidRPr="001067BC" w:rsidRDefault="00D568C0" w:rsidP="001067B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1005" w:rsidRPr="001067BC" w:rsidRDefault="00981005" w:rsidP="001067BC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Matična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629"/>
        <w:gridCol w:w="748"/>
        <w:gridCol w:w="748"/>
        <w:gridCol w:w="748"/>
        <w:gridCol w:w="561"/>
        <w:gridCol w:w="748"/>
        <w:gridCol w:w="748"/>
        <w:gridCol w:w="765"/>
        <w:gridCol w:w="1004"/>
      </w:tblGrid>
      <w:tr w:rsidR="00981005" w:rsidRPr="001067BC" w:rsidTr="00C02759">
        <w:tc>
          <w:tcPr>
            <w:tcW w:w="1349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5" w:type="dxa"/>
            <w:gridSpan w:val="8"/>
          </w:tcPr>
          <w:p w:rsidR="00981005" w:rsidRPr="001067BC" w:rsidRDefault="00981005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Razred</w:t>
            </w:r>
          </w:p>
        </w:tc>
        <w:tc>
          <w:tcPr>
            <w:tcW w:w="1004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81005" w:rsidRPr="001067BC" w:rsidTr="00C02759">
        <w:tc>
          <w:tcPr>
            <w:tcW w:w="1349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Predmet</w:t>
            </w:r>
          </w:p>
        </w:tc>
        <w:tc>
          <w:tcPr>
            <w:tcW w:w="629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48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48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48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1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48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48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65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004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ukupno</w:t>
            </w:r>
          </w:p>
        </w:tc>
      </w:tr>
      <w:tr w:rsidR="00981005" w:rsidRPr="001067BC" w:rsidTr="00C02759">
        <w:trPr>
          <w:trHeight w:val="653"/>
        </w:trPr>
        <w:tc>
          <w:tcPr>
            <w:tcW w:w="1349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Njemački jezik</w:t>
            </w:r>
          </w:p>
        </w:tc>
        <w:tc>
          <w:tcPr>
            <w:tcW w:w="629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1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A4ED1"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A4ED1"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A4ED1"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981005" w:rsidRPr="001067BC" w:rsidTr="00C02759">
        <w:tc>
          <w:tcPr>
            <w:tcW w:w="1349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Vjeronauk katolički</w:t>
            </w:r>
          </w:p>
        </w:tc>
        <w:tc>
          <w:tcPr>
            <w:tcW w:w="629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48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1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A4ED1"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04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981005" w:rsidRPr="001067BC" w:rsidTr="00C02759">
        <w:tc>
          <w:tcPr>
            <w:tcW w:w="1349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Vjeronauk </w:t>
            </w:r>
          </w:p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islamski</w:t>
            </w:r>
          </w:p>
        </w:tc>
        <w:tc>
          <w:tcPr>
            <w:tcW w:w="629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981005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981005" w:rsidRPr="001067BC" w:rsidTr="00C02759">
        <w:tc>
          <w:tcPr>
            <w:tcW w:w="1349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Informatika</w:t>
            </w:r>
          </w:p>
        </w:tc>
        <w:tc>
          <w:tcPr>
            <w:tcW w:w="629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A4ED1"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A4ED1"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A4ED1"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981005" w:rsidRPr="001067BC" w:rsidRDefault="00981005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</w:t>
            </w:r>
          </w:p>
        </w:tc>
      </w:tr>
    </w:tbl>
    <w:p w:rsidR="00981005" w:rsidRPr="001067BC" w:rsidRDefault="00981005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Područna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341"/>
        <w:gridCol w:w="1341"/>
        <w:gridCol w:w="1341"/>
        <w:gridCol w:w="1341"/>
        <w:gridCol w:w="1341"/>
      </w:tblGrid>
      <w:tr w:rsidR="006E7033" w:rsidRPr="001067BC" w:rsidTr="006F154E">
        <w:tc>
          <w:tcPr>
            <w:tcW w:w="4023" w:type="dxa"/>
            <w:gridSpan w:val="3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  <w:gridSpan w:val="3"/>
          </w:tcPr>
          <w:p w:rsidR="002F056B" w:rsidRPr="001067BC" w:rsidRDefault="002F056B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Razred</w:t>
            </w:r>
          </w:p>
        </w:tc>
      </w:tr>
      <w:tr w:rsidR="006E7033" w:rsidRPr="001067BC" w:rsidTr="006F154E">
        <w:tc>
          <w:tcPr>
            <w:tcW w:w="1341" w:type="dxa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Predmet</w:t>
            </w:r>
          </w:p>
        </w:tc>
        <w:tc>
          <w:tcPr>
            <w:tcW w:w="1341" w:type="dxa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r</w:t>
            </w:r>
          </w:p>
        </w:tc>
        <w:tc>
          <w:tcPr>
            <w:tcW w:w="1341" w:type="dxa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r</w:t>
            </w:r>
          </w:p>
        </w:tc>
        <w:tc>
          <w:tcPr>
            <w:tcW w:w="1341" w:type="dxa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r</w:t>
            </w:r>
          </w:p>
        </w:tc>
        <w:tc>
          <w:tcPr>
            <w:tcW w:w="1341" w:type="dxa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r</w:t>
            </w:r>
          </w:p>
        </w:tc>
        <w:tc>
          <w:tcPr>
            <w:tcW w:w="1341" w:type="dxa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Ukupno</w:t>
            </w:r>
          </w:p>
        </w:tc>
      </w:tr>
      <w:tr w:rsidR="006E7033" w:rsidRPr="001067BC" w:rsidTr="006F154E">
        <w:tc>
          <w:tcPr>
            <w:tcW w:w="1341" w:type="dxa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Vjeronauk </w:t>
            </w:r>
          </w:p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islamski</w:t>
            </w:r>
          </w:p>
        </w:tc>
        <w:tc>
          <w:tcPr>
            <w:tcW w:w="1341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2F056B" w:rsidRPr="001067BC" w:rsidRDefault="00C346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F056B" w:rsidRPr="001067BC" w:rsidTr="006F154E">
        <w:tc>
          <w:tcPr>
            <w:tcW w:w="1341" w:type="dxa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Njemački jezik</w:t>
            </w:r>
          </w:p>
        </w:tc>
        <w:tc>
          <w:tcPr>
            <w:tcW w:w="1341" w:type="dxa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2F056B" w:rsidRPr="001067BC" w:rsidRDefault="002F056B" w:rsidP="001067BC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Izborna nastava je bila kao i ranijih godina organizir</w:t>
      </w:r>
      <w:r w:rsidR="00B014D9" w:rsidRPr="001067BC">
        <w:rPr>
          <w:rFonts w:ascii="Times New Roman" w:eastAsia="Calibri" w:hAnsi="Times New Roman" w:cs="Times New Roman"/>
          <w:bCs/>
          <w:sz w:val="24"/>
          <w:szCs w:val="24"/>
        </w:rPr>
        <w:t>ana iz katoličkog  i islamskog V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jeronauka od 1. </w:t>
      </w:r>
      <w:r w:rsidR="00B014D9" w:rsidRPr="001067BC">
        <w:rPr>
          <w:rFonts w:ascii="Times New Roman" w:eastAsia="Calibri" w:hAnsi="Times New Roman" w:cs="Times New Roman"/>
          <w:bCs/>
          <w:sz w:val="24"/>
          <w:szCs w:val="24"/>
        </w:rPr>
        <w:t>do 8. r., Nj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emačkog jezika u 4</w:t>
      </w:r>
      <w:r w:rsidR="00B014D9" w:rsidRPr="001067BC">
        <w:rPr>
          <w:rFonts w:ascii="Times New Roman" w:eastAsia="Calibri" w:hAnsi="Times New Roman" w:cs="Times New Roman"/>
          <w:bCs/>
          <w:sz w:val="24"/>
          <w:szCs w:val="24"/>
        </w:rPr>
        <w:t>., 5., 6., 7. i  8. r.  te  iz I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nformatike za učenike od 5. – 8. razreda po 2 sata  tjedno. Broj učenika po predmetima je vidljiv iz tablice.</w:t>
      </w: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066B59" w:rsidP="001067BC">
      <w:pPr>
        <w:pStyle w:val="Heading3"/>
        <w:rPr>
          <w:rFonts w:ascii="Times New Roman" w:eastAsia="Calibri" w:hAnsi="Times New Roman" w:cs="Times New Roman"/>
          <w:sz w:val="24"/>
          <w:szCs w:val="24"/>
        </w:rPr>
      </w:pPr>
      <w:bookmarkStart w:id="25" w:name="_Toc486321863"/>
      <w:r w:rsidRPr="001067BC">
        <w:rPr>
          <w:rFonts w:ascii="Times New Roman" w:eastAsia="Calibri" w:hAnsi="Times New Roman" w:cs="Times New Roman"/>
          <w:sz w:val="24"/>
          <w:szCs w:val="24"/>
        </w:rPr>
        <w:t xml:space="preserve">7. 5 </w:t>
      </w:r>
      <w:r w:rsidR="002F056B" w:rsidRPr="001067BC">
        <w:rPr>
          <w:rFonts w:ascii="Times New Roman" w:eastAsia="Calibri" w:hAnsi="Times New Roman" w:cs="Times New Roman"/>
          <w:sz w:val="24"/>
          <w:szCs w:val="24"/>
        </w:rPr>
        <w:t>Izvannastavne i izvanškolske aktivnosti</w:t>
      </w:r>
      <w:bookmarkEnd w:id="25"/>
    </w:p>
    <w:p w:rsidR="002F056B" w:rsidRPr="001067BC" w:rsidRDefault="002F056B" w:rsidP="001067B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Razredna nastava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603"/>
        <w:gridCol w:w="849"/>
        <w:gridCol w:w="707"/>
        <w:gridCol w:w="587"/>
        <w:gridCol w:w="1418"/>
        <w:gridCol w:w="1361"/>
        <w:gridCol w:w="1255"/>
      </w:tblGrid>
      <w:tr w:rsidR="008417E6" w:rsidRPr="001067BC" w:rsidTr="005219C9">
        <w:tc>
          <w:tcPr>
            <w:tcW w:w="2924" w:type="dxa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Razred</w:t>
            </w:r>
          </w:p>
        </w:tc>
        <w:tc>
          <w:tcPr>
            <w:tcW w:w="603" w:type="dxa"/>
          </w:tcPr>
          <w:p w:rsidR="002F056B" w:rsidRPr="001067BC" w:rsidRDefault="005219C9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9" w:type="dxa"/>
          </w:tcPr>
          <w:p w:rsidR="002F056B" w:rsidRPr="001067BC" w:rsidRDefault="005219C9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7" w:type="dxa"/>
          </w:tcPr>
          <w:p w:rsidR="002F056B" w:rsidRPr="001067BC" w:rsidRDefault="005219C9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7" w:type="dxa"/>
          </w:tcPr>
          <w:p w:rsidR="002F056B" w:rsidRPr="001067BC" w:rsidRDefault="005219C9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2F056B" w:rsidRPr="001067BC" w:rsidRDefault="002F056B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i  2. PŠ</w:t>
            </w:r>
          </w:p>
        </w:tc>
        <w:tc>
          <w:tcPr>
            <w:tcW w:w="1361" w:type="dxa"/>
          </w:tcPr>
          <w:p w:rsidR="002F056B" w:rsidRPr="001067BC" w:rsidRDefault="002F056B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005489"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 4. </w:t>
            </w: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PŠ</w:t>
            </w:r>
          </w:p>
        </w:tc>
        <w:tc>
          <w:tcPr>
            <w:tcW w:w="1255" w:type="dxa"/>
          </w:tcPr>
          <w:p w:rsidR="002F056B" w:rsidRPr="001067BC" w:rsidRDefault="00FB62D0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Ukupno</w:t>
            </w:r>
          </w:p>
        </w:tc>
      </w:tr>
      <w:tr w:rsidR="008417E6" w:rsidRPr="001067BC" w:rsidTr="005219C9">
        <w:tc>
          <w:tcPr>
            <w:tcW w:w="2924" w:type="dxa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Razredna aktivnost</w:t>
            </w:r>
          </w:p>
        </w:tc>
        <w:tc>
          <w:tcPr>
            <w:tcW w:w="603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417E6" w:rsidRPr="001067BC" w:rsidTr="005219C9">
        <w:trPr>
          <w:trHeight w:val="140"/>
        </w:trPr>
        <w:tc>
          <w:tcPr>
            <w:tcW w:w="2924" w:type="dxa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Ekološko-cvjećarska grupa</w:t>
            </w:r>
          </w:p>
        </w:tc>
        <w:tc>
          <w:tcPr>
            <w:tcW w:w="603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7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8417E6" w:rsidRPr="001067BC" w:rsidTr="005219C9">
        <w:tc>
          <w:tcPr>
            <w:tcW w:w="2924" w:type="dxa"/>
          </w:tcPr>
          <w:p w:rsidR="002F056B" w:rsidRPr="001067BC" w:rsidRDefault="00C346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Dramsko literarna</w:t>
            </w:r>
            <w:r w:rsidR="002F056B"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grupa</w:t>
            </w:r>
          </w:p>
        </w:tc>
        <w:tc>
          <w:tcPr>
            <w:tcW w:w="603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8417E6" w:rsidRPr="001067BC" w:rsidTr="005219C9">
        <w:tc>
          <w:tcPr>
            <w:tcW w:w="2924" w:type="dxa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Likovna grupa</w:t>
            </w:r>
          </w:p>
        </w:tc>
        <w:tc>
          <w:tcPr>
            <w:tcW w:w="603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8417E6" w:rsidRPr="001067BC" w:rsidTr="005219C9">
        <w:tc>
          <w:tcPr>
            <w:tcW w:w="2924" w:type="dxa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Folklorna skupina</w:t>
            </w:r>
          </w:p>
        </w:tc>
        <w:tc>
          <w:tcPr>
            <w:tcW w:w="603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7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2F056B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1A4ED1" w:rsidRPr="001067BC" w:rsidTr="005219C9">
        <w:tc>
          <w:tcPr>
            <w:tcW w:w="2924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Mali zbor</w:t>
            </w:r>
          </w:p>
        </w:tc>
        <w:tc>
          <w:tcPr>
            <w:tcW w:w="603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1A4ED1" w:rsidRPr="001067BC" w:rsidTr="005219C9">
        <w:tc>
          <w:tcPr>
            <w:tcW w:w="2924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Tamburaška skupina</w:t>
            </w:r>
          </w:p>
        </w:tc>
        <w:tc>
          <w:tcPr>
            <w:tcW w:w="603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A4ED1" w:rsidRPr="001067BC" w:rsidTr="005219C9">
        <w:tc>
          <w:tcPr>
            <w:tcW w:w="2924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Mali knjižničari</w:t>
            </w:r>
          </w:p>
        </w:tc>
        <w:tc>
          <w:tcPr>
            <w:tcW w:w="603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7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A4ED1" w:rsidRPr="001067BC" w:rsidTr="005219C9">
        <w:tc>
          <w:tcPr>
            <w:tcW w:w="2924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Informatička skupina</w:t>
            </w:r>
          </w:p>
        </w:tc>
        <w:tc>
          <w:tcPr>
            <w:tcW w:w="603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1A4ED1" w:rsidRPr="001067BC" w:rsidTr="005219C9">
        <w:tc>
          <w:tcPr>
            <w:tcW w:w="2924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Šahovska skupina</w:t>
            </w:r>
          </w:p>
        </w:tc>
        <w:tc>
          <w:tcPr>
            <w:tcW w:w="603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A4ED1" w:rsidRPr="001067BC" w:rsidTr="005219C9">
        <w:tc>
          <w:tcPr>
            <w:tcW w:w="2924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Voćarska skupina</w:t>
            </w:r>
          </w:p>
        </w:tc>
        <w:tc>
          <w:tcPr>
            <w:tcW w:w="603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A4ED1" w:rsidRPr="001067BC" w:rsidTr="005219C9">
        <w:tc>
          <w:tcPr>
            <w:tcW w:w="2924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Sportska skupina</w:t>
            </w:r>
          </w:p>
        </w:tc>
        <w:tc>
          <w:tcPr>
            <w:tcW w:w="603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A4ED1" w:rsidRPr="001067BC" w:rsidTr="005219C9">
        <w:tc>
          <w:tcPr>
            <w:tcW w:w="2924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Kur'anska skupina</w:t>
            </w:r>
          </w:p>
        </w:tc>
        <w:tc>
          <w:tcPr>
            <w:tcW w:w="603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1A4ED1" w:rsidRPr="001067BC" w:rsidRDefault="001A4ED1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2F056B" w:rsidRPr="001067BC" w:rsidRDefault="002F056B" w:rsidP="001067B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/>
          <w:bCs/>
          <w:sz w:val="24"/>
          <w:szCs w:val="24"/>
        </w:rPr>
        <w:t>Predmetna nastava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418"/>
        <w:gridCol w:w="1275"/>
        <w:gridCol w:w="1134"/>
      </w:tblGrid>
      <w:tr w:rsidR="00D568C0" w:rsidRPr="001067BC" w:rsidTr="00D568C0">
        <w:tc>
          <w:tcPr>
            <w:tcW w:w="2835" w:type="dxa"/>
            <w:vAlign w:val="center"/>
          </w:tcPr>
          <w:p w:rsidR="002F056B" w:rsidRPr="001067BC" w:rsidRDefault="002F056B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2F056B" w:rsidRPr="001067BC" w:rsidRDefault="002F056B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Razred</w:t>
            </w:r>
          </w:p>
        </w:tc>
      </w:tr>
      <w:tr w:rsidR="00D568C0" w:rsidRPr="001067BC" w:rsidTr="00D568C0">
        <w:tc>
          <w:tcPr>
            <w:tcW w:w="2835" w:type="dxa"/>
            <w:vAlign w:val="center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Izvannastavna aktivnost</w:t>
            </w:r>
          </w:p>
        </w:tc>
        <w:tc>
          <w:tcPr>
            <w:tcW w:w="1560" w:type="dxa"/>
            <w:vAlign w:val="center"/>
          </w:tcPr>
          <w:p w:rsidR="002F056B" w:rsidRPr="001067BC" w:rsidRDefault="002F056B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17" w:type="dxa"/>
            <w:vAlign w:val="center"/>
          </w:tcPr>
          <w:p w:rsidR="002F056B" w:rsidRPr="001067BC" w:rsidRDefault="002F056B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418" w:type="dxa"/>
            <w:vAlign w:val="center"/>
          </w:tcPr>
          <w:p w:rsidR="002F056B" w:rsidRPr="001067BC" w:rsidRDefault="002F056B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75" w:type="dxa"/>
            <w:vAlign w:val="center"/>
          </w:tcPr>
          <w:p w:rsidR="002F056B" w:rsidRPr="001067BC" w:rsidRDefault="002F056B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34" w:type="dxa"/>
            <w:vAlign w:val="center"/>
          </w:tcPr>
          <w:p w:rsidR="002F056B" w:rsidRPr="001067BC" w:rsidRDefault="002F056B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Uk.</w:t>
            </w:r>
          </w:p>
        </w:tc>
      </w:tr>
      <w:tr w:rsidR="00D568C0" w:rsidRPr="001067BC" w:rsidTr="00D568C0">
        <w:tc>
          <w:tcPr>
            <w:tcW w:w="2835" w:type="dxa"/>
            <w:vAlign w:val="center"/>
          </w:tcPr>
          <w:p w:rsidR="001D143A" w:rsidRPr="001067BC" w:rsidRDefault="001D14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D143A" w:rsidRPr="001067BC" w:rsidRDefault="001D143A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broj učenika</w:t>
            </w:r>
          </w:p>
        </w:tc>
      </w:tr>
      <w:tr w:rsidR="00D568C0" w:rsidRPr="001067BC" w:rsidTr="00D568C0">
        <w:tc>
          <w:tcPr>
            <w:tcW w:w="2835" w:type="dxa"/>
            <w:vAlign w:val="center"/>
          </w:tcPr>
          <w:p w:rsidR="001D143A" w:rsidRPr="001067BC" w:rsidRDefault="001D14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Dramska grupa</w:t>
            </w:r>
          </w:p>
        </w:tc>
        <w:tc>
          <w:tcPr>
            <w:tcW w:w="1560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D568C0" w:rsidRPr="001067BC" w:rsidTr="00D568C0">
        <w:tc>
          <w:tcPr>
            <w:tcW w:w="2835" w:type="dxa"/>
            <w:vAlign w:val="center"/>
          </w:tcPr>
          <w:p w:rsidR="001D143A" w:rsidRPr="001067BC" w:rsidRDefault="001D14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Mladi tehničari</w:t>
            </w:r>
          </w:p>
        </w:tc>
        <w:tc>
          <w:tcPr>
            <w:tcW w:w="1560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568C0" w:rsidRPr="001067BC" w:rsidTr="00D568C0">
        <w:tc>
          <w:tcPr>
            <w:tcW w:w="2835" w:type="dxa"/>
            <w:vAlign w:val="center"/>
          </w:tcPr>
          <w:p w:rsidR="001D143A" w:rsidRPr="001067BC" w:rsidRDefault="001D14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ŠŠK</w:t>
            </w:r>
          </w:p>
        </w:tc>
        <w:tc>
          <w:tcPr>
            <w:tcW w:w="1560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D568C0" w:rsidRPr="001067BC" w:rsidTr="00D568C0">
        <w:tc>
          <w:tcPr>
            <w:tcW w:w="2835" w:type="dxa"/>
            <w:vAlign w:val="center"/>
          </w:tcPr>
          <w:p w:rsidR="001D143A" w:rsidRPr="001067BC" w:rsidRDefault="001D14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Pomladak Crvenog križa</w:t>
            </w:r>
          </w:p>
        </w:tc>
        <w:tc>
          <w:tcPr>
            <w:tcW w:w="1560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568C0" w:rsidRPr="001067BC" w:rsidTr="00D568C0">
        <w:tc>
          <w:tcPr>
            <w:tcW w:w="2835" w:type="dxa"/>
            <w:vAlign w:val="center"/>
          </w:tcPr>
          <w:p w:rsidR="001D143A" w:rsidRPr="001067BC" w:rsidRDefault="001D14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Pjevački zbor</w:t>
            </w:r>
          </w:p>
        </w:tc>
        <w:tc>
          <w:tcPr>
            <w:tcW w:w="1560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D568C0" w:rsidRPr="001067BC" w:rsidTr="00D568C0">
        <w:tc>
          <w:tcPr>
            <w:tcW w:w="2835" w:type="dxa"/>
            <w:vAlign w:val="center"/>
          </w:tcPr>
          <w:p w:rsidR="001D143A" w:rsidRPr="001067BC" w:rsidRDefault="001D14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Tamburaška sekcija</w:t>
            </w:r>
          </w:p>
        </w:tc>
        <w:tc>
          <w:tcPr>
            <w:tcW w:w="1560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D143A" w:rsidRPr="001067BC" w:rsidRDefault="001A4ED1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568C0" w:rsidRPr="001067BC" w:rsidTr="00D568C0">
        <w:tc>
          <w:tcPr>
            <w:tcW w:w="2835" w:type="dxa"/>
            <w:vAlign w:val="center"/>
          </w:tcPr>
          <w:p w:rsidR="001D143A" w:rsidRPr="001067BC" w:rsidRDefault="001D14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Keramičarska skupina</w:t>
            </w:r>
          </w:p>
        </w:tc>
        <w:tc>
          <w:tcPr>
            <w:tcW w:w="1560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D568C0" w:rsidRPr="001067BC" w:rsidTr="00D568C0">
        <w:tc>
          <w:tcPr>
            <w:tcW w:w="2835" w:type="dxa"/>
            <w:vAlign w:val="center"/>
          </w:tcPr>
          <w:p w:rsidR="001D143A" w:rsidRPr="001067BC" w:rsidRDefault="001D14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Novinarska skupina</w:t>
            </w:r>
          </w:p>
        </w:tc>
        <w:tc>
          <w:tcPr>
            <w:tcW w:w="1560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D568C0" w:rsidRPr="001067BC" w:rsidTr="00D568C0">
        <w:tc>
          <w:tcPr>
            <w:tcW w:w="2835" w:type="dxa"/>
            <w:vAlign w:val="center"/>
          </w:tcPr>
          <w:p w:rsidR="001D143A" w:rsidRPr="001067BC" w:rsidRDefault="001D14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Sigurno u prometu</w:t>
            </w:r>
          </w:p>
        </w:tc>
        <w:tc>
          <w:tcPr>
            <w:tcW w:w="1560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568C0" w:rsidRPr="001067BC" w:rsidTr="00D568C0">
        <w:tc>
          <w:tcPr>
            <w:tcW w:w="2835" w:type="dxa"/>
            <w:vAlign w:val="center"/>
          </w:tcPr>
          <w:p w:rsidR="001D143A" w:rsidRPr="001067BC" w:rsidRDefault="001D14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GLOBE</w:t>
            </w:r>
          </w:p>
        </w:tc>
        <w:tc>
          <w:tcPr>
            <w:tcW w:w="1560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D568C0" w:rsidRPr="001067BC" w:rsidTr="00D568C0">
        <w:tc>
          <w:tcPr>
            <w:tcW w:w="2835" w:type="dxa"/>
            <w:vAlign w:val="center"/>
          </w:tcPr>
          <w:p w:rsidR="001D143A" w:rsidRPr="001067BC" w:rsidRDefault="001D14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Kur'anska skupina</w:t>
            </w:r>
          </w:p>
        </w:tc>
        <w:tc>
          <w:tcPr>
            <w:tcW w:w="1560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568C0" w:rsidRPr="001067BC" w:rsidTr="00D568C0">
        <w:tc>
          <w:tcPr>
            <w:tcW w:w="2835" w:type="dxa"/>
            <w:vAlign w:val="center"/>
          </w:tcPr>
          <w:p w:rsidR="001D143A" w:rsidRPr="001067BC" w:rsidRDefault="001D14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Vjeronaučna</w:t>
            </w:r>
          </w:p>
        </w:tc>
        <w:tc>
          <w:tcPr>
            <w:tcW w:w="1560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568C0" w:rsidRPr="001067BC" w:rsidTr="00D568C0">
        <w:tc>
          <w:tcPr>
            <w:tcW w:w="2835" w:type="dxa"/>
            <w:vAlign w:val="center"/>
          </w:tcPr>
          <w:p w:rsidR="001D143A" w:rsidRPr="001067BC" w:rsidRDefault="001D14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Voćarska skupina</w:t>
            </w:r>
          </w:p>
        </w:tc>
        <w:tc>
          <w:tcPr>
            <w:tcW w:w="1560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568C0" w:rsidRPr="001067BC" w:rsidTr="00D568C0">
        <w:tc>
          <w:tcPr>
            <w:tcW w:w="2835" w:type="dxa"/>
            <w:vAlign w:val="center"/>
          </w:tcPr>
          <w:p w:rsidR="001D143A" w:rsidRPr="001067BC" w:rsidRDefault="001D143A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Šahovska skupina</w:t>
            </w:r>
          </w:p>
        </w:tc>
        <w:tc>
          <w:tcPr>
            <w:tcW w:w="1560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D143A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</w:tblGrid>
      <w:tr w:rsidR="00033DD9" w:rsidRPr="001067BC" w:rsidTr="00D568C0">
        <w:tc>
          <w:tcPr>
            <w:tcW w:w="3969" w:type="dxa"/>
            <w:vAlign w:val="center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Izvanškolske aktivnostiPN</w:t>
            </w:r>
          </w:p>
        </w:tc>
        <w:tc>
          <w:tcPr>
            <w:tcW w:w="2127" w:type="dxa"/>
            <w:vAlign w:val="center"/>
          </w:tcPr>
          <w:p w:rsidR="002F056B" w:rsidRPr="001067BC" w:rsidRDefault="002F056B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Broj učenika</w:t>
            </w:r>
          </w:p>
        </w:tc>
      </w:tr>
      <w:tr w:rsidR="00033DD9" w:rsidRPr="001067BC" w:rsidTr="00D568C0">
        <w:tc>
          <w:tcPr>
            <w:tcW w:w="3969" w:type="dxa"/>
            <w:vAlign w:val="center"/>
          </w:tcPr>
          <w:p w:rsidR="002F056B" w:rsidRPr="001067BC" w:rsidRDefault="002F056B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NK Cetingrad</w:t>
            </w:r>
          </w:p>
        </w:tc>
        <w:tc>
          <w:tcPr>
            <w:tcW w:w="2127" w:type="dxa"/>
            <w:vAlign w:val="center"/>
          </w:tcPr>
          <w:p w:rsidR="002F056B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33DD9" w:rsidRPr="001067BC" w:rsidTr="00D568C0">
        <w:tc>
          <w:tcPr>
            <w:tcW w:w="3969" w:type="dxa"/>
            <w:vAlign w:val="center"/>
          </w:tcPr>
          <w:p w:rsidR="002F056B" w:rsidRPr="001067BC" w:rsidRDefault="00FD4F73" w:rsidP="001067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NK Slunj</w:t>
            </w:r>
          </w:p>
        </w:tc>
        <w:tc>
          <w:tcPr>
            <w:tcW w:w="2127" w:type="dxa"/>
            <w:vAlign w:val="center"/>
          </w:tcPr>
          <w:p w:rsidR="002F056B" w:rsidRPr="001067BC" w:rsidRDefault="00FD4F73" w:rsidP="0010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</w:rPr>
      </w:pPr>
    </w:p>
    <w:p w:rsidR="002F056B" w:rsidRDefault="002F056B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Tijekom godine zainteresirani učenici od 1. do 8. razreda su   se  radi zadovoljavanja svojih interesa, sklonosti i sposobnosti mogli uključiti u j</w:t>
      </w:r>
      <w:r w:rsidR="00FD4F73" w:rsidRPr="001067BC">
        <w:rPr>
          <w:rFonts w:ascii="Times New Roman" w:eastAsia="Calibri" w:hAnsi="Times New Roman" w:cs="Times New Roman"/>
          <w:bCs/>
          <w:sz w:val="24"/>
          <w:szCs w:val="24"/>
        </w:rPr>
        <w:t>ednu ili više od ukupno 24</w:t>
      </w:r>
      <w:r w:rsidR="00825924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skupina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izvannastavnih aktivnosti: dramsko-recitatorska skupina, novinarska skupina, razredne aktivnosti u matič</w:t>
      </w:r>
      <w:r w:rsidR="00C22993" w:rsidRPr="001067BC">
        <w:rPr>
          <w:rFonts w:ascii="Times New Roman" w:eastAsia="Calibri" w:hAnsi="Times New Roman" w:cs="Times New Roman"/>
          <w:bCs/>
          <w:sz w:val="24"/>
          <w:szCs w:val="24"/>
        </w:rPr>
        <w:t>noj i područnoj školi, likovna i keramičarska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skupina, folklorna skupina, informatička skupina, Školski športski klub, Pomladak Crvenoga križa, ekološko-cvjećarska skupina, zbor (u razrednoj i predmetnoj nastavi), Mladi tehničari, Mali knjižničari, tamburaška sekcija, GLOBE program, Sigurno u prometu, </w:t>
      </w:r>
      <w:r w:rsidR="00FD4F73" w:rsidRPr="001067BC">
        <w:rPr>
          <w:rFonts w:ascii="Times New Roman" w:eastAsia="Calibri" w:hAnsi="Times New Roman" w:cs="Times New Roman"/>
          <w:bCs/>
          <w:sz w:val="24"/>
          <w:szCs w:val="24"/>
        </w:rPr>
        <w:t>vjeronaučna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skupina i kur</w:t>
      </w:r>
      <w:r w:rsidR="00C22993" w:rsidRPr="001067BC">
        <w:rPr>
          <w:rFonts w:ascii="Times New Roman" w:eastAsia="Calibri" w:hAnsi="Times New Roman" w:cs="Times New Roman"/>
          <w:bCs/>
          <w:sz w:val="24"/>
          <w:szCs w:val="24"/>
        </w:rPr>
        <w:t>'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anska sekcija</w:t>
      </w:r>
      <w:r w:rsidR="00FD4F73" w:rsidRPr="001067BC">
        <w:rPr>
          <w:rFonts w:ascii="Times New Roman" w:eastAsia="Calibri" w:hAnsi="Times New Roman" w:cs="Times New Roman"/>
          <w:bCs/>
          <w:sz w:val="24"/>
          <w:szCs w:val="24"/>
        </w:rPr>
        <w:t>, šahovska skupina,</w:t>
      </w:r>
      <w:r w:rsidR="00C22993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voćarska </w:t>
      </w:r>
      <w:r w:rsidR="00FD4F73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i sportska </w:t>
      </w:r>
      <w:r w:rsidR="00C22993" w:rsidRPr="001067BC">
        <w:rPr>
          <w:rFonts w:ascii="Times New Roman" w:eastAsia="Calibri" w:hAnsi="Times New Roman" w:cs="Times New Roman"/>
          <w:bCs/>
          <w:sz w:val="24"/>
          <w:szCs w:val="24"/>
        </w:rPr>
        <w:t>skupina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</w:p>
    <w:p w:rsidR="00920048" w:rsidRDefault="00920048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0048" w:rsidRDefault="00920048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0048" w:rsidRPr="001067BC" w:rsidRDefault="00920048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17AEC" w:rsidRPr="001067BC" w:rsidRDefault="00317AEC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E3741E" w:rsidRPr="001067BC" w:rsidRDefault="00066B59" w:rsidP="001067BC">
      <w:pPr>
        <w:pStyle w:val="Heading3"/>
        <w:rPr>
          <w:rFonts w:ascii="Times New Roman" w:eastAsia="Calibri" w:hAnsi="Times New Roman" w:cs="Times New Roman"/>
          <w:sz w:val="24"/>
          <w:szCs w:val="24"/>
        </w:rPr>
      </w:pPr>
      <w:bookmarkStart w:id="26" w:name="_Toc486321864"/>
      <w:r w:rsidRPr="001067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7. 6. </w:t>
      </w:r>
      <w:r w:rsidR="00E3741E" w:rsidRPr="001067BC">
        <w:rPr>
          <w:rFonts w:ascii="Times New Roman" w:eastAsia="Calibri" w:hAnsi="Times New Roman" w:cs="Times New Roman"/>
          <w:sz w:val="24"/>
          <w:szCs w:val="24"/>
        </w:rPr>
        <w:t>Natjecanja</w:t>
      </w:r>
      <w:r w:rsidR="00C02759" w:rsidRPr="001067BC">
        <w:rPr>
          <w:rFonts w:ascii="Times New Roman" w:eastAsia="Calibri" w:hAnsi="Times New Roman" w:cs="Times New Roman"/>
          <w:sz w:val="24"/>
          <w:szCs w:val="24"/>
        </w:rPr>
        <w:t xml:space="preserve"> učenika</w:t>
      </w:r>
      <w:bookmarkEnd w:id="26"/>
    </w:p>
    <w:p w:rsidR="00317AEC" w:rsidRPr="001067BC" w:rsidRDefault="00317AEC" w:rsidP="001067BC">
      <w:pPr>
        <w:pStyle w:val="ListParagraph"/>
        <w:jc w:val="both"/>
        <w:rPr>
          <w:rFonts w:eastAsia="Calibri"/>
          <w:b/>
          <w:bCs/>
        </w:rPr>
      </w:pPr>
    </w:p>
    <w:p w:rsidR="00E06610" w:rsidRPr="001067BC" w:rsidRDefault="00E06610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  <w:lang w:eastAsia="en-US"/>
        </w:rPr>
      </w:pPr>
    </w:p>
    <w:p w:rsidR="00A86CAF" w:rsidRPr="00D04549" w:rsidRDefault="00E06610" w:rsidP="00352505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  <w:lang w:eastAsia="en-US"/>
        </w:rPr>
      </w:pPr>
      <w:r w:rsidRPr="00AC4583">
        <w:rPr>
          <w:rFonts w:ascii="Times New Roman" w:eastAsia="Calibri" w:hAnsi="Times New Roman" w:cs="Times New Roman"/>
          <w:b/>
          <w:bCs/>
          <w:lang w:eastAsia="en-US"/>
        </w:rPr>
        <w:t xml:space="preserve">Školska </w:t>
      </w:r>
      <w:r w:rsidR="00352505">
        <w:rPr>
          <w:rFonts w:ascii="Times New Roman" w:eastAsia="Calibri" w:hAnsi="Times New Roman" w:cs="Times New Roman"/>
          <w:b/>
          <w:bCs/>
          <w:lang w:eastAsia="en-US"/>
        </w:rPr>
        <w:t xml:space="preserve">su </w:t>
      </w:r>
      <w:r w:rsidR="006635B8" w:rsidRPr="00D04549">
        <w:rPr>
          <w:rFonts w:ascii="Times New Roman" w:eastAsia="Calibri" w:hAnsi="Times New Roman" w:cs="Times New Roman"/>
          <w:bCs/>
          <w:lang w:eastAsia="en-US"/>
        </w:rPr>
        <w:t>natjecanja  održana iz 15</w:t>
      </w:r>
      <w:r w:rsidR="00352505" w:rsidRPr="00D04549">
        <w:rPr>
          <w:rFonts w:ascii="Times New Roman" w:eastAsia="Calibri" w:hAnsi="Times New Roman" w:cs="Times New Roman"/>
          <w:bCs/>
          <w:lang w:eastAsia="en-US"/>
        </w:rPr>
        <w:t xml:space="preserve">  područja.</w:t>
      </w:r>
      <w:r w:rsidR="007E6E78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352505" w:rsidRPr="00D04549">
        <w:rPr>
          <w:rFonts w:ascii="Times New Roman" w:eastAsia="Calibri" w:hAnsi="Times New Roman" w:cs="Times New Roman"/>
          <w:bCs/>
          <w:lang w:eastAsia="en-US"/>
        </w:rPr>
        <w:t>Na njima su sudjelovali učenici od 4. do 8. razreda:</w:t>
      </w:r>
    </w:p>
    <w:p w:rsidR="006635B8" w:rsidRDefault="00A83BC6" w:rsidP="00AC4583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  <w:lang w:eastAsia="en-US"/>
        </w:rPr>
      </w:pPr>
      <w:r w:rsidRPr="00AC4583">
        <w:rPr>
          <w:rFonts w:ascii="Times New Roman" w:eastAsia="Calibri" w:hAnsi="Times New Roman" w:cs="Times New Roman"/>
          <w:bCs/>
          <w:lang w:eastAsia="en-US"/>
        </w:rPr>
        <w:t>Lidrano</w:t>
      </w:r>
      <w:r w:rsidR="00D04549">
        <w:rPr>
          <w:rFonts w:ascii="Times New Roman" w:eastAsia="Calibri" w:hAnsi="Times New Roman" w:cs="Times New Roman"/>
          <w:bCs/>
          <w:lang w:eastAsia="en-US"/>
        </w:rPr>
        <w:t>:</w:t>
      </w:r>
      <w:r w:rsidR="00B36ADD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AC4583" w:rsidRPr="00AC4583">
        <w:rPr>
          <w:rFonts w:ascii="Times New Roman" w:eastAsia="Calibri" w:hAnsi="Times New Roman" w:cs="Times New Roman"/>
          <w:bCs/>
          <w:lang w:eastAsia="en-US"/>
        </w:rPr>
        <w:t>Paulina Lesar</w:t>
      </w:r>
      <w:r w:rsidR="001A5C8E">
        <w:rPr>
          <w:rFonts w:ascii="Times New Roman" w:eastAsia="Calibri" w:hAnsi="Times New Roman" w:cs="Times New Roman"/>
          <w:bCs/>
          <w:lang w:eastAsia="en-US"/>
        </w:rPr>
        <w:t>-5.r.</w:t>
      </w:r>
      <w:r w:rsidR="00AC4583" w:rsidRPr="00AC4583">
        <w:rPr>
          <w:rFonts w:ascii="Times New Roman" w:eastAsia="Calibri" w:hAnsi="Times New Roman" w:cs="Times New Roman"/>
          <w:bCs/>
          <w:lang w:eastAsia="en-US"/>
        </w:rPr>
        <w:t>,</w:t>
      </w:r>
      <w:r w:rsidR="001A5C8E">
        <w:rPr>
          <w:rFonts w:ascii="Times New Roman" w:eastAsia="Calibri" w:hAnsi="Times New Roman" w:cs="Times New Roman"/>
          <w:bCs/>
          <w:lang w:eastAsia="en-US"/>
        </w:rPr>
        <w:t>6.r.-</w:t>
      </w:r>
      <w:r w:rsidR="00AC4583" w:rsidRPr="00AC4583">
        <w:rPr>
          <w:rFonts w:ascii="Times New Roman" w:eastAsia="Calibri" w:hAnsi="Times New Roman" w:cs="Times New Roman"/>
          <w:bCs/>
          <w:lang w:eastAsia="en-US"/>
        </w:rPr>
        <w:t xml:space="preserve">Kemal Mušić, Mihaela Štefanac, </w:t>
      </w:r>
      <w:r w:rsidR="001A5C8E">
        <w:rPr>
          <w:rFonts w:ascii="Times New Roman" w:eastAsia="Calibri" w:hAnsi="Times New Roman" w:cs="Times New Roman"/>
          <w:bCs/>
          <w:lang w:eastAsia="en-US"/>
        </w:rPr>
        <w:t>8.r.-</w:t>
      </w:r>
      <w:r w:rsidR="00AC4583" w:rsidRPr="00AC4583">
        <w:rPr>
          <w:rFonts w:ascii="Times New Roman" w:eastAsia="Calibri" w:hAnsi="Times New Roman" w:cs="Times New Roman"/>
          <w:bCs/>
          <w:lang w:eastAsia="en-US"/>
        </w:rPr>
        <w:t xml:space="preserve">Matea Cindrić, Maria </w:t>
      </w:r>
    </w:p>
    <w:p w:rsidR="007D64D6" w:rsidRPr="00AC4583" w:rsidRDefault="007E6E78" w:rsidP="00AC4583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              </w:t>
      </w:r>
      <w:r w:rsidR="00AC4583" w:rsidRPr="00AC4583">
        <w:rPr>
          <w:rFonts w:ascii="Times New Roman" w:eastAsia="Calibri" w:hAnsi="Times New Roman" w:cs="Times New Roman"/>
          <w:bCs/>
          <w:lang w:eastAsia="en-US"/>
        </w:rPr>
        <w:t>Capan, Valentina  Jurčević i SajraĐogić</w:t>
      </w:r>
    </w:p>
    <w:p w:rsidR="007E6E78" w:rsidRDefault="00D04549" w:rsidP="00E17AF0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Hrvatski jezik:</w:t>
      </w:r>
      <w:r w:rsidR="00E17AF0" w:rsidRPr="00A111F8">
        <w:rPr>
          <w:rFonts w:ascii="Times New Roman" w:eastAsia="Calibri" w:hAnsi="Times New Roman" w:cs="Times New Roman"/>
          <w:bCs/>
          <w:lang w:eastAsia="en-US"/>
        </w:rPr>
        <w:t xml:space="preserve"> 8</w:t>
      </w:r>
      <w:r w:rsidR="007D64D6" w:rsidRPr="00A111F8">
        <w:rPr>
          <w:rFonts w:ascii="Times New Roman" w:eastAsia="Calibri" w:hAnsi="Times New Roman" w:cs="Times New Roman"/>
          <w:bCs/>
          <w:lang w:eastAsia="en-US"/>
        </w:rPr>
        <w:t xml:space="preserve">. r. – </w:t>
      </w:r>
      <w:r w:rsidR="00E17AF0" w:rsidRPr="00A111F8">
        <w:rPr>
          <w:rFonts w:ascii="Times New Roman" w:eastAsia="Calibri" w:hAnsi="Times New Roman" w:cs="Times New Roman"/>
          <w:bCs/>
          <w:lang w:eastAsia="en-US"/>
        </w:rPr>
        <w:t>Matea Cindrić, Maria Capan, Valentina Jurčević</w:t>
      </w:r>
      <w:r w:rsidR="007E6E78">
        <w:rPr>
          <w:rFonts w:ascii="Times New Roman" w:eastAsia="Calibri" w:hAnsi="Times New Roman" w:cs="Times New Roman"/>
          <w:bCs/>
          <w:lang w:eastAsia="en-US"/>
        </w:rPr>
        <w:t>,Aziz Muhić</w:t>
      </w:r>
    </w:p>
    <w:p w:rsidR="007D64D6" w:rsidRPr="00A111F8" w:rsidRDefault="007E6E78" w:rsidP="00E17AF0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                     i 7. r. Katarina Kučinić te Ella Ćoralić</w:t>
      </w:r>
    </w:p>
    <w:p w:rsidR="007D64D6" w:rsidRPr="00A111F8" w:rsidRDefault="007D64D6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  <w:lang w:eastAsia="en-US"/>
        </w:rPr>
      </w:pPr>
      <w:r w:rsidRPr="00A111F8">
        <w:rPr>
          <w:rFonts w:ascii="Times New Roman" w:eastAsia="Calibri" w:hAnsi="Times New Roman" w:cs="Times New Roman"/>
          <w:bCs/>
          <w:lang w:eastAsia="en-US"/>
        </w:rPr>
        <w:t>Engleski jezik</w:t>
      </w:r>
      <w:r w:rsidR="00D04549">
        <w:rPr>
          <w:rFonts w:ascii="Times New Roman" w:eastAsia="Calibri" w:hAnsi="Times New Roman" w:cs="Times New Roman"/>
          <w:bCs/>
          <w:lang w:eastAsia="en-US"/>
        </w:rPr>
        <w:t xml:space="preserve">: </w:t>
      </w:r>
      <w:r w:rsidR="00E17AF0" w:rsidRPr="00A111F8">
        <w:rPr>
          <w:rFonts w:ascii="Times New Roman" w:eastAsia="Calibri" w:hAnsi="Times New Roman" w:cs="Times New Roman"/>
          <w:bCs/>
          <w:lang w:eastAsia="en-US"/>
        </w:rPr>
        <w:t>8</w:t>
      </w:r>
      <w:r w:rsidRPr="00A111F8">
        <w:rPr>
          <w:rFonts w:ascii="Times New Roman" w:eastAsia="Calibri" w:hAnsi="Times New Roman" w:cs="Times New Roman"/>
          <w:bCs/>
          <w:lang w:eastAsia="en-US"/>
        </w:rPr>
        <w:t>.</w:t>
      </w:r>
      <w:r w:rsidR="00E17AF0" w:rsidRPr="00A111F8">
        <w:rPr>
          <w:rFonts w:ascii="Times New Roman" w:eastAsia="Calibri" w:hAnsi="Times New Roman" w:cs="Times New Roman"/>
          <w:bCs/>
          <w:lang w:eastAsia="en-US"/>
        </w:rPr>
        <w:t xml:space="preserve"> r.- Kristijan Mravunac, Matea Cindrić, Valentina Jurčević, Maria Capan</w:t>
      </w:r>
    </w:p>
    <w:p w:rsidR="006635B8" w:rsidRDefault="00D04549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Matematika: </w:t>
      </w:r>
      <w:r w:rsidR="00E17AF0" w:rsidRPr="00A111F8">
        <w:rPr>
          <w:rFonts w:ascii="Times New Roman" w:eastAsia="Calibri" w:hAnsi="Times New Roman" w:cs="Times New Roman"/>
          <w:bCs/>
          <w:lang w:eastAsia="en-US"/>
        </w:rPr>
        <w:t xml:space="preserve">4.r. – RamizaMunjaković, Mateo Lesar, Gabriela Jukić, Valentina Jukić, Dora </w:t>
      </w:r>
    </w:p>
    <w:p w:rsidR="00E17AF0" w:rsidRPr="00A111F8" w:rsidRDefault="00692E43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                      </w:t>
      </w:r>
      <w:r w:rsidR="00E17AF0" w:rsidRPr="00A111F8">
        <w:rPr>
          <w:rFonts w:ascii="Times New Roman" w:eastAsia="Calibri" w:hAnsi="Times New Roman" w:cs="Times New Roman"/>
          <w:bCs/>
          <w:lang w:eastAsia="en-US"/>
        </w:rPr>
        <w:t>Flanjak, Natali Jurčević,</w:t>
      </w:r>
    </w:p>
    <w:p w:rsidR="00E17AF0" w:rsidRPr="00A111F8" w:rsidRDefault="00692E43" w:rsidP="00D04549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                      </w:t>
      </w:r>
      <w:r w:rsidR="00E17AF0" w:rsidRPr="00A111F8">
        <w:rPr>
          <w:rFonts w:ascii="Times New Roman" w:eastAsia="Calibri" w:hAnsi="Times New Roman" w:cs="Times New Roman"/>
          <w:bCs/>
          <w:lang w:eastAsia="en-US"/>
        </w:rPr>
        <w:t xml:space="preserve">5.r. </w:t>
      </w:r>
      <w:r w:rsidR="00CA21B0" w:rsidRPr="00A111F8">
        <w:rPr>
          <w:rFonts w:ascii="Times New Roman" w:eastAsia="Calibri" w:hAnsi="Times New Roman" w:cs="Times New Roman"/>
          <w:bCs/>
          <w:lang w:eastAsia="en-US"/>
        </w:rPr>
        <w:t>–</w:t>
      </w:r>
      <w:r w:rsidR="00D04549">
        <w:rPr>
          <w:rFonts w:ascii="Times New Roman" w:eastAsia="Calibri" w:hAnsi="Times New Roman" w:cs="Times New Roman"/>
          <w:bCs/>
          <w:lang w:eastAsia="en-US"/>
        </w:rPr>
        <w:t xml:space="preserve"> Marija Kučinić, Luka Bogović; </w:t>
      </w:r>
      <w:r w:rsidR="00E17AF0" w:rsidRPr="00A111F8">
        <w:rPr>
          <w:rFonts w:ascii="Times New Roman" w:eastAsia="Calibri" w:hAnsi="Times New Roman" w:cs="Times New Roman"/>
          <w:bCs/>
          <w:lang w:eastAsia="en-US"/>
        </w:rPr>
        <w:t>6. r. – Mihaela Štefanac, AmnaBeganović</w:t>
      </w:r>
    </w:p>
    <w:p w:rsidR="00E17AF0" w:rsidRPr="00A111F8" w:rsidRDefault="00D04549" w:rsidP="00E17AF0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Biologija: </w:t>
      </w:r>
      <w:r w:rsidR="004E4883" w:rsidRPr="00A111F8">
        <w:rPr>
          <w:rFonts w:ascii="Times New Roman" w:eastAsia="Calibri" w:hAnsi="Times New Roman" w:cs="Times New Roman"/>
          <w:bCs/>
          <w:lang w:eastAsia="en-US"/>
        </w:rPr>
        <w:t xml:space="preserve"> 7. r. </w:t>
      </w:r>
      <w:r w:rsidR="00E17AF0" w:rsidRPr="00A111F8">
        <w:rPr>
          <w:rFonts w:ascii="Times New Roman" w:eastAsia="Calibri" w:hAnsi="Times New Roman" w:cs="Times New Roman"/>
          <w:bCs/>
          <w:lang w:eastAsia="en-US"/>
        </w:rPr>
        <w:t xml:space="preserve">– Andrej Žalac, Arijana Grdić </w:t>
      </w:r>
    </w:p>
    <w:p w:rsidR="007D64D6" w:rsidRPr="00A111F8" w:rsidRDefault="00692E43" w:rsidP="00E17AF0">
      <w:pPr>
        <w:pStyle w:val="Style"/>
        <w:shd w:val="clear" w:color="auto" w:fill="FFFFFF"/>
        <w:ind w:right="10" w:firstLine="708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      </w:t>
      </w:r>
      <w:r w:rsidR="00CA21B0" w:rsidRPr="00A111F8">
        <w:rPr>
          <w:rFonts w:ascii="Times New Roman" w:eastAsia="Calibri" w:hAnsi="Times New Roman" w:cs="Times New Roman"/>
          <w:bCs/>
          <w:lang w:eastAsia="en-US"/>
        </w:rPr>
        <w:t xml:space="preserve">8. r. – </w:t>
      </w:r>
      <w:r w:rsidR="007D64D6" w:rsidRPr="00A111F8">
        <w:rPr>
          <w:rFonts w:ascii="Times New Roman" w:eastAsia="Calibri" w:hAnsi="Times New Roman" w:cs="Times New Roman"/>
          <w:bCs/>
          <w:lang w:eastAsia="en-US"/>
        </w:rPr>
        <w:t>Kristijan Mravunac</w:t>
      </w:r>
    </w:p>
    <w:p w:rsidR="007D64D6" w:rsidRPr="00A111F8" w:rsidRDefault="00D04549" w:rsidP="001067BC">
      <w:pPr>
        <w:pStyle w:val="Style"/>
        <w:shd w:val="clear" w:color="auto" w:fill="FFFFFF"/>
        <w:ind w:left="14" w:right="10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Kemija: </w:t>
      </w:r>
      <w:r w:rsidR="00E17AF0" w:rsidRPr="00A111F8">
        <w:rPr>
          <w:rFonts w:ascii="Times New Roman" w:eastAsia="Calibri" w:hAnsi="Times New Roman" w:cs="Times New Roman"/>
          <w:bCs/>
          <w:lang w:eastAsia="en-US"/>
        </w:rPr>
        <w:t>8. r. –</w:t>
      </w:r>
      <w:r w:rsidR="00EF7705" w:rsidRPr="00A111F8">
        <w:rPr>
          <w:rFonts w:ascii="Times New Roman" w:eastAsia="Calibri" w:hAnsi="Times New Roman" w:cs="Times New Roman"/>
          <w:bCs/>
          <w:lang w:eastAsia="en-US"/>
        </w:rPr>
        <w:t>MateaCindrić,Kristijan Mravunac,Valentina Jurčević</w:t>
      </w:r>
    </w:p>
    <w:p w:rsidR="00E17AF0" w:rsidRPr="00A111F8" w:rsidRDefault="007D64D6" w:rsidP="001067BC">
      <w:pPr>
        <w:pStyle w:val="Style"/>
        <w:shd w:val="clear" w:color="auto" w:fill="FFFFFF"/>
        <w:ind w:left="14" w:right="10"/>
        <w:rPr>
          <w:rFonts w:ascii="Times New Roman" w:eastAsia="Calibri" w:hAnsi="Times New Roman" w:cs="Times New Roman"/>
          <w:bCs/>
          <w:lang w:eastAsia="en-US"/>
        </w:rPr>
      </w:pPr>
      <w:r w:rsidRPr="00A111F8">
        <w:rPr>
          <w:rFonts w:ascii="Times New Roman" w:eastAsia="Calibri" w:hAnsi="Times New Roman" w:cs="Times New Roman"/>
          <w:bCs/>
          <w:lang w:eastAsia="en-US"/>
        </w:rPr>
        <w:t>Fizik</w:t>
      </w:r>
      <w:r w:rsidR="00D04549">
        <w:rPr>
          <w:rFonts w:ascii="Times New Roman" w:eastAsia="Calibri" w:hAnsi="Times New Roman" w:cs="Times New Roman"/>
          <w:bCs/>
          <w:lang w:eastAsia="en-US"/>
        </w:rPr>
        <w:t xml:space="preserve">a: </w:t>
      </w:r>
      <w:r w:rsidR="00E17AF0" w:rsidRPr="00A111F8">
        <w:rPr>
          <w:rFonts w:ascii="Times New Roman" w:eastAsia="Calibri" w:hAnsi="Times New Roman" w:cs="Times New Roman"/>
          <w:bCs/>
          <w:lang w:eastAsia="en-US"/>
        </w:rPr>
        <w:t>8. r. Kristijan Mravunac</w:t>
      </w:r>
    </w:p>
    <w:p w:rsidR="00E17AF0" w:rsidRPr="00A111F8" w:rsidRDefault="00D04549" w:rsidP="00E17AF0">
      <w:pPr>
        <w:pStyle w:val="Style"/>
        <w:shd w:val="clear" w:color="auto" w:fill="FFFFFF"/>
        <w:ind w:left="14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Geografija: </w:t>
      </w:r>
      <w:r w:rsidR="00E17AF0" w:rsidRPr="00A111F8">
        <w:rPr>
          <w:rFonts w:ascii="Times New Roman" w:eastAsia="Calibri" w:hAnsi="Times New Roman" w:cs="Times New Roman"/>
          <w:bCs/>
          <w:lang w:eastAsia="en-US"/>
        </w:rPr>
        <w:t xml:space="preserve">8. r. </w:t>
      </w:r>
      <w:r w:rsidR="00CA21B0" w:rsidRPr="00A111F8">
        <w:rPr>
          <w:rFonts w:ascii="Times New Roman" w:eastAsia="Calibri" w:hAnsi="Times New Roman" w:cs="Times New Roman"/>
          <w:bCs/>
          <w:lang w:eastAsia="en-US"/>
        </w:rPr>
        <w:t>–</w:t>
      </w:r>
      <w:r w:rsidR="00E17AF0" w:rsidRPr="00A111F8">
        <w:rPr>
          <w:rFonts w:ascii="Times New Roman" w:eastAsia="Calibri" w:hAnsi="Times New Roman" w:cs="Times New Roman"/>
          <w:bCs/>
          <w:lang w:eastAsia="en-US"/>
        </w:rPr>
        <w:t xml:space="preserve"> Kristijan Mravunac, Aziz Muhić</w:t>
      </w:r>
    </w:p>
    <w:p w:rsidR="00E17AF0" w:rsidRPr="00A111F8" w:rsidRDefault="00E17AF0" w:rsidP="00E17AF0">
      <w:pPr>
        <w:pStyle w:val="Style"/>
        <w:shd w:val="clear" w:color="auto" w:fill="FFFFFF"/>
        <w:ind w:left="722"/>
        <w:rPr>
          <w:rFonts w:ascii="Times New Roman" w:eastAsia="Calibri" w:hAnsi="Times New Roman" w:cs="Times New Roman"/>
          <w:bCs/>
          <w:lang w:eastAsia="en-US"/>
        </w:rPr>
      </w:pPr>
      <w:r w:rsidRPr="00A111F8">
        <w:rPr>
          <w:rFonts w:ascii="Times New Roman" w:eastAsia="Calibri" w:hAnsi="Times New Roman" w:cs="Times New Roman"/>
          <w:bCs/>
          <w:lang w:eastAsia="en-US"/>
        </w:rPr>
        <w:t xml:space="preserve">         6. r. </w:t>
      </w:r>
      <w:r w:rsidR="00CA21B0" w:rsidRPr="00A111F8">
        <w:rPr>
          <w:rFonts w:ascii="Times New Roman" w:eastAsia="Calibri" w:hAnsi="Times New Roman" w:cs="Times New Roman"/>
          <w:bCs/>
          <w:lang w:eastAsia="en-US"/>
        </w:rPr>
        <w:t>–</w:t>
      </w:r>
      <w:r w:rsidRPr="00A111F8">
        <w:rPr>
          <w:rFonts w:ascii="Times New Roman" w:eastAsia="Calibri" w:hAnsi="Times New Roman" w:cs="Times New Roman"/>
          <w:bCs/>
          <w:lang w:eastAsia="en-US"/>
        </w:rPr>
        <w:t xml:space="preserve"> Kemal Mušić</w:t>
      </w:r>
    </w:p>
    <w:p w:rsidR="00E17AF0" w:rsidRPr="00A111F8" w:rsidRDefault="00D04549" w:rsidP="00E17AF0">
      <w:pPr>
        <w:pStyle w:val="Style"/>
        <w:shd w:val="clear" w:color="auto" w:fill="FFFFFF"/>
        <w:ind w:left="14" w:right="10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Povijest: </w:t>
      </w:r>
      <w:r w:rsidR="00E17AF0" w:rsidRPr="00A111F8">
        <w:rPr>
          <w:rFonts w:ascii="Times New Roman" w:eastAsia="Calibri" w:hAnsi="Times New Roman" w:cs="Times New Roman"/>
          <w:bCs/>
          <w:lang w:eastAsia="en-US"/>
        </w:rPr>
        <w:t>8. r. – Kristijan Mravunac.</w:t>
      </w:r>
    </w:p>
    <w:p w:rsidR="00E17AF0" w:rsidRPr="00A111F8" w:rsidRDefault="00E17AF0" w:rsidP="00E17AF0">
      <w:pPr>
        <w:pStyle w:val="Style"/>
        <w:shd w:val="clear" w:color="auto" w:fill="FFFFFF"/>
        <w:ind w:left="14" w:right="10" w:firstLine="694"/>
        <w:rPr>
          <w:rFonts w:ascii="Times New Roman" w:eastAsia="Calibri" w:hAnsi="Times New Roman" w:cs="Times New Roman"/>
          <w:bCs/>
          <w:lang w:eastAsia="en-US"/>
        </w:rPr>
      </w:pPr>
      <w:r w:rsidRPr="00A111F8">
        <w:rPr>
          <w:rFonts w:ascii="Times New Roman" w:eastAsia="Calibri" w:hAnsi="Times New Roman" w:cs="Times New Roman"/>
          <w:bCs/>
          <w:lang w:eastAsia="en-US"/>
        </w:rPr>
        <w:t xml:space="preserve">     7. r. </w:t>
      </w:r>
      <w:r w:rsidR="00CA21B0" w:rsidRPr="00A111F8">
        <w:rPr>
          <w:rFonts w:ascii="Times New Roman" w:eastAsia="Calibri" w:hAnsi="Times New Roman" w:cs="Times New Roman"/>
          <w:bCs/>
          <w:lang w:eastAsia="en-US"/>
        </w:rPr>
        <w:t xml:space="preserve">– </w:t>
      </w:r>
      <w:r w:rsidRPr="00A111F8">
        <w:rPr>
          <w:rFonts w:ascii="Times New Roman" w:eastAsia="Calibri" w:hAnsi="Times New Roman" w:cs="Times New Roman"/>
          <w:bCs/>
          <w:lang w:eastAsia="en-US"/>
        </w:rPr>
        <w:t>Andrej Žalac, Katarina Kučinić</w:t>
      </w:r>
    </w:p>
    <w:p w:rsidR="00E17AF0" w:rsidRPr="00A111F8" w:rsidRDefault="00D04549" w:rsidP="00E17AF0">
      <w:pPr>
        <w:pStyle w:val="Style"/>
        <w:shd w:val="clear" w:color="auto" w:fill="FFFFFF"/>
        <w:ind w:left="14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Katolički vjeronauk:</w:t>
      </w:r>
      <w:r w:rsidR="00E17AF0" w:rsidRPr="00A111F8">
        <w:rPr>
          <w:rFonts w:ascii="Times New Roman" w:eastAsia="Calibri" w:hAnsi="Times New Roman" w:cs="Times New Roman"/>
          <w:bCs/>
          <w:lang w:eastAsia="en-US"/>
        </w:rPr>
        <w:t xml:space="preserve"> 5. r. – Marija Kučinić</w:t>
      </w:r>
    </w:p>
    <w:p w:rsidR="00E17AF0" w:rsidRPr="00A111F8" w:rsidRDefault="00E17AF0" w:rsidP="00E17AF0">
      <w:pPr>
        <w:pStyle w:val="Style"/>
        <w:shd w:val="clear" w:color="auto" w:fill="FFFFFF"/>
        <w:ind w:left="1430" w:firstLine="694"/>
        <w:rPr>
          <w:rFonts w:ascii="Times New Roman" w:eastAsia="Calibri" w:hAnsi="Times New Roman" w:cs="Times New Roman"/>
          <w:bCs/>
          <w:lang w:eastAsia="en-US"/>
        </w:rPr>
      </w:pPr>
      <w:r w:rsidRPr="00A111F8">
        <w:rPr>
          <w:rFonts w:ascii="Times New Roman" w:eastAsia="Calibri" w:hAnsi="Times New Roman" w:cs="Times New Roman"/>
          <w:bCs/>
          <w:lang w:eastAsia="en-US"/>
        </w:rPr>
        <w:t>6. r. – Mihaela Štefanac</w:t>
      </w:r>
    </w:p>
    <w:p w:rsidR="00E17AF0" w:rsidRPr="00A111F8" w:rsidRDefault="00E17AF0" w:rsidP="00E17AF0">
      <w:pPr>
        <w:pStyle w:val="Style"/>
        <w:shd w:val="clear" w:color="auto" w:fill="FFFFFF"/>
        <w:ind w:left="1430" w:firstLine="694"/>
        <w:rPr>
          <w:rFonts w:ascii="Times New Roman" w:eastAsia="Calibri" w:hAnsi="Times New Roman" w:cs="Times New Roman"/>
          <w:bCs/>
          <w:lang w:eastAsia="en-US"/>
        </w:rPr>
      </w:pPr>
      <w:r w:rsidRPr="00A111F8">
        <w:rPr>
          <w:rFonts w:ascii="Times New Roman" w:eastAsia="Calibri" w:hAnsi="Times New Roman" w:cs="Times New Roman"/>
          <w:bCs/>
          <w:lang w:eastAsia="en-US"/>
        </w:rPr>
        <w:t xml:space="preserve">7. r. </w:t>
      </w:r>
      <w:r w:rsidR="00CA21B0" w:rsidRPr="00A111F8">
        <w:rPr>
          <w:rFonts w:ascii="Times New Roman" w:eastAsia="Calibri" w:hAnsi="Times New Roman" w:cs="Times New Roman"/>
          <w:bCs/>
          <w:lang w:eastAsia="en-US"/>
        </w:rPr>
        <w:t>–</w:t>
      </w:r>
      <w:r w:rsidRPr="00A111F8">
        <w:rPr>
          <w:rFonts w:ascii="Times New Roman" w:eastAsia="Calibri" w:hAnsi="Times New Roman" w:cs="Times New Roman"/>
          <w:bCs/>
          <w:lang w:eastAsia="en-US"/>
        </w:rPr>
        <w:t xml:space="preserve"> Andrej Žalac, Antonio Samardžija, Marin Flanjak</w:t>
      </w:r>
    </w:p>
    <w:p w:rsidR="00E17AF0" w:rsidRPr="00A111F8" w:rsidRDefault="00E17AF0" w:rsidP="00E17AF0">
      <w:pPr>
        <w:pStyle w:val="Style"/>
        <w:shd w:val="clear" w:color="auto" w:fill="FFFFFF"/>
        <w:ind w:left="1430" w:firstLine="694"/>
        <w:rPr>
          <w:rFonts w:ascii="Times New Roman" w:eastAsia="Calibri" w:hAnsi="Times New Roman" w:cs="Times New Roman"/>
          <w:bCs/>
          <w:lang w:eastAsia="en-US"/>
        </w:rPr>
      </w:pPr>
      <w:r w:rsidRPr="00A111F8">
        <w:rPr>
          <w:rFonts w:ascii="Times New Roman" w:eastAsia="Calibri" w:hAnsi="Times New Roman" w:cs="Times New Roman"/>
          <w:bCs/>
          <w:lang w:eastAsia="en-US"/>
        </w:rPr>
        <w:t xml:space="preserve"> 8. r. Kristijan Mravunac</w:t>
      </w:r>
    </w:p>
    <w:p w:rsidR="00CA21B0" w:rsidRPr="00A111F8" w:rsidRDefault="00D04549" w:rsidP="00E17AF0">
      <w:pPr>
        <w:pStyle w:val="Style"/>
        <w:shd w:val="clear" w:color="auto" w:fill="FFFFFF"/>
        <w:ind w:left="14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Islamski vjeronauk:</w:t>
      </w:r>
      <w:r w:rsidR="00CA21B0" w:rsidRPr="00A111F8">
        <w:rPr>
          <w:rFonts w:ascii="Times New Roman" w:eastAsia="Calibri" w:hAnsi="Times New Roman" w:cs="Times New Roman"/>
          <w:bCs/>
          <w:lang w:eastAsia="en-US"/>
        </w:rPr>
        <w:t>5. r. – Adnan Čajić, Amel</w:t>
      </w:r>
      <w:r w:rsidR="00172CD1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CA21B0" w:rsidRPr="00A111F8">
        <w:rPr>
          <w:rFonts w:ascii="Times New Roman" w:eastAsia="Calibri" w:hAnsi="Times New Roman" w:cs="Times New Roman"/>
          <w:bCs/>
          <w:lang w:eastAsia="en-US"/>
        </w:rPr>
        <w:t>Kudić</w:t>
      </w:r>
    </w:p>
    <w:p w:rsidR="00CA21B0" w:rsidRPr="00A111F8" w:rsidRDefault="00CA21B0" w:rsidP="00CA21B0">
      <w:pPr>
        <w:pStyle w:val="Style"/>
        <w:shd w:val="clear" w:color="auto" w:fill="FFFFFF"/>
        <w:ind w:left="1430" w:firstLine="694"/>
        <w:rPr>
          <w:rFonts w:ascii="Times New Roman" w:eastAsia="Calibri" w:hAnsi="Times New Roman" w:cs="Times New Roman"/>
          <w:bCs/>
          <w:lang w:eastAsia="en-US"/>
        </w:rPr>
      </w:pPr>
      <w:r w:rsidRPr="00A111F8">
        <w:rPr>
          <w:rFonts w:ascii="Times New Roman" w:eastAsia="Calibri" w:hAnsi="Times New Roman" w:cs="Times New Roman"/>
          <w:bCs/>
          <w:lang w:eastAsia="en-US"/>
        </w:rPr>
        <w:t>6. r. – Sulejmana Mušić, Kemal Mušić</w:t>
      </w:r>
    </w:p>
    <w:p w:rsidR="00CA21B0" w:rsidRPr="00A111F8" w:rsidRDefault="00CA21B0" w:rsidP="00CA21B0">
      <w:pPr>
        <w:pStyle w:val="Style"/>
        <w:shd w:val="clear" w:color="auto" w:fill="FFFFFF"/>
        <w:ind w:left="1430" w:firstLine="694"/>
        <w:rPr>
          <w:rFonts w:ascii="Times New Roman" w:eastAsia="Calibri" w:hAnsi="Times New Roman" w:cs="Times New Roman"/>
          <w:bCs/>
          <w:lang w:eastAsia="en-US"/>
        </w:rPr>
      </w:pPr>
      <w:r w:rsidRPr="00A111F8">
        <w:rPr>
          <w:rFonts w:ascii="Times New Roman" w:eastAsia="Calibri" w:hAnsi="Times New Roman" w:cs="Times New Roman"/>
          <w:bCs/>
          <w:lang w:eastAsia="en-US"/>
        </w:rPr>
        <w:t>7. r. – Ševal</w:t>
      </w:r>
      <w:r w:rsidR="00172CD1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A111F8">
        <w:rPr>
          <w:rFonts w:ascii="Times New Roman" w:eastAsia="Calibri" w:hAnsi="Times New Roman" w:cs="Times New Roman"/>
          <w:bCs/>
          <w:lang w:eastAsia="en-US"/>
        </w:rPr>
        <w:t>Murić, Ella</w:t>
      </w:r>
      <w:r w:rsidR="00172CD1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A111F8">
        <w:rPr>
          <w:rFonts w:ascii="Times New Roman" w:eastAsia="Calibri" w:hAnsi="Times New Roman" w:cs="Times New Roman"/>
          <w:bCs/>
          <w:lang w:eastAsia="en-US"/>
        </w:rPr>
        <w:t>Ćoralić</w:t>
      </w:r>
    </w:p>
    <w:p w:rsidR="00E17AF0" w:rsidRPr="00A111F8" w:rsidRDefault="00CA21B0" w:rsidP="00E17AF0">
      <w:pPr>
        <w:pStyle w:val="Style"/>
        <w:shd w:val="clear" w:color="auto" w:fill="FFFFFF"/>
        <w:ind w:left="1430" w:firstLine="694"/>
        <w:rPr>
          <w:rFonts w:ascii="Times New Roman" w:eastAsia="Calibri" w:hAnsi="Times New Roman" w:cs="Times New Roman"/>
          <w:bCs/>
          <w:lang w:eastAsia="en-US"/>
        </w:rPr>
      </w:pPr>
      <w:r w:rsidRPr="00A111F8">
        <w:rPr>
          <w:rFonts w:ascii="Times New Roman" w:eastAsia="Calibri" w:hAnsi="Times New Roman" w:cs="Times New Roman"/>
          <w:bCs/>
          <w:lang w:eastAsia="en-US"/>
        </w:rPr>
        <w:t>8. r. – Sajra</w:t>
      </w:r>
      <w:r w:rsidR="00172CD1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A111F8">
        <w:rPr>
          <w:rFonts w:ascii="Times New Roman" w:eastAsia="Calibri" w:hAnsi="Times New Roman" w:cs="Times New Roman"/>
          <w:bCs/>
          <w:lang w:eastAsia="en-US"/>
        </w:rPr>
        <w:t>Đogić, Dinejla</w:t>
      </w:r>
      <w:r w:rsidR="00172CD1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A111F8">
        <w:rPr>
          <w:rFonts w:ascii="Times New Roman" w:eastAsia="Calibri" w:hAnsi="Times New Roman" w:cs="Times New Roman"/>
          <w:bCs/>
          <w:lang w:eastAsia="en-US"/>
        </w:rPr>
        <w:t>Ćoralić, Aziz Muhić</w:t>
      </w:r>
    </w:p>
    <w:p w:rsidR="00AD566C" w:rsidRPr="00A111F8" w:rsidRDefault="00D04549" w:rsidP="001067BC">
      <w:pPr>
        <w:pStyle w:val="Style"/>
        <w:shd w:val="clear" w:color="auto" w:fill="FFFFFF"/>
        <w:tabs>
          <w:tab w:val="left" w:pos="9072"/>
        </w:tabs>
        <w:spacing w:before="9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Tehnička kultura: </w:t>
      </w:r>
      <w:r w:rsidR="00AD566C" w:rsidRPr="00A111F8">
        <w:rPr>
          <w:rFonts w:ascii="Times New Roman" w:eastAsia="Calibri" w:hAnsi="Times New Roman" w:cs="Times New Roman"/>
          <w:bCs/>
          <w:lang w:eastAsia="en-US"/>
        </w:rPr>
        <w:t>6. r. – Toni Tominac, Elmin Čović, Amna</w:t>
      </w:r>
      <w:r w:rsidR="00172CD1">
        <w:rPr>
          <w:rFonts w:ascii="Times New Roman" w:eastAsia="Calibri" w:hAnsi="Times New Roman" w:cs="Times New Roman"/>
          <w:bCs/>
          <w:lang w:eastAsia="en-US"/>
        </w:rPr>
        <w:t xml:space="preserve">  </w:t>
      </w:r>
      <w:r w:rsidR="00AD566C" w:rsidRPr="00A111F8">
        <w:rPr>
          <w:rFonts w:ascii="Times New Roman" w:eastAsia="Calibri" w:hAnsi="Times New Roman" w:cs="Times New Roman"/>
          <w:bCs/>
          <w:lang w:eastAsia="en-US"/>
        </w:rPr>
        <w:t xml:space="preserve">Beganović, Mihaela Štefanac, </w:t>
      </w:r>
    </w:p>
    <w:p w:rsidR="00AD566C" w:rsidRPr="00A111F8" w:rsidRDefault="00692E43" w:rsidP="00AD566C">
      <w:pPr>
        <w:pStyle w:val="Style"/>
        <w:shd w:val="clear" w:color="auto" w:fill="FFFFFF"/>
        <w:tabs>
          <w:tab w:val="left" w:pos="1843"/>
        </w:tabs>
        <w:spacing w:before="9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                              </w:t>
      </w:r>
      <w:r w:rsidR="00AD566C" w:rsidRPr="00A111F8">
        <w:rPr>
          <w:rFonts w:ascii="Times New Roman" w:eastAsia="Calibri" w:hAnsi="Times New Roman" w:cs="Times New Roman"/>
          <w:bCs/>
          <w:lang w:eastAsia="en-US"/>
        </w:rPr>
        <w:t>7. r. – Marin Flanjak</w:t>
      </w:r>
    </w:p>
    <w:p w:rsidR="00AD566C" w:rsidRPr="00A111F8" w:rsidRDefault="00692E43" w:rsidP="00AD566C">
      <w:pPr>
        <w:pStyle w:val="Style"/>
        <w:shd w:val="clear" w:color="auto" w:fill="FFFFFF"/>
        <w:tabs>
          <w:tab w:val="left" w:pos="1843"/>
        </w:tabs>
        <w:spacing w:before="9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                             </w:t>
      </w:r>
      <w:r w:rsidR="00AD566C" w:rsidRPr="00A111F8">
        <w:rPr>
          <w:rFonts w:ascii="Times New Roman" w:eastAsia="Calibri" w:hAnsi="Times New Roman" w:cs="Times New Roman"/>
          <w:bCs/>
          <w:lang w:eastAsia="en-US"/>
        </w:rPr>
        <w:t>8. r.  – Matea Cindirć, Valentina Jurčević</w:t>
      </w:r>
    </w:p>
    <w:p w:rsidR="00692E43" w:rsidRDefault="00D04549" w:rsidP="00AD56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Sigurno u prometu: </w:t>
      </w:r>
      <w:r w:rsidR="001A5C8E">
        <w:rPr>
          <w:rFonts w:ascii="Times New Roman" w:eastAsia="Calibri" w:hAnsi="Times New Roman" w:cs="Times New Roman"/>
          <w:bCs/>
          <w:sz w:val="24"/>
          <w:szCs w:val="24"/>
        </w:rPr>
        <w:t>5.r.-</w:t>
      </w:r>
      <w:r w:rsidR="00AD566C" w:rsidRPr="00A111F8">
        <w:rPr>
          <w:rFonts w:ascii="Times New Roman" w:eastAsia="Calibri" w:hAnsi="Times New Roman" w:cs="Times New Roman"/>
          <w:bCs/>
          <w:sz w:val="24"/>
          <w:szCs w:val="24"/>
        </w:rPr>
        <w:t xml:space="preserve">Tea Cindrić, Lea Cindrić, Kristijan Magdić, Filip Cindrić, Luka </w:t>
      </w:r>
      <w:r w:rsidR="00692E4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</w:t>
      </w:r>
    </w:p>
    <w:p w:rsidR="007D64D6" w:rsidRPr="00A111F8" w:rsidRDefault="00692E43" w:rsidP="00AD56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</w:t>
      </w:r>
      <w:r w:rsidR="00AD566C" w:rsidRPr="00A111F8">
        <w:rPr>
          <w:rFonts w:ascii="Times New Roman" w:eastAsia="Calibri" w:hAnsi="Times New Roman" w:cs="Times New Roman"/>
          <w:bCs/>
          <w:sz w:val="24"/>
          <w:szCs w:val="24"/>
        </w:rPr>
        <w:t>Medved, Filip Obrovac, Luka Bogović, Anastazija Radočaj</w:t>
      </w:r>
    </w:p>
    <w:p w:rsidR="00D04549" w:rsidRPr="00D04549" w:rsidRDefault="00D04549" w:rsidP="00D04549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</w:rPr>
      </w:pPr>
      <w:r w:rsidRPr="00D04549">
        <w:rPr>
          <w:rFonts w:ascii="Times New Roman" w:eastAsia="Calibri" w:hAnsi="Times New Roman" w:cs="Times New Roman"/>
          <w:bCs/>
          <w:lang w:eastAsia="en-US"/>
        </w:rPr>
        <w:t xml:space="preserve">LIK: </w:t>
      </w:r>
      <w:r w:rsidRPr="00D04549">
        <w:rPr>
          <w:rFonts w:ascii="Times New Roman" w:eastAsia="Calibri" w:hAnsi="Times New Roman" w:cs="Times New Roman"/>
          <w:bCs/>
        </w:rPr>
        <w:t>Marija Kučinić, Paulina Lesar, Luka Bogović, Marija Žalac,</w:t>
      </w:r>
      <w:bookmarkStart w:id="27" w:name="_GoBack"/>
      <w:bookmarkEnd w:id="27"/>
    </w:p>
    <w:p w:rsidR="007D64D6" w:rsidRPr="00D04549" w:rsidRDefault="00692E43" w:rsidP="00AD566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         </w:t>
      </w:r>
      <w:r w:rsidR="00AB4E40" w:rsidRPr="00D04549">
        <w:rPr>
          <w:rFonts w:ascii="Times New Roman" w:eastAsia="Calibri" w:hAnsi="Times New Roman" w:cs="Times New Roman"/>
          <w:bCs/>
          <w:lang w:eastAsia="en-US"/>
        </w:rPr>
        <w:t>Dino Stjepić, Luka Medved</w:t>
      </w:r>
    </w:p>
    <w:p w:rsidR="006635B8" w:rsidRDefault="00D04549" w:rsidP="001A5C8E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Pomladak Crvenog križa: </w:t>
      </w:r>
      <w:r w:rsidR="00A111F8" w:rsidRPr="00A111F8">
        <w:rPr>
          <w:rFonts w:ascii="Times New Roman" w:eastAsia="Calibri" w:hAnsi="Times New Roman" w:cs="Times New Roman"/>
          <w:bCs/>
          <w:lang w:eastAsia="en-US"/>
        </w:rPr>
        <w:t>8. r. – Aziz Muhić, Maria Capan, Valentina Jurčević, Mate</w:t>
      </w:r>
      <w:r w:rsidR="001A5C8E">
        <w:rPr>
          <w:rFonts w:ascii="Times New Roman" w:eastAsia="Calibri" w:hAnsi="Times New Roman" w:cs="Times New Roman"/>
          <w:bCs/>
          <w:lang w:eastAsia="en-US"/>
        </w:rPr>
        <w:t xml:space="preserve">a </w:t>
      </w:r>
    </w:p>
    <w:p w:rsidR="00C02759" w:rsidRDefault="00692E43" w:rsidP="001A5C8E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                                          </w:t>
      </w:r>
      <w:r w:rsidR="001A5C8E">
        <w:rPr>
          <w:rFonts w:ascii="Times New Roman" w:eastAsia="Calibri" w:hAnsi="Times New Roman" w:cs="Times New Roman"/>
          <w:bCs/>
          <w:lang w:eastAsia="en-US"/>
        </w:rPr>
        <w:t xml:space="preserve">Cindrić, Kristijan Mravunac, </w:t>
      </w:r>
      <w:r w:rsidR="00A111F8" w:rsidRPr="00A111F8">
        <w:rPr>
          <w:rFonts w:ascii="Times New Roman" w:eastAsia="Calibri" w:hAnsi="Times New Roman" w:cs="Times New Roman"/>
          <w:bCs/>
          <w:lang w:eastAsia="en-US"/>
        </w:rPr>
        <w:t>7. r. – Marija Žalac</w:t>
      </w:r>
    </w:p>
    <w:p w:rsidR="00AD566C" w:rsidRPr="001067BC" w:rsidRDefault="00AD566C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  <w:color w:val="FF0000"/>
          <w:lang w:eastAsia="en-US"/>
        </w:rPr>
      </w:pPr>
    </w:p>
    <w:p w:rsidR="00DF623B" w:rsidRPr="009E79B8" w:rsidRDefault="00DF623B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/>
          <w:bCs/>
          <w:lang w:eastAsia="en-US"/>
        </w:rPr>
      </w:pPr>
      <w:r w:rsidRPr="009E79B8">
        <w:rPr>
          <w:rFonts w:ascii="Times New Roman" w:eastAsia="Calibri" w:hAnsi="Times New Roman" w:cs="Times New Roman"/>
          <w:b/>
          <w:bCs/>
          <w:lang w:eastAsia="en-US"/>
        </w:rPr>
        <w:t xml:space="preserve">Na međuškolskom natjecanju su sudjelovale  </w:t>
      </w:r>
      <w:r w:rsidR="00400888" w:rsidRPr="009E79B8">
        <w:rPr>
          <w:rFonts w:ascii="Times New Roman" w:eastAsia="Calibri" w:hAnsi="Times New Roman" w:cs="Times New Roman"/>
          <w:b/>
          <w:bCs/>
          <w:lang w:eastAsia="en-US"/>
        </w:rPr>
        <w:t xml:space="preserve"> rukometna </w:t>
      </w:r>
      <w:r w:rsidRPr="009E79B8">
        <w:rPr>
          <w:rFonts w:ascii="Times New Roman" w:eastAsia="Calibri" w:hAnsi="Times New Roman" w:cs="Times New Roman"/>
          <w:b/>
          <w:bCs/>
          <w:lang w:eastAsia="en-US"/>
        </w:rPr>
        <w:t xml:space="preserve"> i nogometna </w:t>
      </w:r>
      <w:r w:rsidR="00400888" w:rsidRPr="009E79B8">
        <w:rPr>
          <w:rFonts w:ascii="Times New Roman" w:eastAsia="Calibri" w:hAnsi="Times New Roman" w:cs="Times New Roman"/>
          <w:b/>
          <w:bCs/>
          <w:lang w:eastAsia="en-US"/>
        </w:rPr>
        <w:t>ekipa</w:t>
      </w:r>
      <w:r w:rsidRPr="009E79B8">
        <w:rPr>
          <w:rFonts w:ascii="Times New Roman" w:eastAsia="Calibri" w:hAnsi="Times New Roman" w:cs="Times New Roman"/>
          <w:b/>
          <w:bCs/>
          <w:lang w:eastAsia="en-US"/>
        </w:rPr>
        <w:t>.</w:t>
      </w:r>
    </w:p>
    <w:p w:rsidR="00DF623B" w:rsidRDefault="00DF623B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/>
          <w:bCs/>
          <w:color w:val="FF0000"/>
          <w:lang w:eastAsia="en-US"/>
        </w:rPr>
      </w:pPr>
    </w:p>
    <w:p w:rsidR="00A111F8" w:rsidRDefault="009E79B8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Učenici </w:t>
      </w:r>
      <w:r w:rsidR="00181200" w:rsidRPr="00A111F8">
        <w:rPr>
          <w:rFonts w:ascii="Times New Roman" w:eastAsia="Calibri" w:hAnsi="Times New Roman" w:cs="Times New Roman"/>
          <w:b/>
          <w:bCs/>
        </w:rPr>
        <w:t xml:space="preserve"> su sudjelovali  na županijskim natjecanjima</w:t>
      </w:r>
      <w:r w:rsidR="00692E43">
        <w:rPr>
          <w:rFonts w:ascii="Times New Roman" w:eastAsia="Calibri" w:hAnsi="Times New Roman" w:cs="Times New Roman"/>
          <w:b/>
          <w:bCs/>
        </w:rPr>
        <w:t xml:space="preserve"> </w:t>
      </w:r>
      <w:r w:rsidR="000E5535">
        <w:rPr>
          <w:rFonts w:ascii="Times New Roman" w:eastAsia="Calibri" w:hAnsi="Times New Roman" w:cs="Times New Roman"/>
          <w:b/>
          <w:bCs/>
        </w:rPr>
        <w:t>iz 11</w:t>
      </w:r>
      <w:r w:rsidR="006635B8">
        <w:rPr>
          <w:rFonts w:ascii="Times New Roman" w:eastAsia="Calibri" w:hAnsi="Times New Roman" w:cs="Times New Roman"/>
          <w:b/>
          <w:bCs/>
        </w:rPr>
        <w:t xml:space="preserve"> područja:</w:t>
      </w:r>
    </w:p>
    <w:p w:rsidR="00CF4FCA" w:rsidRPr="00A111F8" w:rsidRDefault="00CF4FCA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/>
          <w:bCs/>
        </w:rPr>
      </w:pPr>
    </w:p>
    <w:p w:rsidR="00A111F8" w:rsidRPr="00A111F8" w:rsidRDefault="00D04549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Informatika: </w:t>
      </w:r>
      <w:r w:rsidR="00A111F8" w:rsidRPr="00A111F8">
        <w:rPr>
          <w:rFonts w:ascii="Times New Roman" w:eastAsia="Calibri" w:hAnsi="Times New Roman" w:cs="Times New Roman"/>
          <w:bCs/>
        </w:rPr>
        <w:t>Andrej Žalac, 7. r.</w:t>
      </w:r>
    </w:p>
    <w:p w:rsidR="00A111F8" w:rsidRPr="00A111F8" w:rsidRDefault="00D04549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Biologija: </w:t>
      </w:r>
      <w:r w:rsidR="00A111F8" w:rsidRPr="00A111F8">
        <w:rPr>
          <w:rFonts w:ascii="Times New Roman" w:eastAsia="Calibri" w:hAnsi="Times New Roman" w:cs="Times New Roman"/>
          <w:bCs/>
        </w:rPr>
        <w:t>Kristijan Mravunac, 8. r.</w:t>
      </w:r>
    </w:p>
    <w:p w:rsidR="00A111F8" w:rsidRPr="00A111F8" w:rsidRDefault="00D04549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Tehnička kultura: </w:t>
      </w:r>
      <w:r w:rsidR="00A111F8" w:rsidRPr="00A111F8">
        <w:rPr>
          <w:rFonts w:ascii="Times New Roman" w:eastAsia="Calibri" w:hAnsi="Times New Roman" w:cs="Times New Roman"/>
          <w:bCs/>
        </w:rPr>
        <w:t>Karlo Bogović, 5. r, AmnaBeganović, 6. r., Valentina Jurčević, 8. r.</w:t>
      </w:r>
    </w:p>
    <w:p w:rsidR="00692E43" w:rsidRDefault="00D04549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Katolički vjeronauk: </w:t>
      </w:r>
      <w:r w:rsidR="00A111F8" w:rsidRPr="00A111F8">
        <w:rPr>
          <w:rFonts w:ascii="Times New Roman" w:eastAsia="Calibri" w:hAnsi="Times New Roman" w:cs="Times New Roman"/>
          <w:bCs/>
        </w:rPr>
        <w:t xml:space="preserve">Mihaela Štefanac, 6. r, Andrej Žalac, Marin Flanjak, 7. r.  Kristijan </w:t>
      </w:r>
      <w:r w:rsidR="00692E43">
        <w:rPr>
          <w:rFonts w:ascii="Times New Roman" w:eastAsia="Calibri" w:hAnsi="Times New Roman" w:cs="Times New Roman"/>
          <w:bCs/>
        </w:rPr>
        <w:t xml:space="preserve">      </w:t>
      </w:r>
    </w:p>
    <w:p w:rsidR="00A111F8" w:rsidRDefault="00692E43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</w:t>
      </w:r>
      <w:r w:rsidR="00A111F8" w:rsidRPr="00A111F8">
        <w:rPr>
          <w:rFonts w:ascii="Times New Roman" w:eastAsia="Calibri" w:hAnsi="Times New Roman" w:cs="Times New Roman"/>
          <w:bCs/>
        </w:rPr>
        <w:t>Mravunac, 8. r.</w:t>
      </w:r>
    </w:p>
    <w:p w:rsidR="00692E43" w:rsidRDefault="00D04549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Islamski vjeronauk: </w:t>
      </w:r>
      <w:r w:rsidR="00A111F8">
        <w:rPr>
          <w:rFonts w:ascii="Times New Roman" w:eastAsia="Calibri" w:hAnsi="Times New Roman" w:cs="Times New Roman"/>
          <w:bCs/>
        </w:rPr>
        <w:t>Amel</w:t>
      </w:r>
      <w:r w:rsidR="00692E43">
        <w:rPr>
          <w:rFonts w:ascii="Times New Roman" w:eastAsia="Calibri" w:hAnsi="Times New Roman" w:cs="Times New Roman"/>
          <w:bCs/>
        </w:rPr>
        <w:t xml:space="preserve"> </w:t>
      </w:r>
      <w:r w:rsidR="00A111F8">
        <w:rPr>
          <w:rFonts w:ascii="Times New Roman" w:eastAsia="Calibri" w:hAnsi="Times New Roman" w:cs="Times New Roman"/>
          <w:bCs/>
        </w:rPr>
        <w:t xml:space="preserve">Kudić, Adnan Čajić, 5. r; Kemal Mušić, Sulejmana Mušić, 6. r., </w:t>
      </w:r>
      <w:r w:rsidR="00692E43">
        <w:rPr>
          <w:rFonts w:ascii="Times New Roman" w:eastAsia="Calibri" w:hAnsi="Times New Roman" w:cs="Times New Roman"/>
          <w:bCs/>
        </w:rPr>
        <w:t xml:space="preserve">                    </w:t>
      </w:r>
    </w:p>
    <w:p w:rsidR="00A111F8" w:rsidRDefault="00692E43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</w:t>
      </w:r>
      <w:r w:rsidR="00A111F8">
        <w:rPr>
          <w:rFonts w:ascii="Times New Roman" w:eastAsia="Calibri" w:hAnsi="Times New Roman" w:cs="Times New Roman"/>
          <w:bCs/>
        </w:rPr>
        <w:t>Ella</w:t>
      </w:r>
      <w:r>
        <w:rPr>
          <w:rFonts w:ascii="Times New Roman" w:eastAsia="Calibri" w:hAnsi="Times New Roman" w:cs="Times New Roman"/>
          <w:bCs/>
        </w:rPr>
        <w:t xml:space="preserve"> </w:t>
      </w:r>
      <w:r w:rsidR="00A111F8">
        <w:rPr>
          <w:rFonts w:ascii="Times New Roman" w:eastAsia="Calibri" w:hAnsi="Times New Roman" w:cs="Times New Roman"/>
          <w:bCs/>
        </w:rPr>
        <w:t>Ćoralić, 7. r., Aziz Muhić, 8. r.</w:t>
      </w:r>
    </w:p>
    <w:p w:rsidR="00A111F8" w:rsidRDefault="00D04549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lastRenderedPageBreak/>
        <w:t xml:space="preserve">LIK: </w:t>
      </w:r>
      <w:r w:rsidR="00A111F8">
        <w:rPr>
          <w:rFonts w:ascii="Times New Roman" w:eastAsia="Calibri" w:hAnsi="Times New Roman" w:cs="Times New Roman"/>
          <w:bCs/>
        </w:rPr>
        <w:t xml:space="preserve"> Marija Kučinić, Paulina Les</w:t>
      </w:r>
      <w:r w:rsidR="006635B8">
        <w:rPr>
          <w:rFonts w:ascii="Times New Roman" w:eastAsia="Calibri" w:hAnsi="Times New Roman" w:cs="Times New Roman"/>
          <w:bCs/>
        </w:rPr>
        <w:t>ar, Luka Bogović, Mari</w:t>
      </w:r>
      <w:r w:rsidR="00A111F8">
        <w:rPr>
          <w:rFonts w:ascii="Times New Roman" w:eastAsia="Calibri" w:hAnsi="Times New Roman" w:cs="Times New Roman"/>
          <w:bCs/>
        </w:rPr>
        <w:t>ja Žalac, 5. r.</w:t>
      </w:r>
    </w:p>
    <w:p w:rsidR="00A111F8" w:rsidRDefault="00E602C7" w:rsidP="006635B8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Stolni tenis</w:t>
      </w:r>
      <w:r w:rsidR="005B3C56">
        <w:rPr>
          <w:rFonts w:ascii="Times New Roman" w:eastAsia="Calibri" w:hAnsi="Times New Roman" w:cs="Times New Roman"/>
          <w:bCs/>
        </w:rPr>
        <w:t>:</w:t>
      </w:r>
      <w:r w:rsidR="00692E43">
        <w:rPr>
          <w:rFonts w:ascii="Times New Roman" w:eastAsia="Calibri" w:hAnsi="Times New Roman" w:cs="Times New Roman"/>
          <w:bCs/>
        </w:rPr>
        <w:t xml:space="preserve"> </w:t>
      </w:r>
      <w:r w:rsidR="00A111F8">
        <w:rPr>
          <w:rFonts w:ascii="Times New Roman" w:eastAsia="Calibri" w:hAnsi="Times New Roman" w:cs="Times New Roman"/>
          <w:bCs/>
        </w:rPr>
        <w:t>8. r</w:t>
      </w:r>
      <w:r w:rsidR="006635B8">
        <w:rPr>
          <w:rFonts w:ascii="Times New Roman" w:eastAsia="Calibri" w:hAnsi="Times New Roman" w:cs="Times New Roman"/>
          <w:bCs/>
        </w:rPr>
        <w:t xml:space="preserve">. – Aziz Muhić, Robert Magdić, </w:t>
      </w:r>
      <w:r w:rsidR="00A111F8">
        <w:rPr>
          <w:rFonts w:ascii="Times New Roman" w:eastAsia="Calibri" w:hAnsi="Times New Roman" w:cs="Times New Roman"/>
          <w:bCs/>
        </w:rPr>
        <w:t>7. r.  – Antonio Samardžija</w:t>
      </w:r>
    </w:p>
    <w:p w:rsidR="00A111F8" w:rsidRDefault="00692E43" w:rsidP="00A111F8">
      <w:pPr>
        <w:pStyle w:val="Style"/>
        <w:shd w:val="clear" w:color="auto" w:fill="FFFFFF"/>
        <w:ind w:left="708" w:right="1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</w:t>
      </w:r>
      <w:r w:rsidR="00A111F8">
        <w:rPr>
          <w:rFonts w:ascii="Times New Roman" w:eastAsia="Calibri" w:hAnsi="Times New Roman" w:cs="Times New Roman"/>
          <w:bCs/>
        </w:rPr>
        <w:t>6. r. – Matija Obrovac</w:t>
      </w:r>
    </w:p>
    <w:p w:rsidR="00A111F8" w:rsidRDefault="00A111F8" w:rsidP="00A111F8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Sigurno u prometu</w:t>
      </w:r>
      <w:r w:rsidR="00692E43">
        <w:rPr>
          <w:rFonts w:ascii="Times New Roman" w:eastAsia="Calibri" w:hAnsi="Times New Roman" w:cs="Times New Roman"/>
          <w:bCs/>
        </w:rPr>
        <w:t>: 6</w:t>
      </w:r>
      <w:r w:rsidR="006635B8">
        <w:rPr>
          <w:rFonts w:ascii="Times New Roman" w:eastAsia="Calibri" w:hAnsi="Times New Roman" w:cs="Times New Roman"/>
          <w:bCs/>
        </w:rPr>
        <w:t>.</w:t>
      </w:r>
      <w:r w:rsidR="00692E43">
        <w:rPr>
          <w:rFonts w:ascii="Times New Roman" w:eastAsia="Calibri" w:hAnsi="Times New Roman" w:cs="Times New Roman"/>
          <w:bCs/>
        </w:rPr>
        <w:t xml:space="preserve"> </w:t>
      </w:r>
      <w:r w:rsidR="006635B8">
        <w:rPr>
          <w:rFonts w:ascii="Times New Roman" w:eastAsia="Calibri" w:hAnsi="Times New Roman" w:cs="Times New Roman"/>
          <w:bCs/>
        </w:rPr>
        <w:t>r.</w:t>
      </w:r>
      <w:r w:rsidR="00692E43">
        <w:rPr>
          <w:rFonts w:ascii="Times New Roman" w:eastAsia="Calibri" w:hAnsi="Times New Roman" w:cs="Times New Roman"/>
          <w:bCs/>
        </w:rPr>
        <w:t xml:space="preserve"> </w:t>
      </w:r>
      <w:r w:rsidR="006635B8">
        <w:rPr>
          <w:rFonts w:ascii="Times New Roman" w:eastAsia="Calibri" w:hAnsi="Times New Roman" w:cs="Times New Roman"/>
          <w:bCs/>
        </w:rPr>
        <w:t>-</w:t>
      </w:r>
      <w:r w:rsidR="006635B8" w:rsidRPr="00A111F8">
        <w:rPr>
          <w:rFonts w:ascii="Times New Roman" w:eastAsia="Calibri" w:hAnsi="Times New Roman" w:cs="Times New Roman"/>
          <w:bCs/>
        </w:rPr>
        <w:t>Tea Cindri</w:t>
      </w:r>
      <w:r w:rsidR="006635B8">
        <w:rPr>
          <w:rFonts w:ascii="Times New Roman" w:eastAsia="Calibri" w:hAnsi="Times New Roman" w:cs="Times New Roman"/>
          <w:bCs/>
        </w:rPr>
        <w:t>ć, Lea Cindrić, Luka Bogović</w:t>
      </w:r>
      <w:r w:rsidR="00692E43">
        <w:rPr>
          <w:rFonts w:ascii="Times New Roman" w:eastAsia="Calibri" w:hAnsi="Times New Roman" w:cs="Times New Roman"/>
          <w:bCs/>
        </w:rPr>
        <w:t>; ekipno 1. mjesto</w:t>
      </w:r>
    </w:p>
    <w:p w:rsidR="005B3C56" w:rsidRDefault="00A111F8" w:rsidP="00A111F8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Crv</w:t>
      </w:r>
      <w:r w:rsidR="005B3C56">
        <w:rPr>
          <w:rFonts w:ascii="Times New Roman" w:eastAsia="Calibri" w:hAnsi="Times New Roman" w:cs="Times New Roman"/>
          <w:bCs/>
        </w:rPr>
        <w:t xml:space="preserve">eni križ: </w:t>
      </w:r>
      <w:r w:rsidR="006635B8">
        <w:rPr>
          <w:rFonts w:ascii="Times New Roman" w:eastAsia="Calibri" w:hAnsi="Times New Roman" w:cs="Times New Roman"/>
          <w:bCs/>
        </w:rPr>
        <w:t>Andrej Žalac – 7. r.,</w:t>
      </w:r>
      <w:r>
        <w:rPr>
          <w:rFonts w:ascii="Times New Roman" w:eastAsia="Calibri" w:hAnsi="Times New Roman" w:cs="Times New Roman"/>
          <w:bCs/>
        </w:rPr>
        <w:t xml:space="preserve"> Aziz Muhić, Robert Magdić, Maria Capan, Kristijan </w:t>
      </w:r>
    </w:p>
    <w:p w:rsidR="00A111F8" w:rsidRDefault="00A111F8" w:rsidP="00A111F8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Mravunac – 8. r.</w:t>
      </w:r>
    </w:p>
    <w:p w:rsidR="00A111F8" w:rsidRDefault="00181200" w:rsidP="00106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Calibri" w:hAnsi="Times New Roman" w:cs="Times New Roman"/>
          <w:bCs/>
          <w:sz w:val="24"/>
          <w:szCs w:val="24"/>
        </w:rPr>
      </w:pPr>
      <w:r w:rsidRPr="00A111F8">
        <w:rPr>
          <w:rFonts w:ascii="Times New Roman" w:eastAsia="Calibri" w:hAnsi="Times New Roman" w:cs="Times New Roman"/>
          <w:bCs/>
          <w:sz w:val="24"/>
          <w:szCs w:val="24"/>
        </w:rPr>
        <w:t>Li</w:t>
      </w:r>
      <w:r w:rsidR="00692E43">
        <w:rPr>
          <w:rFonts w:ascii="Times New Roman" w:eastAsia="Calibri" w:hAnsi="Times New Roman" w:cs="Times New Roman"/>
          <w:bCs/>
          <w:sz w:val="24"/>
          <w:szCs w:val="24"/>
        </w:rPr>
        <w:t xml:space="preserve">DraNo: </w:t>
      </w:r>
      <w:r w:rsidR="00A111F8" w:rsidRPr="00A111F8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A111F8">
        <w:rPr>
          <w:rFonts w:ascii="Times New Roman" w:eastAsia="Calibri" w:hAnsi="Times New Roman" w:cs="Times New Roman"/>
          <w:bCs/>
          <w:sz w:val="24"/>
          <w:szCs w:val="24"/>
        </w:rPr>
        <w:t>. r. – Matea Cindrić</w:t>
      </w:r>
    </w:p>
    <w:p w:rsidR="00CF4FCA" w:rsidRDefault="00CF4FCA" w:rsidP="00106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5535" w:rsidRPr="006848C6" w:rsidRDefault="000E5535" w:rsidP="00106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Calibri" w:hAnsi="Times New Roman" w:cs="Times New Roman"/>
          <w:bCs/>
          <w:sz w:val="24"/>
          <w:szCs w:val="24"/>
        </w:rPr>
      </w:pPr>
      <w:r w:rsidRPr="006848C6">
        <w:rPr>
          <w:rFonts w:ascii="Times New Roman" w:eastAsia="Calibri" w:hAnsi="Times New Roman" w:cs="Times New Roman"/>
          <w:bCs/>
          <w:sz w:val="24"/>
          <w:szCs w:val="24"/>
        </w:rPr>
        <w:t>Čitanje naglas:</w:t>
      </w:r>
      <w:r w:rsidR="00692E43" w:rsidRPr="006848C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48C6">
        <w:rPr>
          <w:rFonts w:ascii="Times New Roman" w:eastAsia="Calibri" w:hAnsi="Times New Roman" w:cs="Times New Roman"/>
          <w:bCs/>
          <w:sz w:val="24"/>
          <w:szCs w:val="24"/>
        </w:rPr>
        <w:t xml:space="preserve">Dora Flanjak i </w:t>
      </w:r>
      <w:r w:rsidR="006848C6" w:rsidRPr="006848C6">
        <w:rPr>
          <w:rFonts w:ascii="Times New Roman" w:eastAsia="Calibri" w:hAnsi="Times New Roman" w:cs="Times New Roman"/>
          <w:bCs/>
          <w:sz w:val="24"/>
          <w:szCs w:val="24"/>
        </w:rPr>
        <w:t>Mihaela Štefanac.</w:t>
      </w:r>
    </w:p>
    <w:p w:rsidR="000E5535" w:rsidRPr="001067BC" w:rsidRDefault="000E5535" w:rsidP="00106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317AEC" w:rsidRPr="00B02EA0" w:rsidRDefault="009E79B8" w:rsidP="00106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2EA0">
        <w:rPr>
          <w:rFonts w:ascii="Times New Roman" w:eastAsia="Calibri" w:hAnsi="Times New Roman" w:cs="Times New Roman"/>
          <w:b/>
          <w:bCs/>
          <w:sz w:val="24"/>
          <w:szCs w:val="24"/>
        </w:rPr>
        <w:t>Međužupanijska natjecanja</w:t>
      </w:r>
    </w:p>
    <w:p w:rsidR="009E79B8" w:rsidRPr="001067BC" w:rsidRDefault="009E79B8" w:rsidP="00106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6635B8" w:rsidRPr="00B02EA0" w:rsidRDefault="006635B8" w:rsidP="006635B8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</w:rPr>
      </w:pPr>
      <w:r w:rsidRPr="00B02EA0">
        <w:rPr>
          <w:rFonts w:ascii="Times New Roman" w:eastAsia="Calibri" w:hAnsi="Times New Roman" w:cs="Times New Roman"/>
          <w:bCs/>
        </w:rPr>
        <w:t>GLOBE:7. r. Katarina Kučinić, Ivana Puškarić, Arijana Grdić</w:t>
      </w:r>
    </w:p>
    <w:p w:rsidR="006635B8" w:rsidRPr="00B02EA0" w:rsidRDefault="006635B8" w:rsidP="006635B8">
      <w:pPr>
        <w:pStyle w:val="Style"/>
        <w:shd w:val="clear" w:color="auto" w:fill="FFFFFF"/>
        <w:ind w:left="708" w:right="10"/>
        <w:rPr>
          <w:rFonts w:ascii="Times New Roman" w:eastAsia="Calibri" w:hAnsi="Times New Roman" w:cs="Times New Roman"/>
          <w:bCs/>
        </w:rPr>
      </w:pPr>
      <w:r w:rsidRPr="00B02EA0">
        <w:rPr>
          <w:rFonts w:ascii="Times New Roman" w:eastAsia="Calibri" w:hAnsi="Times New Roman" w:cs="Times New Roman"/>
          <w:bCs/>
        </w:rPr>
        <w:t xml:space="preserve">     6. r. – Mihaela Štefanac, Amna</w:t>
      </w:r>
      <w:r w:rsidR="00920048">
        <w:rPr>
          <w:rFonts w:ascii="Times New Roman" w:eastAsia="Calibri" w:hAnsi="Times New Roman" w:cs="Times New Roman"/>
          <w:bCs/>
        </w:rPr>
        <w:t xml:space="preserve"> </w:t>
      </w:r>
      <w:r w:rsidRPr="00B02EA0">
        <w:rPr>
          <w:rFonts w:ascii="Times New Roman" w:eastAsia="Calibri" w:hAnsi="Times New Roman" w:cs="Times New Roman"/>
          <w:bCs/>
        </w:rPr>
        <w:t>Beganović, Kemal Mušić</w:t>
      </w:r>
    </w:p>
    <w:p w:rsidR="006635B8" w:rsidRDefault="001E1C7F" w:rsidP="006635B8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Crveni križ:Andrej Žalac:</w:t>
      </w:r>
      <w:r w:rsidR="006635B8">
        <w:rPr>
          <w:rFonts w:ascii="Times New Roman" w:eastAsia="Calibri" w:hAnsi="Times New Roman" w:cs="Times New Roman"/>
          <w:bCs/>
        </w:rPr>
        <w:t xml:space="preserve">7. r., Aziz Muhić, Robert Magdić, Maria Capan, Kristijan       </w:t>
      </w:r>
    </w:p>
    <w:p w:rsidR="006635B8" w:rsidRDefault="00B36ADD" w:rsidP="006635B8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</w:t>
      </w:r>
      <w:r w:rsidR="006635B8">
        <w:rPr>
          <w:rFonts w:ascii="Times New Roman" w:eastAsia="Calibri" w:hAnsi="Times New Roman" w:cs="Times New Roman"/>
          <w:bCs/>
        </w:rPr>
        <w:t>Mravunac – 8. r.</w:t>
      </w:r>
    </w:p>
    <w:p w:rsidR="0026585B" w:rsidRDefault="0026585B" w:rsidP="00663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B02EA0" w:rsidRPr="0069283E" w:rsidRDefault="00B02EA0" w:rsidP="00663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1200" w:rsidRPr="0069283E" w:rsidRDefault="00181200" w:rsidP="00106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283E">
        <w:rPr>
          <w:rFonts w:ascii="Times New Roman" w:eastAsia="Calibri" w:hAnsi="Times New Roman" w:cs="Times New Roman"/>
          <w:b/>
          <w:bCs/>
          <w:sz w:val="24"/>
          <w:szCs w:val="24"/>
        </w:rPr>
        <w:t>Državno natjecanje</w:t>
      </w:r>
    </w:p>
    <w:p w:rsidR="009E79B8" w:rsidRPr="0069283E" w:rsidRDefault="009E79B8" w:rsidP="00106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181A" w:rsidRDefault="00181200" w:rsidP="00106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/>
        <w:rPr>
          <w:rFonts w:ascii="Times New Roman" w:eastAsia="Calibri" w:hAnsi="Times New Roman" w:cs="Times New Roman"/>
          <w:bCs/>
          <w:sz w:val="24"/>
          <w:szCs w:val="24"/>
        </w:rPr>
      </w:pPr>
      <w:r w:rsidRPr="0069283E">
        <w:rPr>
          <w:rFonts w:ascii="Times New Roman" w:eastAsia="Calibri" w:hAnsi="Times New Roman" w:cs="Times New Roman"/>
          <w:bCs/>
          <w:sz w:val="24"/>
          <w:szCs w:val="24"/>
        </w:rPr>
        <w:t>Sigu</w:t>
      </w:r>
      <w:r w:rsidR="00F93F1E" w:rsidRPr="0069283E">
        <w:rPr>
          <w:rFonts w:ascii="Times New Roman" w:eastAsia="Calibri" w:hAnsi="Times New Roman" w:cs="Times New Roman"/>
          <w:bCs/>
          <w:sz w:val="24"/>
          <w:szCs w:val="24"/>
        </w:rPr>
        <w:t>rno u prometu</w:t>
      </w:r>
      <w:r w:rsidR="006635B8" w:rsidRPr="0069283E">
        <w:rPr>
          <w:rFonts w:ascii="Times New Roman" w:eastAsia="Calibri" w:hAnsi="Times New Roman" w:cs="Times New Roman"/>
          <w:bCs/>
          <w:sz w:val="24"/>
          <w:szCs w:val="24"/>
        </w:rPr>
        <w:t>:5.r.-Tea Cindri</w:t>
      </w:r>
      <w:r w:rsidR="006635B8" w:rsidRPr="0069283E">
        <w:rPr>
          <w:rFonts w:ascii="Times New Roman" w:eastAsia="Calibri" w:hAnsi="Times New Roman" w:cs="Times New Roman"/>
          <w:bCs/>
        </w:rPr>
        <w:t>ć, Lea Cindrić, Luka Bogović</w:t>
      </w:r>
      <w:r w:rsidR="006635B8" w:rsidRPr="0069283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26585B" w:rsidRPr="0069283E">
        <w:rPr>
          <w:rFonts w:ascii="Times New Roman" w:eastAsia="Calibri" w:hAnsi="Times New Roman" w:cs="Times New Roman"/>
          <w:bCs/>
          <w:sz w:val="24"/>
          <w:szCs w:val="24"/>
        </w:rPr>
        <w:t xml:space="preserve">mentor </w:t>
      </w:r>
      <w:r w:rsidR="006635B8" w:rsidRPr="0069283E">
        <w:rPr>
          <w:rFonts w:ascii="Times New Roman" w:eastAsia="Calibri" w:hAnsi="Times New Roman" w:cs="Times New Roman"/>
          <w:bCs/>
          <w:sz w:val="24"/>
          <w:szCs w:val="24"/>
        </w:rPr>
        <w:t xml:space="preserve">učitelj </w:t>
      </w:r>
    </w:p>
    <w:p w:rsidR="00181200" w:rsidRPr="0069283E" w:rsidRDefault="0070181A" w:rsidP="00106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</w:t>
      </w:r>
      <w:r w:rsidR="0026585B" w:rsidRPr="0069283E">
        <w:rPr>
          <w:rFonts w:ascii="Times New Roman" w:eastAsia="Calibri" w:hAnsi="Times New Roman" w:cs="Times New Roman"/>
          <w:bCs/>
          <w:sz w:val="24"/>
          <w:szCs w:val="24"/>
        </w:rPr>
        <w:t>Marinko Tominac</w:t>
      </w:r>
      <w:r w:rsidR="0069283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635B8" w:rsidRPr="0069283E" w:rsidRDefault="006635B8" w:rsidP="00106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1200" w:rsidRPr="0069283E" w:rsidRDefault="00181200" w:rsidP="00106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9283E">
        <w:rPr>
          <w:rFonts w:ascii="Times New Roman" w:eastAsia="Calibri" w:hAnsi="Times New Roman" w:cs="Times New Roman"/>
          <w:b/>
          <w:bCs/>
          <w:sz w:val="24"/>
          <w:szCs w:val="24"/>
        </w:rPr>
        <w:t>Međunarodno natjecanje</w:t>
      </w:r>
      <w:r w:rsidRPr="0069283E">
        <w:rPr>
          <w:rFonts w:ascii="Times New Roman" w:eastAsia="Calibri" w:hAnsi="Times New Roman" w:cs="Times New Roman"/>
          <w:bCs/>
          <w:sz w:val="24"/>
          <w:szCs w:val="24"/>
        </w:rPr>
        <w:t xml:space="preserve"> Klokan bez </w:t>
      </w:r>
      <w:r w:rsidR="006635B8" w:rsidRPr="0069283E">
        <w:rPr>
          <w:rFonts w:ascii="Times New Roman" w:eastAsia="Calibri" w:hAnsi="Times New Roman" w:cs="Times New Roman"/>
          <w:bCs/>
          <w:sz w:val="24"/>
          <w:szCs w:val="24"/>
        </w:rPr>
        <w:t>granica u organizaciji Hrvatsko</w:t>
      </w:r>
      <w:r w:rsidRPr="0069283E">
        <w:rPr>
          <w:rFonts w:ascii="Times New Roman" w:eastAsia="Calibri" w:hAnsi="Times New Roman" w:cs="Times New Roman"/>
          <w:bCs/>
          <w:sz w:val="24"/>
          <w:szCs w:val="24"/>
        </w:rPr>
        <w:t>g matematičkog društva koje se provodi u više od 140 država je održano u ško</w:t>
      </w:r>
      <w:r w:rsidR="006635B8" w:rsidRPr="0069283E">
        <w:rPr>
          <w:rFonts w:ascii="Times New Roman" w:eastAsia="Calibri" w:hAnsi="Times New Roman" w:cs="Times New Roman"/>
          <w:bCs/>
          <w:sz w:val="24"/>
          <w:szCs w:val="24"/>
        </w:rPr>
        <w:t>li 23. ožujka. Sudjelovalo je 20  učenika od 3</w:t>
      </w:r>
      <w:r w:rsidRPr="0069283E">
        <w:rPr>
          <w:rFonts w:ascii="Times New Roman" w:eastAsia="Calibri" w:hAnsi="Times New Roman" w:cs="Times New Roman"/>
          <w:bCs/>
          <w:sz w:val="24"/>
          <w:szCs w:val="24"/>
        </w:rPr>
        <w:t>. do  8. razreda.</w:t>
      </w:r>
    </w:p>
    <w:p w:rsidR="00181200" w:rsidRPr="0069283E" w:rsidRDefault="00181200" w:rsidP="00106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127C7">
        <w:rPr>
          <w:rFonts w:ascii="Times New Roman" w:eastAsia="Calibri" w:hAnsi="Times New Roman" w:cs="Times New Roman"/>
          <w:bCs/>
          <w:sz w:val="24"/>
          <w:szCs w:val="24"/>
        </w:rPr>
        <w:t>Nagrađeni su</w:t>
      </w:r>
      <w:r w:rsidR="005B0637" w:rsidRPr="004127C7">
        <w:rPr>
          <w:rFonts w:ascii="Times New Roman" w:eastAsia="Calibri" w:hAnsi="Times New Roman" w:cs="Times New Roman"/>
          <w:bCs/>
          <w:sz w:val="24"/>
          <w:szCs w:val="24"/>
        </w:rPr>
        <w:t xml:space="preserve"> (simbolično</w:t>
      </w:r>
      <w:r w:rsidR="005B0637" w:rsidRPr="0069283E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69283E" w:rsidRPr="0069283E">
        <w:rPr>
          <w:rFonts w:ascii="Times New Roman" w:eastAsia="Calibri" w:hAnsi="Times New Roman" w:cs="Times New Roman"/>
          <w:bCs/>
          <w:sz w:val="24"/>
          <w:szCs w:val="24"/>
        </w:rPr>
        <w:t xml:space="preserve"> od  HMD </w:t>
      </w:r>
      <w:r w:rsidR="005B0637" w:rsidRPr="0069283E">
        <w:rPr>
          <w:rFonts w:ascii="Times New Roman" w:eastAsia="Calibri" w:hAnsi="Times New Roman" w:cs="Times New Roman"/>
          <w:bCs/>
          <w:sz w:val="24"/>
          <w:szCs w:val="24"/>
        </w:rPr>
        <w:t xml:space="preserve">jer su među 10 posto koji su najbolje riješili test </w:t>
      </w:r>
      <w:r w:rsidR="00FB4005">
        <w:rPr>
          <w:rFonts w:ascii="Times New Roman" w:eastAsia="Calibri" w:hAnsi="Times New Roman" w:cs="Times New Roman"/>
          <w:bCs/>
          <w:sz w:val="24"/>
          <w:szCs w:val="24"/>
        </w:rPr>
        <w:t>učenik M</w:t>
      </w:r>
      <w:r w:rsidR="001428C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B4005">
        <w:rPr>
          <w:rFonts w:ascii="Times New Roman" w:eastAsia="Calibri" w:hAnsi="Times New Roman" w:cs="Times New Roman"/>
          <w:bCs/>
          <w:sz w:val="24"/>
          <w:szCs w:val="24"/>
        </w:rPr>
        <w:t xml:space="preserve"> L</w:t>
      </w:r>
      <w:r w:rsidR="001428C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B4005">
        <w:rPr>
          <w:rFonts w:ascii="Times New Roman" w:eastAsia="Calibri" w:hAnsi="Times New Roman" w:cs="Times New Roman"/>
          <w:bCs/>
          <w:sz w:val="24"/>
          <w:szCs w:val="24"/>
        </w:rPr>
        <w:t xml:space="preserve"> 5.r. i K</w:t>
      </w:r>
      <w:r w:rsidR="001428C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B4005">
        <w:rPr>
          <w:rFonts w:ascii="Times New Roman" w:eastAsia="Calibri" w:hAnsi="Times New Roman" w:cs="Times New Roman"/>
          <w:bCs/>
          <w:sz w:val="24"/>
          <w:szCs w:val="24"/>
        </w:rPr>
        <w:t xml:space="preserve"> K</w:t>
      </w:r>
      <w:r w:rsidR="001428C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B4005">
        <w:rPr>
          <w:rFonts w:ascii="Times New Roman" w:eastAsia="Calibri" w:hAnsi="Times New Roman" w:cs="Times New Roman"/>
          <w:bCs/>
          <w:sz w:val="24"/>
          <w:szCs w:val="24"/>
        </w:rPr>
        <w:t xml:space="preserve"> 7.r.</w:t>
      </w:r>
    </w:p>
    <w:p w:rsidR="007D64D6" w:rsidRPr="0069283E" w:rsidRDefault="007D64D6" w:rsidP="001067BC">
      <w:pPr>
        <w:pStyle w:val="Style"/>
        <w:shd w:val="clear" w:color="auto" w:fill="FFFFFF"/>
        <w:ind w:right="10"/>
        <w:rPr>
          <w:rFonts w:ascii="Times New Roman" w:eastAsia="Calibri" w:hAnsi="Times New Roman" w:cs="Times New Roman"/>
          <w:bCs/>
          <w:lang w:eastAsia="en-US"/>
        </w:rPr>
      </w:pPr>
    </w:p>
    <w:p w:rsidR="002F056B" w:rsidRPr="001067BC" w:rsidRDefault="00066B59" w:rsidP="001067BC">
      <w:pPr>
        <w:pStyle w:val="Heading3"/>
        <w:rPr>
          <w:rFonts w:ascii="Times New Roman" w:eastAsia="Calibri" w:hAnsi="Times New Roman" w:cs="Times New Roman"/>
          <w:sz w:val="24"/>
          <w:szCs w:val="24"/>
        </w:rPr>
      </w:pPr>
      <w:bookmarkStart w:id="28" w:name="_Toc486321865"/>
      <w:r w:rsidRPr="001067BC">
        <w:rPr>
          <w:rFonts w:ascii="Times New Roman" w:eastAsia="Calibri" w:hAnsi="Times New Roman" w:cs="Times New Roman"/>
          <w:sz w:val="24"/>
          <w:szCs w:val="24"/>
        </w:rPr>
        <w:t xml:space="preserve">7. 7. </w:t>
      </w:r>
      <w:r w:rsidR="002F056B" w:rsidRPr="001067BC">
        <w:rPr>
          <w:rFonts w:ascii="Times New Roman" w:eastAsia="Calibri" w:hAnsi="Times New Roman" w:cs="Times New Roman"/>
          <w:sz w:val="24"/>
          <w:szCs w:val="24"/>
        </w:rPr>
        <w:t>Dopunska i dodatna nastava</w:t>
      </w:r>
      <w:bookmarkEnd w:id="28"/>
    </w:p>
    <w:p w:rsidR="002F056B" w:rsidRPr="001067BC" w:rsidRDefault="002F056B" w:rsidP="001067B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2F056B" w:rsidP="001067B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Dopunskom nastavom su bili obuhvaćeni učenici predmetne i razredne nastave koji su sporije i teže s</w:t>
      </w:r>
      <w:r w:rsidR="00523E25" w:rsidRPr="001067BC">
        <w:rPr>
          <w:rFonts w:ascii="Times New Roman" w:eastAsia="Calibri" w:hAnsi="Times New Roman" w:cs="Times New Roman"/>
          <w:bCs/>
          <w:sz w:val="24"/>
          <w:szCs w:val="24"/>
        </w:rPr>
        <w:t>avladavali nastavno gradivo iz Hrvatskog i Engleskog jezika (</w:t>
      </w:r>
      <w:r w:rsidR="00825924" w:rsidRPr="001067BC">
        <w:rPr>
          <w:rFonts w:ascii="Times New Roman" w:eastAsia="Calibri" w:hAnsi="Times New Roman" w:cs="Times New Roman"/>
          <w:bCs/>
          <w:sz w:val="24"/>
          <w:szCs w:val="24"/>
        </w:rPr>
        <w:t>3.,</w:t>
      </w:r>
      <w:r w:rsidR="00523E25" w:rsidRPr="001067BC">
        <w:rPr>
          <w:rFonts w:ascii="Times New Roman" w:eastAsia="Calibri" w:hAnsi="Times New Roman" w:cs="Times New Roman"/>
          <w:bCs/>
          <w:sz w:val="24"/>
          <w:szCs w:val="24"/>
        </w:rPr>
        <w:t>4.,5.,6.,7. i 8.r.) te M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atematike </w:t>
      </w:r>
      <w:r w:rsidR="00FD4F73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i Povijesti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kao i učenici kojima je potreban individualizirani pristup i koji rade po prilagođenom programu.</w:t>
      </w:r>
    </w:p>
    <w:p w:rsidR="002F056B" w:rsidRPr="001067BC" w:rsidRDefault="002F056B" w:rsidP="001067B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Do</w:t>
      </w:r>
      <w:r w:rsidR="008629D6" w:rsidRPr="001067BC">
        <w:rPr>
          <w:rFonts w:ascii="Times New Roman" w:eastAsia="Calibri" w:hAnsi="Times New Roman" w:cs="Times New Roman"/>
          <w:bCs/>
          <w:sz w:val="24"/>
          <w:szCs w:val="24"/>
        </w:rPr>
        <w:t>datna nastava je održavana  iz M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atematike</w:t>
      </w:r>
      <w:r w:rsidR="00F11E07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i Engleskog jezika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 razrednoj</w:t>
      </w:r>
      <w:r w:rsidR="00F11E07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te Matematike, Engleskog jezika, Povijesti i Fizike u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predmetnoj nastavi</w:t>
      </w:r>
      <w:r w:rsidR="00FD4F73" w:rsidRPr="001067B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11E07" w:rsidRPr="001067BC" w:rsidRDefault="00F11E07" w:rsidP="001067B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1E07" w:rsidRPr="00AC10AB" w:rsidRDefault="00F11E07" w:rsidP="00D600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10AB">
        <w:rPr>
          <w:rFonts w:ascii="Times New Roman" w:eastAsia="Calibri" w:hAnsi="Times New Roman" w:cs="Times New Roman"/>
          <w:b/>
          <w:bCs/>
          <w:sz w:val="24"/>
          <w:szCs w:val="24"/>
        </w:rPr>
        <w:t>Dopunska nastava</w:t>
      </w:r>
      <w:r w:rsidRPr="00AC10A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AC10A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AC10A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6005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</w:t>
      </w:r>
      <w:r w:rsidRPr="00AC10AB">
        <w:rPr>
          <w:rFonts w:ascii="Times New Roman" w:eastAsia="Calibri" w:hAnsi="Times New Roman" w:cs="Times New Roman"/>
          <w:b/>
          <w:bCs/>
          <w:sz w:val="24"/>
          <w:szCs w:val="24"/>
        </w:rPr>
        <w:t>Dodatna nastava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6"/>
        <w:gridCol w:w="750"/>
        <w:gridCol w:w="742"/>
        <w:gridCol w:w="742"/>
        <w:gridCol w:w="742"/>
      </w:tblGrid>
      <w:tr w:rsidR="00F11E07" w:rsidRPr="001067BC" w:rsidTr="00F11E07">
        <w:trPr>
          <w:trHeight w:val="270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razred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MAT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HJ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POV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EJ</w:t>
            </w:r>
          </w:p>
        </w:tc>
      </w:tr>
      <w:tr w:rsidR="00F11E07" w:rsidRPr="001067BC" w:rsidTr="00F11E07">
        <w:trPr>
          <w:trHeight w:val="270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F11E07" w:rsidRPr="001067BC" w:rsidTr="00F11E07">
        <w:trPr>
          <w:trHeight w:val="270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F11E07" w:rsidRPr="001067BC" w:rsidTr="00F11E07">
        <w:trPr>
          <w:trHeight w:val="285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F11E07" w:rsidRPr="001067BC" w:rsidTr="00F11E07">
        <w:trPr>
          <w:trHeight w:val="270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F11E07" w:rsidRPr="001067BC" w:rsidTr="00F11E07">
        <w:trPr>
          <w:trHeight w:val="270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11E07" w:rsidRPr="001067BC" w:rsidTr="00F11E07">
        <w:trPr>
          <w:trHeight w:val="270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6.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5</w:t>
            </w:r>
          </w:p>
        </w:tc>
      </w:tr>
      <w:tr w:rsidR="00F11E07" w:rsidRPr="001067BC" w:rsidTr="00F11E07">
        <w:trPr>
          <w:trHeight w:val="270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7.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11E07" w:rsidRPr="001067BC" w:rsidTr="00F11E07">
        <w:trPr>
          <w:trHeight w:val="285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8.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</w:tbl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16"/>
        <w:gridCol w:w="750"/>
        <w:gridCol w:w="742"/>
        <w:gridCol w:w="742"/>
        <w:gridCol w:w="742"/>
      </w:tblGrid>
      <w:tr w:rsidR="00F11E07" w:rsidRPr="001067BC" w:rsidTr="00F11E07">
        <w:trPr>
          <w:trHeight w:val="270"/>
        </w:trPr>
        <w:tc>
          <w:tcPr>
            <w:tcW w:w="816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razred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MAT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EJ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POV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FIZ</w:t>
            </w:r>
          </w:p>
        </w:tc>
      </w:tr>
      <w:tr w:rsidR="00F11E07" w:rsidRPr="001067BC" w:rsidTr="00161280">
        <w:trPr>
          <w:trHeight w:val="270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F11E07" w:rsidRPr="001067BC" w:rsidTr="00161280">
        <w:trPr>
          <w:trHeight w:val="270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F11E07" w:rsidRPr="001067BC" w:rsidTr="00161280">
        <w:trPr>
          <w:trHeight w:val="285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70181A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F11E07" w:rsidRPr="001067BC" w:rsidTr="00161280">
        <w:trPr>
          <w:trHeight w:val="270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70181A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F11E07" w:rsidRPr="001067BC" w:rsidTr="00161280">
        <w:trPr>
          <w:trHeight w:val="270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70181A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F11E07" w:rsidRPr="001067BC" w:rsidTr="00161280">
        <w:trPr>
          <w:trHeight w:val="270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6.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70181A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F11E07" w:rsidRPr="001067BC" w:rsidTr="00161280">
        <w:trPr>
          <w:trHeight w:val="270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7.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F11E07" w:rsidRPr="001067BC" w:rsidTr="00161280">
        <w:trPr>
          <w:trHeight w:val="285"/>
        </w:trPr>
        <w:tc>
          <w:tcPr>
            <w:tcW w:w="816" w:type="dxa"/>
            <w:vAlign w:val="center"/>
          </w:tcPr>
          <w:p w:rsidR="00F11E07" w:rsidRPr="001067BC" w:rsidRDefault="00F11E07" w:rsidP="001067B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8.</w:t>
            </w:r>
          </w:p>
        </w:tc>
        <w:tc>
          <w:tcPr>
            <w:tcW w:w="750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11E07" w:rsidRPr="001067BC" w:rsidRDefault="00F11E07" w:rsidP="001067B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67B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</w:tbl>
    <w:p w:rsidR="00F11E07" w:rsidRPr="001067BC" w:rsidRDefault="00F11E07" w:rsidP="001067B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46C7" w:rsidRPr="001067BC" w:rsidRDefault="000646C7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46C7" w:rsidRPr="001067BC" w:rsidRDefault="00066B59" w:rsidP="001067BC">
      <w:pPr>
        <w:pStyle w:val="Heading3"/>
        <w:rPr>
          <w:rFonts w:ascii="Times New Roman" w:eastAsia="Calibri" w:hAnsi="Times New Roman" w:cs="Times New Roman"/>
          <w:sz w:val="24"/>
          <w:szCs w:val="24"/>
        </w:rPr>
      </w:pPr>
      <w:bookmarkStart w:id="29" w:name="_Toc486321866"/>
      <w:r w:rsidRPr="001067BC">
        <w:rPr>
          <w:rFonts w:ascii="Times New Roman" w:eastAsia="Calibri" w:hAnsi="Times New Roman" w:cs="Times New Roman"/>
          <w:sz w:val="24"/>
          <w:szCs w:val="24"/>
        </w:rPr>
        <w:t xml:space="preserve">7.8. </w:t>
      </w:r>
      <w:r w:rsidR="000646C7" w:rsidRPr="001067BC">
        <w:rPr>
          <w:rFonts w:ascii="Times New Roman" w:eastAsia="Calibri" w:hAnsi="Times New Roman" w:cs="Times New Roman"/>
          <w:sz w:val="24"/>
          <w:szCs w:val="24"/>
        </w:rPr>
        <w:t>Realizacija plana izvanučioničke nastave i zajedničke nastave</w:t>
      </w:r>
      <w:r w:rsidR="00FD32F2" w:rsidRPr="001067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7E4F" w:rsidRPr="001067BC">
        <w:rPr>
          <w:rFonts w:ascii="Times New Roman" w:eastAsia="Calibri" w:hAnsi="Times New Roman" w:cs="Times New Roman"/>
          <w:sz w:val="24"/>
          <w:szCs w:val="24"/>
        </w:rPr>
        <w:t xml:space="preserve">održane </w:t>
      </w:r>
      <w:r w:rsidR="00FD32F2" w:rsidRPr="001067BC">
        <w:rPr>
          <w:rFonts w:ascii="Times New Roman" w:eastAsia="Calibri" w:hAnsi="Times New Roman" w:cs="Times New Roman"/>
          <w:sz w:val="24"/>
          <w:szCs w:val="24"/>
        </w:rPr>
        <w:t xml:space="preserve">radionice </w:t>
      </w:r>
      <w:r w:rsidR="0000522E" w:rsidRPr="001067BC">
        <w:rPr>
          <w:rFonts w:ascii="Times New Roman" w:eastAsia="Calibri" w:hAnsi="Times New Roman" w:cs="Times New Roman"/>
          <w:sz w:val="24"/>
          <w:szCs w:val="24"/>
        </w:rPr>
        <w:t xml:space="preserve"> te predavanja i gostovanja u školi</w:t>
      </w:r>
      <w:bookmarkEnd w:id="29"/>
    </w:p>
    <w:p w:rsidR="00874C41" w:rsidRPr="001067BC" w:rsidRDefault="00874C41" w:rsidP="001067B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27D57" w:rsidRPr="001067BC" w:rsidRDefault="00161280" w:rsidP="001067B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9. rujna 2016</w:t>
      </w:r>
      <w:r w:rsidR="00444C09" w:rsidRPr="001067B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17808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obilježili smo </w:t>
      </w:r>
      <w:r w:rsidR="004B405F" w:rsidRPr="001067BC">
        <w:rPr>
          <w:rFonts w:ascii="Times New Roman" w:eastAsia="Calibri" w:hAnsi="Times New Roman" w:cs="Times New Roman"/>
          <w:bCs/>
          <w:sz w:val="24"/>
          <w:szCs w:val="24"/>
        </w:rPr>
        <w:t>Hrvatski olimp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ijski dan sportskim aktivnostima</w:t>
      </w:r>
      <w:r w:rsidR="00717808" w:rsidRPr="001067B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22141" w:rsidRPr="001067BC" w:rsidRDefault="00C27D57" w:rsidP="001067B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23. 9. 2016. učenici razredne nastave pozdravili su jesen prigodnim aktivnostima na otvorenom.</w:t>
      </w:r>
    </w:p>
    <w:p w:rsidR="00C27D57" w:rsidRPr="001067BC" w:rsidRDefault="00C27D57" w:rsidP="001067B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22141" w:rsidRPr="001067BC" w:rsidRDefault="00A44F20" w:rsidP="00692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14. 10 učenici predmetne nastave obilježili su Svjetski dan pješačenj</w:t>
      </w:r>
      <w:r w:rsidR="000E5535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15081C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17. 10. </w:t>
      </w:r>
      <w:r w:rsidR="000E5535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školi su obilježeni Dani</w:t>
      </w:r>
      <w:r w:rsidR="0015081C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kruha i zahvalnosti za plodove zemlje, također prikladnim školskim programom. 16. 11.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obilježili</w:t>
      </w:r>
      <w:r w:rsidR="0015081C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smo Dane tolerancije prigodnim radionicama pod vodstvom vjeroučitelja. </w:t>
      </w:r>
    </w:p>
    <w:p w:rsidR="00617993" w:rsidRPr="001067BC" w:rsidRDefault="00422141" w:rsidP="001067B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67BC">
        <w:rPr>
          <w:rFonts w:ascii="Times New Roman" w:hAnsi="Times New Roman" w:cs="Times New Roman"/>
          <w:sz w:val="24"/>
          <w:szCs w:val="24"/>
        </w:rPr>
        <w:t>Od 15. 10. do 15. 11. u školi je obilježen mjesec hrvatske knjige setom radionica u organiza</w:t>
      </w:r>
      <w:r w:rsidR="000E5535">
        <w:rPr>
          <w:rFonts w:ascii="Times New Roman" w:hAnsi="Times New Roman" w:cs="Times New Roman"/>
          <w:sz w:val="24"/>
          <w:szCs w:val="24"/>
        </w:rPr>
        <w:t>ciji knjižničarke</w:t>
      </w:r>
      <w:r w:rsidRPr="001067BC">
        <w:rPr>
          <w:rFonts w:ascii="Times New Roman" w:hAnsi="Times New Roman" w:cs="Times New Roman"/>
          <w:sz w:val="24"/>
          <w:szCs w:val="24"/>
        </w:rPr>
        <w:t>.</w:t>
      </w:r>
    </w:p>
    <w:p w:rsidR="00617993" w:rsidRPr="001067BC" w:rsidRDefault="00617993" w:rsidP="001067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67BC">
        <w:rPr>
          <w:rFonts w:ascii="Times New Roman" w:hAnsi="Times New Roman" w:cs="Times New Roman"/>
          <w:sz w:val="24"/>
          <w:szCs w:val="24"/>
        </w:rPr>
        <w:t>25. 10. 2016. glumci Gradskog kazališta Zorin dom i djelatnici PP Slunja održali su edukativnu predstavu o sigurnosti u prometu za učenike 1. i 2. razreda, „Kata i Nino na putu do škole.“</w:t>
      </w:r>
    </w:p>
    <w:p w:rsidR="0069283E" w:rsidRDefault="00422141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17. 11. 2016. knjižničarka je organizirala kviz za poticanj</w:t>
      </w:r>
      <w:r w:rsidR="0069283E">
        <w:rPr>
          <w:rFonts w:ascii="Times New Roman" w:eastAsia="Calibri" w:hAnsi="Times New Roman" w:cs="Times New Roman"/>
          <w:bCs/>
          <w:sz w:val="24"/>
          <w:szCs w:val="24"/>
        </w:rPr>
        <w:t>e čitanja za učenike 4. razreda.</w:t>
      </w:r>
    </w:p>
    <w:p w:rsidR="001428C2" w:rsidRDefault="001428C2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1280" w:rsidRDefault="0015081C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18. 11. </w:t>
      </w:r>
      <w:r w:rsidR="00A44F20" w:rsidRPr="001067BC">
        <w:rPr>
          <w:rFonts w:ascii="Times New Roman" w:eastAsia="Calibri" w:hAnsi="Times New Roman" w:cs="Times New Roman"/>
          <w:bCs/>
          <w:sz w:val="24"/>
          <w:szCs w:val="24"/>
        </w:rPr>
        <w:t>obilježili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smo Dan sjećanja na pad grada Vukovara paljenjem svijeća. </w:t>
      </w:r>
    </w:p>
    <w:p w:rsidR="001428C2" w:rsidRPr="001067BC" w:rsidRDefault="001428C2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3420" w:rsidRDefault="00E63420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5.12. četvrti je put u našoj školi održana   Večer matematike čije održavanje potiče i organizira Hrvatsko matematičko društvo s   ciljem   stvaranja pozitivnog stava prema matematici.</w:t>
      </w:r>
    </w:p>
    <w:p w:rsidR="001428C2" w:rsidRPr="001067BC" w:rsidRDefault="001428C2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9283E" w:rsidRDefault="0015081C" w:rsidP="00642D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14. 2. 2017. obilježili smo Valentinovo – učenici su pisali i čitali literarne uratke na temu ljubavi.</w:t>
      </w:r>
    </w:p>
    <w:p w:rsidR="001428C2" w:rsidRDefault="001428C2" w:rsidP="00642D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9283E" w:rsidRDefault="0015081C" w:rsidP="001067BC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23. 2. 2017. obilježili </w:t>
      </w:r>
      <w:r w:rsidR="00A44F20" w:rsidRPr="001067BC">
        <w:rPr>
          <w:rFonts w:ascii="Times New Roman" w:eastAsia="Calibri" w:hAnsi="Times New Roman" w:cs="Times New Roman"/>
          <w:bCs/>
          <w:sz w:val="24"/>
          <w:szCs w:val="24"/>
        </w:rPr>
        <w:t>smo Dan poduzetništva s voditeljicom A</w:t>
      </w:r>
      <w:r w:rsidR="00706CC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44F20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P.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Učenici su osmislili vlastite proizvode, logo, reklame te javno predstavili svoje uratke na reviji održanoj u školi. </w:t>
      </w:r>
    </w:p>
    <w:p w:rsidR="00422141" w:rsidRPr="001067BC" w:rsidRDefault="0015081C" w:rsidP="001067BC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28. 2. u školi je održan bal pod maskama u sklopu karnevalskih događanja. </w:t>
      </w:r>
    </w:p>
    <w:p w:rsidR="000E5535" w:rsidRDefault="000E5535" w:rsidP="000E5535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22. 2</w:t>
      </w:r>
      <w:r w:rsidR="0015081C" w:rsidRPr="001067BC">
        <w:rPr>
          <w:rFonts w:ascii="Times New Roman" w:eastAsia="Calibri" w:hAnsi="Times New Roman" w:cs="Times New Roman"/>
          <w:bCs/>
          <w:sz w:val="24"/>
          <w:szCs w:val="24"/>
        </w:rPr>
        <w:t>. 2017. obilježili smo Dan ružičastih majica s ciljem  prevencije vršnjačkog nasilja. Svi razredni odjeli su iz ružičastog papira izrezali oblike majica na kojima  su napisali poruke o nenasilju.</w:t>
      </w:r>
    </w:p>
    <w:p w:rsidR="00422141" w:rsidRPr="001067BC" w:rsidRDefault="000E5535" w:rsidP="001067BC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21. 3. učenici razredne nastave obilježili su prvi dan pr</w:t>
      </w:r>
      <w:r>
        <w:rPr>
          <w:rFonts w:ascii="Times New Roman" w:eastAsia="Calibri" w:hAnsi="Times New Roman" w:cs="Times New Roman"/>
          <w:bCs/>
          <w:sz w:val="24"/>
          <w:szCs w:val="24"/>
        </w:rPr>
        <w:t>oljeća odlaskom u prirodu.</w:t>
      </w:r>
    </w:p>
    <w:p w:rsidR="00422141" w:rsidRDefault="000E5535" w:rsidP="001067BC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31. 3. 2017. o</w:t>
      </w:r>
      <w:r w:rsidR="00422141" w:rsidRPr="001067BC">
        <w:rPr>
          <w:rFonts w:ascii="Times New Roman" w:eastAsia="Calibri" w:hAnsi="Times New Roman" w:cs="Times New Roman"/>
          <w:bCs/>
          <w:sz w:val="24"/>
          <w:szCs w:val="24"/>
        </w:rPr>
        <w:t>držana je radionica pisanica za učenike i roditelje učenika pod vodstvom učiteljice RN Danice Plivelić. Jaja su se ukrašavala tradicijskim tehnikama povodo</w:t>
      </w:r>
      <w:r w:rsidR="0069283E">
        <w:rPr>
          <w:rFonts w:ascii="Times New Roman" w:eastAsia="Calibri" w:hAnsi="Times New Roman" w:cs="Times New Roman"/>
          <w:bCs/>
          <w:sz w:val="24"/>
          <w:szCs w:val="24"/>
        </w:rPr>
        <w:t>m obilježavanja blagdana Uskrsa, a u sklopu Zadruge pisanice su izložene i</w:t>
      </w:r>
      <w:r w:rsidR="007642A9">
        <w:rPr>
          <w:rFonts w:ascii="Times New Roman" w:eastAsia="Calibri" w:hAnsi="Times New Roman" w:cs="Times New Roman"/>
          <w:bCs/>
          <w:sz w:val="24"/>
          <w:szCs w:val="24"/>
        </w:rPr>
        <w:t>spred crkve na Cvjetnu nedjelju</w:t>
      </w:r>
      <w:r w:rsidR="0069283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642A9" w:rsidRPr="001067BC" w:rsidRDefault="007642A9" w:rsidP="001067BC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Tijekom travnja učiteljica Biologije je 1 školski sat u svojoj učionici imala radionicu s učenicima 4.r., a učitelj Fizike s 3.r.</w:t>
      </w:r>
    </w:p>
    <w:p w:rsidR="0015081C" w:rsidRPr="001067BC" w:rsidRDefault="005C7D51" w:rsidP="001067BC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24. 4. 2017. pod vodstvom knjižničarke B</w:t>
      </w:r>
      <w:r w:rsidR="005F0D3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T</w:t>
      </w:r>
      <w:r w:rsidR="005F0D3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obilježena je Noć knjige prikladnom čitala</w:t>
      </w:r>
      <w:r w:rsidR="00422141" w:rsidRPr="001067BC">
        <w:rPr>
          <w:rFonts w:ascii="Times New Roman" w:eastAsia="Calibri" w:hAnsi="Times New Roman" w:cs="Times New Roman"/>
          <w:bCs/>
          <w:sz w:val="24"/>
          <w:szCs w:val="24"/>
        </w:rPr>
        <w:t>čkom matinejom, dok je 26. 4. održan međušk</w:t>
      </w:r>
      <w:r w:rsidR="000E5535">
        <w:rPr>
          <w:rFonts w:ascii="Times New Roman" w:eastAsia="Calibri" w:hAnsi="Times New Roman" w:cs="Times New Roman"/>
          <w:bCs/>
          <w:sz w:val="24"/>
          <w:szCs w:val="24"/>
        </w:rPr>
        <w:t>olski kviz za poticanje čitanja u OŠ Slunj u kojem je sudjelovala i naša ekipa od 4 učenika 4.r.</w:t>
      </w:r>
    </w:p>
    <w:p w:rsidR="0015081C" w:rsidRPr="001067BC" w:rsidRDefault="0015081C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12. 5. 2017. po drugi smo put uspješno obilježili Svjetski dan plesa. Osnovna ideja tog dana je podsjećanje javnosti na ples kao umjetnički oblik izražavanja te uživanje u njegovoj univerzalnosti koja prevladava sve političke, kulturne i etičke prepreke.</w:t>
      </w:r>
    </w:p>
    <w:p w:rsidR="005C7D51" w:rsidRPr="001067BC" w:rsidRDefault="0069283E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5C7D51" w:rsidRPr="001067BC">
        <w:rPr>
          <w:rFonts w:ascii="Times New Roman" w:eastAsia="Calibri" w:hAnsi="Times New Roman" w:cs="Times New Roman"/>
          <w:bCs/>
          <w:sz w:val="24"/>
          <w:szCs w:val="24"/>
        </w:rPr>
        <w:t>. 5. 2017. održan je susret s književnicom Željkom Horvat Vukelja za učenike razredne nastave u organizaciji stručne suradnice knjižničarke pri čemu je održana i radionica sliko-priča za najmlađe.</w:t>
      </w:r>
    </w:p>
    <w:p w:rsidR="0015081C" w:rsidRPr="001067BC" w:rsidRDefault="0015081C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8. 6. 2017.  obilježili s</w:t>
      </w:r>
      <w:r w:rsidR="00B97101">
        <w:rPr>
          <w:rFonts w:ascii="Times New Roman" w:eastAsia="Calibri" w:hAnsi="Times New Roman" w:cs="Times New Roman"/>
          <w:bCs/>
          <w:sz w:val="24"/>
          <w:szCs w:val="24"/>
        </w:rPr>
        <w:t>mo Dan škole školskom priredbom.</w:t>
      </w:r>
      <w:r w:rsidR="001C4D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97101">
        <w:rPr>
          <w:rFonts w:ascii="Times New Roman" w:eastAsia="Calibri" w:hAnsi="Times New Roman" w:cs="Times New Roman"/>
          <w:bCs/>
          <w:sz w:val="24"/>
          <w:szCs w:val="24"/>
        </w:rPr>
        <w:t>Odigrana je prijateljska nogometna utakmica protiv ekipe učenika OŠ Eugena Kvaternika Rakovica.</w:t>
      </w:r>
    </w:p>
    <w:p w:rsidR="0015081C" w:rsidRPr="001067BC" w:rsidRDefault="0015081C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14. 6. 2017. </w:t>
      </w:r>
      <w:r w:rsidR="00B97101">
        <w:rPr>
          <w:rFonts w:ascii="Times New Roman" w:eastAsia="Calibri" w:hAnsi="Times New Roman" w:cs="Times New Roman"/>
          <w:bCs/>
          <w:sz w:val="24"/>
          <w:szCs w:val="24"/>
        </w:rPr>
        <w:t xml:space="preserve">obilježili smo kraj nastavne </w:t>
      </w:r>
      <w:r w:rsidR="007F5C4E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godine </w:t>
      </w:r>
      <w:r w:rsidR="00B97101">
        <w:rPr>
          <w:rFonts w:ascii="Times New Roman" w:eastAsia="Calibri" w:hAnsi="Times New Roman" w:cs="Times New Roman"/>
          <w:bCs/>
          <w:sz w:val="24"/>
          <w:szCs w:val="24"/>
        </w:rPr>
        <w:t xml:space="preserve"> priredbom  osmaša i </w:t>
      </w:r>
      <w:r w:rsidR="007F5C4E" w:rsidRPr="001067BC">
        <w:rPr>
          <w:rFonts w:ascii="Times New Roman" w:eastAsia="Calibri" w:hAnsi="Times New Roman" w:cs="Times New Roman"/>
          <w:bCs/>
          <w:sz w:val="24"/>
          <w:szCs w:val="24"/>
        </w:rPr>
        <w:t>odlaskom na misu</w:t>
      </w:r>
      <w:r w:rsidR="0069283E">
        <w:rPr>
          <w:rFonts w:ascii="Times New Roman" w:eastAsia="Calibri" w:hAnsi="Times New Roman" w:cs="Times New Roman"/>
          <w:bCs/>
          <w:sz w:val="24"/>
          <w:szCs w:val="24"/>
        </w:rPr>
        <w:t xml:space="preserve"> zahvalnicu </w:t>
      </w:r>
      <w:r w:rsidR="007F5C4E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 mjesnu crkvu.</w:t>
      </w:r>
    </w:p>
    <w:p w:rsidR="0015081C" w:rsidRPr="001067BC" w:rsidRDefault="0015081C" w:rsidP="001067B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7D51" w:rsidRPr="00D644DE" w:rsidRDefault="00DF35A1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F3780C">
        <w:rPr>
          <w:rFonts w:ascii="Times New Roman" w:eastAsia="Calibri" w:hAnsi="Times New Roman" w:cs="Times New Roman"/>
          <w:bCs/>
          <w:sz w:val="24"/>
          <w:szCs w:val="24"/>
        </w:rPr>
        <w:t>Tijekom godine bili smo partn</w:t>
      </w:r>
      <w:r w:rsidR="00B97101" w:rsidRPr="00F3780C">
        <w:rPr>
          <w:rFonts w:ascii="Times New Roman" w:eastAsia="Calibri" w:hAnsi="Times New Roman" w:cs="Times New Roman"/>
          <w:bCs/>
          <w:sz w:val="24"/>
          <w:szCs w:val="24"/>
        </w:rPr>
        <w:t>eri Udruzi  Krugovi</w:t>
      </w:r>
      <w:r w:rsidR="001C4D50" w:rsidRPr="00F3780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C4D50" w:rsidRPr="00F3780C">
        <w:rPr>
          <w:rStyle w:val="Heading1Char"/>
          <w:rFonts w:ascii="Verdana" w:eastAsiaTheme="minorEastAsia" w:hAnsi="Verdana"/>
          <w:sz w:val="17"/>
          <w:szCs w:val="17"/>
          <w:shd w:val="clear" w:color="auto" w:fill="F2FCFC"/>
        </w:rPr>
        <w:t xml:space="preserve"> </w:t>
      </w:r>
      <w:r w:rsidR="001C4D50" w:rsidRPr="001C4D50">
        <w:rPr>
          <w:rFonts w:ascii="Times New Roman" w:eastAsia="Calibri" w:hAnsi="Times New Roman"/>
          <w:bCs/>
          <w:sz w:val="24"/>
          <w:szCs w:val="24"/>
        </w:rPr>
        <w:t>V</w:t>
      </w:r>
      <w:r w:rsidR="001C4D50" w:rsidRPr="001C4D50">
        <w:rPr>
          <w:rFonts w:ascii="Times New Roman" w:eastAsia="Calibri" w:hAnsi="Times New Roman" w:cs="Times New Roman"/>
          <w:bCs/>
          <w:sz w:val="24"/>
          <w:szCs w:val="24"/>
        </w:rPr>
        <w:t>olonterke Udruge Krugovi iz  Zagreba</w:t>
      </w:r>
      <w:r w:rsidR="001C4D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C4D50" w:rsidRPr="001C4D50">
        <w:rPr>
          <w:rFonts w:ascii="Times New Roman" w:eastAsia="Calibri" w:hAnsi="Times New Roman" w:cs="Times New Roman"/>
          <w:bCs/>
          <w:sz w:val="24"/>
          <w:szCs w:val="24"/>
        </w:rPr>
        <w:t>održale su dvije radionice po 2 školska sata za učenike 3. i 4. razreda. Radionice su posvećene razvijanju samopouzdanja i socijalnih vještina  kao i tehnikama nenasilne komunikacije</w:t>
      </w:r>
      <w:r w:rsidR="001C4D50">
        <w:rPr>
          <w:rFonts w:ascii="Verdana" w:hAnsi="Verdana"/>
          <w:color w:val="000000"/>
          <w:sz w:val="17"/>
          <w:szCs w:val="17"/>
          <w:shd w:val="clear" w:color="auto" w:fill="F2FCFC"/>
        </w:rPr>
        <w:t>. </w:t>
      </w:r>
      <w:r w:rsidR="001C4D50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="001C4D50" w:rsidRPr="001C4D50">
        <w:rPr>
          <w:rFonts w:ascii="Times New Roman" w:eastAsia="Calibri" w:hAnsi="Times New Roman" w:cs="Times New Roman"/>
          <w:bCs/>
          <w:sz w:val="24"/>
          <w:szCs w:val="24"/>
        </w:rPr>
        <w:t>Zadnji  dan prije početka proljetnih praznika, 12.4., u našoj su školi članovi Hrvatskog  saveza udruga mladih i studenata s invaliditetom (SUMSI) održali zanimljivo predavanje koje je trajalo jedan školski sat i bilo je nam</w:t>
      </w:r>
      <w:r w:rsidR="001C4D50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1C4D50" w:rsidRPr="001C4D50">
        <w:rPr>
          <w:rFonts w:ascii="Times New Roman" w:eastAsia="Calibri" w:hAnsi="Times New Roman" w:cs="Times New Roman"/>
          <w:bCs/>
          <w:sz w:val="24"/>
          <w:szCs w:val="24"/>
        </w:rPr>
        <w:t>jenjeno učenicima 4., 5. i 6. razreda.  Predavači su bili  aktivisti Saveza SUMSI, i sami osobe s invaliditetom - Albina Žnidar, slijepa osoba te Denis Marijon, osoba koja se kreće uz pomoć kolica. Program 'Iskustvom i znanjem do jednakosti' provodi se s ciljem promicanja i poboljšanja obrazovanja, integracije i kvalitete života osoba s invaliditetom kroz edukativne radionice po obrazovnim ustanovama</w:t>
      </w:r>
      <w:r w:rsidR="001C4D5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61280" w:rsidRPr="00B97101" w:rsidRDefault="00161280" w:rsidP="00B971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Učenici razredne</w:t>
      </w:r>
      <w:r w:rsidR="00D64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nastave ostvarili s</w:t>
      </w:r>
      <w:r w:rsidR="00B97101">
        <w:rPr>
          <w:rFonts w:ascii="Times New Roman" w:eastAsia="Calibri" w:hAnsi="Times New Roman" w:cs="Times New Roman"/>
          <w:bCs/>
          <w:sz w:val="24"/>
          <w:szCs w:val="24"/>
        </w:rPr>
        <w:t xml:space="preserve">u 2 izvanučioničke nastave,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30. 11. 2016. posjet Karlovačkom akvariju i Gradskom kazalištu Zorin dom u Karlovcu i 15. 5. 2017. </w:t>
      </w:r>
      <w:r w:rsidR="00B97101">
        <w:rPr>
          <w:rFonts w:ascii="Times New Roman" w:eastAsia="Calibri" w:hAnsi="Times New Roman" w:cs="Times New Roman"/>
          <w:bCs/>
          <w:sz w:val="24"/>
          <w:szCs w:val="24"/>
        </w:rPr>
        <w:t xml:space="preserve">posjet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Zag</w:t>
      </w:r>
      <w:r w:rsidR="00B97101">
        <w:rPr>
          <w:rFonts w:ascii="Times New Roman" w:eastAsia="Calibri" w:hAnsi="Times New Roman" w:cs="Times New Roman"/>
          <w:bCs/>
          <w:sz w:val="24"/>
          <w:szCs w:val="24"/>
        </w:rPr>
        <w:t xml:space="preserve">rebu.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Učenici 4. razreda ostvarili su program </w:t>
      </w:r>
      <w:r w:rsidRPr="00B97101">
        <w:rPr>
          <w:rFonts w:ascii="Times New Roman" w:eastAsia="Calibri" w:hAnsi="Times New Roman" w:cs="Times New Roman"/>
          <w:bCs/>
          <w:sz w:val="24"/>
          <w:szCs w:val="24"/>
        </w:rPr>
        <w:t xml:space="preserve">Škole u prirodi od </w:t>
      </w:r>
      <w:r w:rsidR="00B97101" w:rsidRPr="00B97101">
        <w:rPr>
          <w:rFonts w:ascii="Times New Roman" w:eastAsia="Calibri" w:hAnsi="Times New Roman" w:cs="Times New Roman"/>
          <w:bCs/>
          <w:sz w:val="24"/>
          <w:szCs w:val="24"/>
        </w:rPr>
        <w:t>1. 6. do 5</w:t>
      </w:r>
      <w:r w:rsidRPr="00B97101">
        <w:rPr>
          <w:rFonts w:ascii="Times New Roman" w:eastAsia="Calibri" w:hAnsi="Times New Roman" w:cs="Times New Roman"/>
          <w:bCs/>
          <w:sz w:val="24"/>
          <w:szCs w:val="24"/>
        </w:rPr>
        <w:t>. 6. 2017. u karlovačkom odmorištu u Selcu.</w:t>
      </w:r>
      <w:r w:rsidR="005C7D51" w:rsidRPr="00B97101">
        <w:rPr>
          <w:rFonts w:ascii="Times New Roman" w:eastAsia="Calibri" w:hAnsi="Times New Roman" w:cs="Times New Roman"/>
          <w:bCs/>
          <w:sz w:val="24"/>
          <w:szCs w:val="24"/>
        </w:rPr>
        <w:t xml:space="preserve"> Troškove boravka, 885,00 kn po učeniku - uz roditelje (700,00 kn) je sufinancirala Općina Cetingrad (185,00 kn). Prijevoz je financirala i  Karlovačka županija.</w:t>
      </w:r>
    </w:p>
    <w:p w:rsidR="005C7D51" w:rsidRPr="001067BC" w:rsidRDefault="005C7D51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7D51" w:rsidRPr="001067BC" w:rsidRDefault="00A67DC1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Učenici predmetne nastave ostvarili su 3 izvanučioničke nastave i jedan stručni posjet. Izvanučionička nastava održana je 24. 10. 2016. u Nacionalnom parku Plitvička jezera pod vodstvom učitelja geografije, Patrisa</w:t>
      </w:r>
      <w:r w:rsidR="00D64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Šupera, 23. 3. 2017. u Karlovcu</w:t>
      </w:r>
      <w:r w:rsidR="0070278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posjet gradskom kazalištu Zorin dom gdje su pogledali kazališnu predstavu „Fantazija“ i posjetili slatkovodni akvarij Aquatika, s voditeljicom Renatom Valentić, učiteljicom Engleskog jez</w:t>
      </w:r>
      <w:r w:rsidR="00702782">
        <w:rPr>
          <w:rFonts w:ascii="Times New Roman" w:eastAsia="Calibri" w:hAnsi="Times New Roman" w:cs="Times New Roman"/>
          <w:bCs/>
          <w:sz w:val="24"/>
          <w:szCs w:val="24"/>
        </w:rPr>
        <w:t>ika i razrednicom osmog razreda.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1. 6. 2017. </w:t>
      </w:r>
      <w:r w:rsidR="00702782">
        <w:rPr>
          <w:rFonts w:ascii="Times New Roman" w:eastAsia="Calibri" w:hAnsi="Times New Roman" w:cs="Times New Roman"/>
          <w:bCs/>
          <w:sz w:val="24"/>
          <w:szCs w:val="24"/>
        </w:rPr>
        <w:t xml:space="preserve">je realiziran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posjet T</w:t>
      </w:r>
      <w:r w:rsidR="00702782">
        <w:rPr>
          <w:rFonts w:ascii="Times New Roman" w:eastAsia="Calibri" w:hAnsi="Times New Roman" w:cs="Times New Roman"/>
          <w:bCs/>
          <w:sz w:val="24"/>
          <w:szCs w:val="24"/>
        </w:rPr>
        <w:t>rakošćanu, Krapini i Zagrebu .T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rodnevni stručni posjet Vukovaru učenika 8. </w:t>
      </w:r>
      <w:r w:rsidR="00702782" w:rsidRPr="001067BC">
        <w:rPr>
          <w:rFonts w:ascii="Times New Roman" w:eastAsia="Calibri" w:hAnsi="Times New Roman" w:cs="Times New Roman"/>
          <w:bCs/>
          <w:sz w:val="24"/>
          <w:szCs w:val="24"/>
        </w:rPr>
        <w:t>razreda</w:t>
      </w:r>
      <w:r w:rsidR="00702782">
        <w:rPr>
          <w:rFonts w:ascii="Times New Roman" w:eastAsia="Calibri" w:hAnsi="Times New Roman" w:cs="Times New Roman"/>
          <w:bCs/>
          <w:sz w:val="24"/>
          <w:szCs w:val="24"/>
        </w:rPr>
        <w:t xml:space="preserve"> ostvaren je </w:t>
      </w:r>
      <w:r w:rsidR="00B97101">
        <w:rPr>
          <w:rFonts w:ascii="Times New Roman" w:eastAsia="Calibri" w:hAnsi="Times New Roman" w:cs="Times New Roman"/>
          <w:bCs/>
          <w:sz w:val="24"/>
          <w:szCs w:val="24"/>
        </w:rPr>
        <w:t>u  periodu od 28. d</w:t>
      </w:r>
      <w:r w:rsidR="005C7D51" w:rsidRPr="001067BC">
        <w:rPr>
          <w:rFonts w:ascii="Times New Roman" w:eastAsia="Calibri" w:hAnsi="Times New Roman" w:cs="Times New Roman"/>
          <w:bCs/>
          <w:sz w:val="24"/>
          <w:szCs w:val="24"/>
        </w:rPr>
        <w:t>o 30. 3. 2017. u okviru projekta MCDRV i njihovog programa posjet učenika 8. razreda Vukovaru.</w:t>
      </w:r>
      <w:r w:rsidR="00D64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C7D51" w:rsidRPr="001067BC">
        <w:rPr>
          <w:rFonts w:ascii="Times New Roman" w:eastAsia="Calibri" w:hAnsi="Times New Roman" w:cs="Times New Roman"/>
          <w:bCs/>
          <w:sz w:val="24"/>
          <w:szCs w:val="24"/>
        </w:rPr>
        <w:t>Obišli su memorijalne lokalitete:  Spomen-dom hrvatskih branitelja na Trpinjskoj cesti, Spomen-dom Ovčara, Masovnu grobnicu Ovčara, Kukuruzni put - „Put spasa“,Mjesto sjećanja – Vukovarska bolnica '91, MCDR Vukovar – bivša vojarna 204. VU brigade i Memorijalno groblje žrtava Domovinskog rata. Uz posjet spomen obilježjima Domovinskom ratu učenici su posjetili i Muzej Vučedolske kulture i Gradski muzej Vukovar. Projekt se provodi u svrhu  poticanja interesa za povijest vlastitog naroda i produbljivanja znanja o Domovinskom ratu, borbi za Vukovar  te njegovom značaju u stvaranju samostalne hrvatske države.</w:t>
      </w:r>
    </w:p>
    <w:p w:rsidR="00A67DC1" w:rsidRPr="001067BC" w:rsidRDefault="00A67DC1" w:rsidP="001067B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7D51" w:rsidRDefault="005C7D51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Tijekom godine četvrtkom je u obje škole dolazio bibliobus Gradske knjižnice Ivan Goran Kovačić. </w:t>
      </w:r>
    </w:p>
    <w:p w:rsidR="000232E0" w:rsidRPr="001067BC" w:rsidRDefault="00C91ABC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ABC">
        <w:rPr>
          <w:rFonts w:ascii="Times New Roman" w:eastAsia="Calibri" w:hAnsi="Times New Roman" w:cs="Times New Roman"/>
          <w:bCs/>
          <w:sz w:val="24"/>
          <w:szCs w:val="24"/>
        </w:rPr>
        <w:t>Djelatnice Hrvatskog  centra  za razminiranje su 28.4. učenicima razredne nastave održale predavanje o minskoj opasnosti.</w:t>
      </w:r>
      <w:r w:rsidR="00B36A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ABC">
        <w:rPr>
          <w:rFonts w:ascii="Times New Roman" w:eastAsia="Calibri" w:hAnsi="Times New Roman" w:cs="Times New Roman"/>
          <w:bCs/>
          <w:sz w:val="24"/>
          <w:szCs w:val="24"/>
        </w:rPr>
        <w:t>Na kraju predavanja učenici su odg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ledali i crtani film na tu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temu</w:t>
      </w:r>
      <w:r w:rsidR="00D64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i tako</w:t>
      </w:r>
      <w:r w:rsidRPr="00C91ABC">
        <w:rPr>
          <w:rFonts w:ascii="Times New Roman" w:eastAsia="Calibri" w:hAnsi="Times New Roman" w:cs="Times New Roman"/>
          <w:bCs/>
          <w:sz w:val="24"/>
          <w:szCs w:val="24"/>
        </w:rPr>
        <w:t xml:space="preserve"> utvrdili i proširili znanje o opasnostima od mina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0232E0">
        <w:rPr>
          <w:rFonts w:ascii="Times New Roman" w:eastAsia="Calibri" w:hAnsi="Times New Roman" w:cs="Times New Roman"/>
          <w:bCs/>
          <w:sz w:val="24"/>
          <w:szCs w:val="24"/>
        </w:rPr>
        <w:t xml:space="preserve">U </w:t>
      </w:r>
      <w:r w:rsidR="006B3450">
        <w:rPr>
          <w:rFonts w:ascii="Times New Roman" w:eastAsia="Calibri" w:hAnsi="Times New Roman" w:cs="Times New Roman"/>
          <w:bCs/>
          <w:sz w:val="24"/>
          <w:szCs w:val="24"/>
        </w:rPr>
        <w:t xml:space="preserve">svibnju je s 5.r. radionicu na temu </w:t>
      </w:r>
      <w:r w:rsidR="000232E0">
        <w:rPr>
          <w:rFonts w:ascii="Times New Roman" w:eastAsia="Calibri" w:hAnsi="Times New Roman" w:cs="Times New Roman"/>
          <w:bCs/>
          <w:sz w:val="24"/>
          <w:szCs w:val="24"/>
        </w:rPr>
        <w:t>Japan imala naša kolegica u mirovi</w:t>
      </w:r>
      <w:r w:rsidR="006B3450">
        <w:rPr>
          <w:rFonts w:ascii="Times New Roman" w:eastAsia="Calibri" w:hAnsi="Times New Roman" w:cs="Times New Roman"/>
          <w:bCs/>
          <w:sz w:val="24"/>
          <w:szCs w:val="24"/>
        </w:rPr>
        <w:t>ni učiteljica Z.J.koja je sa skupinom umirovljenika iz Japana imala dugogodišnje veze  i tako od njih dobila puno njihovih tradicionalnih uporabnih predmeta.</w:t>
      </w:r>
    </w:p>
    <w:p w:rsidR="005C7D51" w:rsidRPr="001067BC" w:rsidRDefault="005C7D51" w:rsidP="001067B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7D51" w:rsidRPr="001067BC" w:rsidRDefault="00D5475C" w:rsidP="00DA41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 realizaciji </w:t>
      </w:r>
      <w:r w:rsidR="005C7D51" w:rsidRPr="001067BC">
        <w:rPr>
          <w:rFonts w:ascii="Times New Roman" w:eastAsia="Calibri" w:hAnsi="Times New Roman" w:cs="Times New Roman"/>
          <w:bCs/>
          <w:sz w:val="24"/>
          <w:szCs w:val="24"/>
        </w:rPr>
        <w:t>izvanučioničke</w:t>
      </w:r>
      <w:r w:rsidR="00D64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B3C56">
        <w:rPr>
          <w:rFonts w:ascii="Times New Roman" w:eastAsia="Calibri" w:hAnsi="Times New Roman" w:cs="Times New Roman"/>
          <w:bCs/>
          <w:sz w:val="24"/>
          <w:szCs w:val="24"/>
        </w:rPr>
        <w:t xml:space="preserve">i ostale </w:t>
      </w:r>
      <w:r w:rsidR="005C7D51" w:rsidRPr="001067BC">
        <w:rPr>
          <w:rFonts w:ascii="Times New Roman" w:eastAsia="Calibri" w:hAnsi="Times New Roman" w:cs="Times New Roman"/>
          <w:bCs/>
          <w:sz w:val="24"/>
          <w:szCs w:val="24"/>
        </w:rPr>
        <w:t>nastave surađivali smo sa svim mjesnim institucijama i udrugama: DVD-om, LD Kuna, Udrugom Cetin,  Općinom Cetingrad, Šumarijom Cetingrad, župnikom mons. Marijanom Ožurom, hodžom džemata</w:t>
      </w:r>
      <w:r w:rsidR="00D64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C7D51" w:rsidRPr="001067BC">
        <w:rPr>
          <w:rFonts w:ascii="Times New Roman" w:eastAsia="Calibri" w:hAnsi="Times New Roman" w:cs="Times New Roman"/>
          <w:bCs/>
          <w:sz w:val="24"/>
          <w:szCs w:val="24"/>
        </w:rPr>
        <w:t>Bogovolja</w:t>
      </w:r>
      <w:r w:rsidR="00D64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C7D51" w:rsidRPr="001067BC">
        <w:rPr>
          <w:rFonts w:ascii="Times New Roman" w:eastAsia="Calibri" w:hAnsi="Times New Roman" w:cs="Times New Roman"/>
          <w:bCs/>
          <w:sz w:val="24"/>
          <w:szCs w:val="24"/>
        </w:rPr>
        <w:t>Almirom Šabićem, s tvrtkom „Autopromet Slunj", Radio Slunjem, Graničnom policijom Maljevac, PP Slunj,  Gradskim društvom Crvenog  križa  Slunj, s pojedinim OŠ Karlovačke županije te nekim udrugama i institucijama iz Karlovca i Zagreba.</w:t>
      </w:r>
    </w:p>
    <w:p w:rsidR="005C7D51" w:rsidRPr="001067BC" w:rsidRDefault="005C7D51" w:rsidP="001067B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258F" w:rsidRPr="001067BC" w:rsidRDefault="0071258F" w:rsidP="001067B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258F" w:rsidRPr="001067BC" w:rsidRDefault="0071258F" w:rsidP="001067BC">
      <w:pPr>
        <w:pStyle w:val="Heading1"/>
        <w:numPr>
          <w:ilvl w:val="0"/>
          <w:numId w:val="20"/>
        </w:numPr>
        <w:jc w:val="left"/>
        <w:rPr>
          <w:rFonts w:eastAsia="Calibri"/>
        </w:rPr>
      </w:pPr>
      <w:bookmarkStart w:id="30" w:name="_Toc486321867"/>
      <w:r w:rsidRPr="001067BC">
        <w:rPr>
          <w:rFonts w:eastAsia="Calibri"/>
        </w:rPr>
        <w:t>ZDRAVSTVENI I GRAĐANSKI ODGOJ</w:t>
      </w:r>
      <w:bookmarkEnd w:id="30"/>
    </w:p>
    <w:p w:rsidR="0071258F" w:rsidRPr="001067BC" w:rsidRDefault="0071258F" w:rsidP="001067BC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258F" w:rsidRPr="001067BC" w:rsidRDefault="0071258F" w:rsidP="001067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Od 2012. godine pro</w:t>
      </w:r>
      <w:r w:rsidR="00590F83" w:rsidRPr="001067BC">
        <w:rPr>
          <w:rFonts w:ascii="Times New Roman" w:eastAsia="Calibri" w:hAnsi="Times New Roman" w:cs="Times New Roman"/>
          <w:bCs/>
          <w:sz w:val="24"/>
          <w:szCs w:val="24"/>
        </w:rPr>
        <w:t>vodimo zdravstveni odgoj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64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644DE">
        <w:rPr>
          <w:rFonts w:ascii="Times New Roman" w:eastAsia="Times New Roman" w:hAnsi="Times New Roman" w:cs="Times New Roman"/>
          <w:b/>
          <w:sz w:val="24"/>
          <w:szCs w:val="24"/>
        </w:rPr>
        <w:t>Zdravstveni odgoj u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našoj školi temelj je prevencije, unapređenja zdravlja, sprečavanja bolesti i osiguravanja kvalitete života. Taj cilj želi se postići povećanjem razine samopoštovanja mladih te njihove sposobnosti izgrađivanja i održavanja odnosa s prijateljima i članovima obitelji, povećanjem udjela mladih koji su odabrali nepušenje, smanjenjem pojave ozljeda te nesreća mladih, smanjenje za najmanje onih mladih koji imaju štetna ponašanja, kao što su alkohol i uzimanje droga, smanjenjem pojave neplaniranog roditeljstva, smanjenjem pojave samoubojstva mladih i potencijalno pogubnog, visokorizičnog ponašanja te smanjenjem razlike svih činitelja među socioekonomskim skupinama. Kroz četiri modula (Živjeti zdravo, Prevencija nasilničkog ponašanja, Prevencija ovisnosti, Spolna/rodna ravnopravnost i odgovorno spolno ponašanje), koji uz već prisutne sadržaje međupredmetne teme zdravlje, sigurnost i zaštita okoliša, zdravstveni odgoj dodatno promiče i osigurava pozitivan i odgovoran odnos učenika prema zdravlju, sigurnosti, zaštiti okoliša i održivu razvoju. Zdravstveni odgoj i obrazovanje smo provodili  kroz međupredmetne teme, na satovima razrednika te radionicama stručnih suradnika i liječnika školske medicine. </w:t>
      </w:r>
    </w:p>
    <w:p w:rsidR="0071258F" w:rsidRPr="001067BC" w:rsidRDefault="0071258F" w:rsidP="001067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4DE">
        <w:rPr>
          <w:rFonts w:ascii="Times New Roman" w:eastAsia="Times New Roman" w:hAnsi="Times New Roman" w:cs="Times New Roman"/>
          <w:b/>
          <w:sz w:val="24"/>
          <w:szCs w:val="24"/>
        </w:rPr>
        <w:t>Građanski odgoj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 provodimo od </w:t>
      </w:r>
      <w:r w:rsidR="000232E0">
        <w:rPr>
          <w:rFonts w:ascii="Times New Roman" w:eastAsia="Times New Roman" w:hAnsi="Times New Roman" w:cs="Times New Roman"/>
          <w:sz w:val="24"/>
          <w:szCs w:val="24"/>
        </w:rPr>
        <w:t>pret</w:t>
      </w:r>
      <w:r w:rsidRPr="001067BC">
        <w:rPr>
          <w:rFonts w:ascii="Times New Roman" w:eastAsia="Times New Roman" w:hAnsi="Times New Roman" w:cs="Times New Roman"/>
          <w:sz w:val="24"/>
          <w:szCs w:val="24"/>
        </w:rPr>
        <w:t xml:space="preserve">prošle školske godine. </w:t>
      </w:r>
      <w:r w:rsidRPr="001067BC">
        <w:rPr>
          <w:rFonts w:ascii="Times New Roman" w:hAnsi="Times New Roman" w:cs="Times New Roman"/>
          <w:sz w:val="24"/>
          <w:szCs w:val="24"/>
        </w:rPr>
        <w:t>Građanski odgoj i obrazovanje omogućava mladima da postanu odgovorni i aktivni članovi društva, sposobni djelovati za opće dobro te donositi informirane i promišljene odluke. Građanski odgoj i obrazovanje podrazumijeva usvajanje vrijednosti, stavova i znanja, ali i vještina i sposobnosti kako ta znanja iskoristiti u svakodnevnim situacijama.</w:t>
      </w:r>
    </w:p>
    <w:p w:rsidR="0071258F" w:rsidRPr="001067BC" w:rsidRDefault="0071258F" w:rsidP="001067BC">
      <w:pPr>
        <w:pStyle w:val="NormalWeb"/>
        <w:spacing w:before="0" w:beforeAutospacing="0" w:after="0" w:afterAutospacing="0"/>
      </w:pPr>
      <w:r w:rsidRPr="001067BC">
        <w:t>Građanski odgoj i obrazovanje u svom sveobuhvatnom shvaćanju obuhvaća dimenzije:</w:t>
      </w:r>
    </w:p>
    <w:p w:rsidR="0071258F" w:rsidRPr="001067BC" w:rsidRDefault="0071258F" w:rsidP="001067BC">
      <w:pPr>
        <w:pStyle w:val="NormalWeb"/>
        <w:spacing w:before="0" w:beforeAutospacing="0" w:after="0" w:afterAutospacing="0"/>
      </w:pPr>
      <w:r w:rsidRPr="001067BC">
        <w:t xml:space="preserve">1. </w:t>
      </w:r>
      <w:r w:rsidRPr="001067BC">
        <w:rPr>
          <w:rStyle w:val="Strong"/>
          <w:b w:val="0"/>
        </w:rPr>
        <w:t>društvena</w:t>
      </w:r>
      <w:r w:rsidRPr="001067BC">
        <w:t xml:space="preserve"> kroz koju se razvijaju socijalne i komunikacijske vještine važne za ophođenje s drugim ljudima te vještine nenasilnog rješavanja sukoba,</w:t>
      </w:r>
    </w:p>
    <w:p w:rsidR="0071258F" w:rsidRPr="001067BC" w:rsidRDefault="0071258F" w:rsidP="001067BC">
      <w:pPr>
        <w:pStyle w:val="NormalWeb"/>
        <w:spacing w:before="0" w:beforeAutospacing="0" w:after="0" w:afterAutospacing="0"/>
      </w:pPr>
      <w:r w:rsidRPr="001067BC">
        <w:t>2. </w:t>
      </w:r>
      <w:r w:rsidRPr="001067BC">
        <w:rPr>
          <w:rStyle w:val="Strong"/>
          <w:b w:val="0"/>
        </w:rPr>
        <w:t>ljudsko – pravna</w:t>
      </w:r>
      <w:r w:rsidRPr="001067BC">
        <w:t xml:space="preserve"> kroz koju se uči o pravima i odgovornostima te kako zaštiti svoja i tuđa prava,</w:t>
      </w:r>
    </w:p>
    <w:p w:rsidR="0071258F" w:rsidRPr="001067BC" w:rsidRDefault="0071258F" w:rsidP="001067BC">
      <w:pPr>
        <w:pStyle w:val="NormalWeb"/>
        <w:spacing w:before="0" w:beforeAutospacing="0" w:after="0" w:afterAutospacing="0"/>
      </w:pPr>
      <w:r w:rsidRPr="001067BC">
        <w:t>3. </w:t>
      </w:r>
      <w:r w:rsidRPr="001067BC">
        <w:rPr>
          <w:rStyle w:val="Strong"/>
          <w:b w:val="0"/>
        </w:rPr>
        <w:t>politička</w:t>
      </w:r>
      <w:r w:rsidRPr="001067BC">
        <w:t xml:space="preserve"> kroz koju se uči o tome kako se u društvu donose odluke, zakoni i drugi propisi, tko se uključuje u taj proces i na koji način, što možemo učiniti da bismo sudjelovali u tim procesima,</w:t>
      </w:r>
    </w:p>
    <w:p w:rsidR="0071258F" w:rsidRPr="001067BC" w:rsidRDefault="0071258F" w:rsidP="001067BC">
      <w:pPr>
        <w:pStyle w:val="NormalWeb"/>
        <w:spacing w:before="0" w:beforeAutospacing="0" w:after="0" w:afterAutospacing="0"/>
      </w:pPr>
      <w:r w:rsidRPr="001067BC">
        <w:t>4. </w:t>
      </w:r>
      <w:r w:rsidRPr="001067BC">
        <w:rPr>
          <w:rStyle w:val="Strong"/>
          <w:b w:val="0"/>
        </w:rPr>
        <w:t>kulturalna</w:t>
      </w:r>
      <w:r w:rsidR="00D644DE">
        <w:rPr>
          <w:rStyle w:val="Strong"/>
          <w:b w:val="0"/>
        </w:rPr>
        <w:t xml:space="preserve"> </w:t>
      </w:r>
      <w:r w:rsidRPr="001067BC">
        <w:t>kroz koju se upoznaje vlastita kultura, prepoznaju doprinosi različitih kulturnih utjecaja na zajednicu te upoznaju druge kulture i razvija međusobno poštovanje,</w:t>
      </w:r>
    </w:p>
    <w:p w:rsidR="0071258F" w:rsidRPr="001067BC" w:rsidRDefault="0071258F" w:rsidP="001067BC">
      <w:pPr>
        <w:pStyle w:val="NormalWeb"/>
        <w:spacing w:before="0" w:beforeAutospacing="0" w:after="0" w:afterAutospacing="0"/>
      </w:pPr>
      <w:r w:rsidRPr="001067BC">
        <w:t>5. </w:t>
      </w:r>
      <w:r w:rsidRPr="001067BC">
        <w:rPr>
          <w:rStyle w:val="Strong"/>
          <w:b w:val="0"/>
        </w:rPr>
        <w:t>gospodarska</w:t>
      </w:r>
      <w:r w:rsidR="00D644DE">
        <w:rPr>
          <w:rStyle w:val="Strong"/>
          <w:b w:val="0"/>
        </w:rPr>
        <w:t xml:space="preserve"> </w:t>
      </w:r>
      <w:r w:rsidRPr="001067BC">
        <w:t>ili</w:t>
      </w:r>
      <w:r w:rsidR="00D644DE">
        <w:t xml:space="preserve"> </w:t>
      </w:r>
      <w:r w:rsidRPr="001067BC">
        <w:rPr>
          <w:rStyle w:val="Strong"/>
          <w:b w:val="0"/>
        </w:rPr>
        <w:t>ekonomska</w:t>
      </w:r>
      <w:r w:rsidRPr="001067BC">
        <w:t xml:space="preserve"> potiče na promišljanje o radu, upravljanju financijama,</w:t>
      </w:r>
    </w:p>
    <w:p w:rsidR="0071258F" w:rsidRPr="001067BC" w:rsidRDefault="0071258F" w:rsidP="001067BC">
      <w:pPr>
        <w:pStyle w:val="NormalWeb"/>
        <w:spacing w:before="0" w:beforeAutospacing="0" w:after="0" w:afterAutospacing="0"/>
      </w:pPr>
      <w:r w:rsidRPr="001067BC">
        <w:t>6. </w:t>
      </w:r>
      <w:r w:rsidRPr="001067BC">
        <w:rPr>
          <w:rStyle w:val="Strong"/>
          <w:b w:val="0"/>
        </w:rPr>
        <w:t>ekološka</w:t>
      </w:r>
      <w:r w:rsidRPr="001067BC">
        <w:t xml:space="preserve"> koja usmjerava na važnost održivog razvoja i čuvanje prirodnih bogatstva.</w:t>
      </w:r>
    </w:p>
    <w:p w:rsidR="0071258F" w:rsidRPr="001067BC" w:rsidRDefault="0071258F" w:rsidP="001067BC">
      <w:pPr>
        <w:pStyle w:val="NormalWeb"/>
        <w:spacing w:before="0" w:beforeAutospacing="0" w:after="0" w:afterAutospacing="0"/>
      </w:pPr>
      <w:r w:rsidRPr="001067BC">
        <w:lastRenderedPageBreak/>
        <w:t>Građanski odgoj provodimo također kroz međupredmetne teme i na satovima razrednika, kao i kroz interaktivna predavanja i radionice stručnih suradnika, ali i kroz izvanučioničku nastavu i kulturnu djelatnost škole te projektne dane i pri obilježavanju značajnih dana.</w:t>
      </w:r>
    </w:p>
    <w:p w:rsidR="00BC744A" w:rsidRPr="001067BC" w:rsidRDefault="00BC744A" w:rsidP="001067BC">
      <w:pPr>
        <w:pStyle w:val="NormalWeb"/>
        <w:spacing w:before="0" w:beforeAutospacing="0" w:after="0" w:afterAutospacing="0"/>
      </w:pPr>
    </w:p>
    <w:p w:rsidR="0030530E" w:rsidRPr="001067BC" w:rsidRDefault="0030530E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2F056B" w:rsidRPr="001067BC" w:rsidRDefault="002F056B" w:rsidP="001067BC">
      <w:pPr>
        <w:pStyle w:val="Heading1"/>
        <w:numPr>
          <w:ilvl w:val="0"/>
          <w:numId w:val="20"/>
        </w:numPr>
        <w:jc w:val="left"/>
        <w:rPr>
          <w:rFonts w:eastAsia="Calibri"/>
        </w:rPr>
      </w:pPr>
      <w:bookmarkStart w:id="31" w:name="_Toc486321868"/>
      <w:r w:rsidRPr="001067BC">
        <w:rPr>
          <w:rFonts w:eastAsia="Calibri"/>
        </w:rPr>
        <w:t>SAMOVREDNOVANJE I VANJSKO VREDNOVANJE</w:t>
      </w:r>
      <w:bookmarkEnd w:id="31"/>
    </w:p>
    <w:p w:rsidR="002F056B" w:rsidRPr="001067BC" w:rsidRDefault="002F056B" w:rsidP="001067BC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064B6D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Ove </w:t>
      </w:r>
      <w:r w:rsidR="00B25A66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godine</w:t>
      </w:r>
      <w:r w:rsidR="008629D6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nismo bili</w:t>
      </w:r>
      <w:r w:rsidR="00B25A66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obuhvaćeni  vanjskim vrednovanjem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od strane NCVVO, a samovrednovanje smo provodi</w:t>
      </w:r>
      <w:r w:rsidR="00D644DE">
        <w:rPr>
          <w:rFonts w:ascii="Times New Roman" w:eastAsia="Calibri" w:hAnsi="Times New Roman" w:cs="Times New Roman"/>
          <w:bCs/>
          <w:sz w:val="24"/>
          <w:szCs w:val="24"/>
        </w:rPr>
        <w:t xml:space="preserve">li u okviru rada Vijeća učenika, </w:t>
      </w:r>
      <w:r w:rsidR="00474A64">
        <w:rPr>
          <w:rFonts w:ascii="Times New Roman" w:eastAsia="Calibri" w:hAnsi="Times New Roman" w:cs="Times New Roman"/>
          <w:bCs/>
          <w:sz w:val="24"/>
          <w:szCs w:val="24"/>
        </w:rPr>
        <w:t xml:space="preserve">Vijeća roditelja,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Razrednih i Učiteljskih vijeća.</w:t>
      </w:r>
    </w:p>
    <w:p w:rsidR="00AA1B0A" w:rsidRPr="001067BC" w:rsidRDefault="00AA1B0A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2F056B" w:rsidRPr="001067BC" w:rsidRDefault="002F056B" w:rsidP="001067BC">
      <w:pPr>
        <w:pStyle w:val="Heading1"/>
        <w:numPr>
          <w:ilvl w:val="0"/>
          <w:numId w:val="20"/>
        </w:numPr>
        <w:jc w:val="left"/>
        <w:rPr>
          <w:rFonts w:eastAsia="Calibri"/>
        </w:rPr>
      </w:pPr>
      <w:bookmarkStart w:id="32" w:name="_Toc486321869"/>
      <w:r w:rsidRPr="001067BC">
        <w:rPr>
          <w:rFonts w:eastAsia="Calibri"/>
        </w:rPr>
        <w:t>PROGRAM PREDŠKOLE</w:t>
      </w:r>
      <w:bookmarkEnd w:id="32"/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8629D6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Program</w:t>
      </w:r>
      <w:r w:rsidR="00D64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A41DD">
        <w:rPr>
          <w:rFonts w:ascii="Times New Roman" w:eastAsia="Calibri" w:hAnsi="Times New Roman" w:cs="Times New Roman"/>
          <w:bCs/>
          <w:sz w:val="24"/>
          <w:szCs w:val="24"/>
        </w:rPr>
        <w:t>predškole polazilo je ukupno 12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učenika</w:t>
      </w:r>
      <w:r w:rsidR="00227806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36344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Program se provodio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od 2. 10</w:t>
      </w:r>
      <w:r w:rsidR="00221256" w:rsidRPr="001067BC">
        <w:rPr>
          <w:rFonts w:ascii="Times New Roman" w:eastAsia="Calibri" w:hAnsi="Times New Roman" w:cs="Times New Roman"/>
          <w:bCs/>
          <w:sz w:val="24"/>
          <w:szCs w:val="24"/>
        </w:rPr>
        <w:t>. 2016</w:t>
      </w:r>
      <w:r w:rsidR="00064B6D" w:rsidRPr="001067BC">
        <w:rPr>
          <w:rFonts w:ascii="Times New Roman" w:eastAsia="Calibri" w:hAnsi="Times New Roman" w:cs="Times New Roman"/>
          <w:bCs/>
          <w:sz w:val="24"/>
          <w:szCs w:val="24"/>
        </w:rPr>
        <w:t>. do 3</w:t>
      </w:r>
      <w:r w:rsidR="00221256" w:rsidRPr="001067BC">
        <w:rPr>
          <w:rFonts w:ascii="Times New Roman" w:eastAsia="Calibri" w:hAnsi="Times New Roman" w:cs="Times New Roman"/>
          <w:bCs/>
          <w:sz w:val="24"/>
          <w:szCs w:val="24"/>
        </w:rPr>
        <w:t>1 5. 2017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. utorkom i četvrtkom</w:t>
      </w:r>
      <w:r w:rsidR="00D543D4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od 12:00 do 14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>:30</w:t>
      </w:r>
      <w:r w:rsidR="00636344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sati. Financirala ga je  Općina Cetingrad</w:t>
      </w:r>
      <w:r w:rsidR="00395589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koja u dogovoru s učiteljicama razredne nastave i ravnateljicom </w:t>
      </w:r>
      <w:r w:rsidR="0072702B">
        <w:rPr>
          <w:rFonts w:ascii="Times New Roman" w:eastAsia="Calibri" w:hAnsi="Times New Roman" w:cs="Times New Roman"/>
          <w:bCs/>
          <w:sz w:val="24"/>
          <w:szCs w:val="24"/>
        </w:rPr>
        <w:t xml:space="preserve"> po potrebi </w:t>
      </w:r>
      <w:r w:rsidR="00395589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oprema </w:t>
      </w:r>
      <w:r w:rsidR="00227806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i </w:t>
      </w:r>
      <w:r w:rsidR="00395589" w:rsidRPr="001067BC">
        <w:rPr>
          <w:rFonts w:ascii="Times New Roman" w:eastAsia="Calibri" w:hAnsi="Times New Roman" w:cs="Times New Roman"/>
          <w:bCs/>
          <w:sz w:val="24"/>
          <w:szCs w:val="24"/>
        </w:rPr>
        <w:t>prostor (učionica 1.razre</w:t>
      </w:r>
      <w:r w:rsidR="00227806" w:rsidRPr="001067BC">
        <w:rPr>
          <w:rFonts w:ascii="Times New Roman" w:eastAsia="Calibri" w:hAnsi="Times New Roman" w:cs="Times New Roman"/>
          <w:bCs/>
          <w:sz w:val="24"/>
          <w:szCs w:val="24"/>
        </w:rPr>
        <w:t>da)  u kojemu se odvija program te mjesečno po polazniku školi dozn</w:t>
      </w:r>
      <w:r w:rsidR="00DA41DD">
        <w:rPr>
          <w:rFonts w:ascii="Times New Roman" w:eastAsia="Calibri" w:hAnsi="Times New Roman" w:cs="Times New Roman"/>
          <w:bCs/>
          <w:sz w:val="24"/>
          <w:szCs w:val="24"/>
        </w:rPr>
        <w:t xml:space="preserve">ačava 20,00 kuna za didaktički materijal kojeg smo kupili u prosincu  za 1.800,00 kn. </w:t>
      </w:r>
    </w:p>
    <w:p w:rsidR="00064B6D" w:rsidRPr="001067BC" w:rsidRDefault="00064B6D" w:rsidP="00106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56B" w:rsidRPr="001067BC" w:rsidRDefault="002F056B" w:rsidP="001067BC">
      <w:pPr>
        <w:pStyle w:val="Heading1"/>
        <w:numPr>
          <w:ilvl w:val="0"/>
          <w:numId w:val="20"/>
        </w:numPr>
        <w:rPr>
          <w:rFonts w:eastAsia="Calibri"/>
        </w:rPr>
      </w:pPr>
      <w:bookmarkStart w:id="33" w:name="_Toc486321870"/>
      <w:r w:rsidRPr="001067BC">
        <w:rPr>
          <w:rFonts w:eastAsia="Calibri"/>
        </w:rPr>
        <w:t>PRIJEDLOG MJERA ZA STVARANJE JOŠ BOLJIH  UVJETA RADA I MJERA ZA UNAPREĐENJE ODGOJNO – OBRAZOVNOG PROCESA</w:t>
      </w:r>
      <w:bookmarkEnd w:id="33"/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A14B4" w:rsidRPr="001067BC" w:rsidRDefault="002A14B4" w:rsidP="002A14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– intenziviranje projektne nastave  -</w:t>
      </w:r>
      <w:r w:rsidR="007F559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i provesti veći broj projektnih integriranih dana na različite teme </w:t>
      </w:r>
    </w:p>
    <w:p w:rsidR="002A14B4" w:rsidRPr="001067BC" w:rsidRDefault="002A14B4" w:rsidP="002A14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7F559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pronalaziti i dalje moguće donatore za financiranje novih projekata u realizaciji svih oblika </w:t>
      </w:r>
    </w:p>
    <w:p w:rsidR="002A14B4" w:rsidRPr="001067BC" w:rsidRDefault="002A14B4" w:rsidP="002A14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nastave, a sve u cilju postizanja boljih rezultata škole</w:t>
      </w:r>
    </w:p>
    <w:p w:rsidR="002A14B4" w:rsidRPr="001067BC" w:rsidRDefault="002A14B4" w:rsidP="002A14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- učitelji su obvezni  redovito i pravedno ocjenjivati učenike te upisivati, „opisne ocjene“ </w:t>
      </w:r>
    </w:p>
    <w:p w:rsidR="002A14B4" w:rsidRPr="001067BC" w:rsidRDefault="002A14B4" w:rsidP="002A14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sukladno Pravilniku o načinima, postupcima i elementima vrednovanja učenika u osnovnoj </w:t>
      </w:r>
    </w:p>
    <w:p w:rsidR="002A14B4" w:rsidRPr="001067BC" w:rsidRDefault="002A14B4" w:rsidP="002A14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i srednjoj školi.</w:t>
      </w:r>
    </w:p>
    <w:p w:rsidR="00C11F58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- na 1. roditeljskom sastanku u 5. razredu planirati da se roditeljima predstave svi predmetni </w:t>
      </w:r>
    </w:p>
    <w:p w:rsidR="002F056B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učiteljice i učitelji</w:t>
      </w:r>
    </w:p>
    <w:p w:rsidR="002A14B4" w:rsidRDefault="002A14B4" w:rsidP="002A14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- izgrađivati još bolju suradnju s roditeljima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roditelje motivirati na intenzivniju suradnju sa školom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kroz individualne razgovore i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>naroditeljskim sastancima te ih u većoj mjeri uključivati u integriranu nastavu i projekte</w:t>
      </w:r>
      <w:r>
        <w:rPr>
          <w:rFonts w:ascii="Times New Roman" w:eastAsia="Calibri" w:hAnsi="Times New Roman" w:cs="Times New Roman"/>
          <w:bCs/>
          <w:sz w:val="24"/>
          <w:szCs w:val="24"/>
        </w:rPr>
        <w:t>, organizirati Dan Otvorenih vrata za roditelje</w:t>
      </w:r>
    </w:p>
    <w:p w:rsidR="002A14B4" w:rsidRPr="001067BC" w:rsidRDefault="002A14B4" w:rsidP="002A14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- intenzivno razvijati radne navike učenika, u suradnji s roditeljima </w:t>
      </w:r>
    </w:p>
    <w:p w:rsidR="002A14B4" w:rsidRPr="001067BC" w:rsidRDefault="002A14B4" w:rsidP="002A14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7F559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kao poticaj na samostalni rad, dežurni učitelji mogu predložiti, a i tražiti od učenika da za </w:t>
      </w:r>
    </w:p>
    <w:p w:rsidR="002A14B4" w:rsidRPr="001067BC" w:rsidRDefault="002A14B4" w:rsidP="002A14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vrijeme čekanja autobusa pišu domaće zadaće, uče i ponavljaju u školi te nadzirati taj rad</w:t>
      </w: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- intenzivnije povezivanje školskog rada sa stvarnim životom kroz sve oblike nastave te        </w:t>
      </w: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intenzivnije povezivanje nastavnog gradiva u razumljivu</w:t>
      </w:r>
      <w:r w:rsidR="004A4FBC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cjelinu (integracija predmeta)</w:t>
      </w:r>
    </w:p>
    <w:p w:rsidR="00C11F58" w:rsidRPr="001067BC" w:rsidRDefault="00395589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biti ustrajan u provođenju pravopisnih i pravogovornih pravila hrv. standardnog jezika  na </w:t>
      </w: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svim satima i u svim predmetima</w:t>
      </w:r>
    </w:p>
    <w:p w:rsidR="00C11F58" w:rsidRPr="001067BC" w:rsidRDefault="00C11F58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- i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nadalje svakodnevno poticati učenike na pozitivne oblike komunikacije, kvalitetno </w:t>
      </w: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provođenje slobodnog vremena, primjereno ophođenje s odraslima i vršnjacima</w:t>
      </w:r>
    </w:p>
    <w:p w:rsidR="00C11F58" w:rsidRPr="001067BC" w:rsidRDefault="00C11F58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>intenzivnije upoznavanje učenika s narodnom baštino</w:t>
      </w: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m i društvenim životom lokalne   </w:t>
      </w:r>
    </w:p>
    <w:p w:rsidR="002F056B" w:rsidRPr="001067BC" w:rsidRDefault="00C11F58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  z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>ajednice</w:t>
      </w:r>
    </w:p>
    <w:p w:rsidR="00C11F58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- razvijati kod učenika pozitivan stav i zanimanje za stvaralačko i učinkovito sudjelovanje u </w:t>
      </w:r>
    </w:p>
    <w:p w:rsidR="002F056B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životu škole i neposredne zajednice u kojoj žive</w:t>
      </w:r>
    </w:p>
    <w:p w:rsidR="00746448" w:rsidRPr="001067BC" w:rsidRDefault="00746448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povećati broj predavanja stručnih suradnika na satovima razrednika i roditeljskim sastancima</w:t>
      </w:r>
    </w:p>
    <w:p w:rsidR="00C11F58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- konstantno poticati učenike na njegovanje suradničkog odnosa u skupini, uljudnog </w:t>
      </w: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ponašanja, međusobnog pomaganja i prihvaćanja različitosti</w:t>
      </w:r>
    </w:p>
    <w:p w:rsidR="002F056B" w:rsidRPr="001067BC" w:rsidRDefault="002F056B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- njegovati strpljivost, predanost i dosljednost u motiviranju učenika za nastavu</w:t>
      </w:r>
    </w:p>
    <w:p w:rsidR="00C11F58" w:rsidRPr="001067BC" w:rsidRDefault="00B63518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- zaključak je Učiteljskog vijeća da pedagoginja više sati radi s učenicima koji imaju rješenja </w:t>
      </w:r>
    </w:p>
    <w:p w:rsidR="00B63518" w:rsidRPr="001067BC" w:rsidRDefault="00B63518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o prilagođenom i individualiziranom pristupu u nastavi</w:t>
      </w:r>
    </w:p>
    <w:p w:rsidR="002F056B" w:rsidRDefault="004A4FBC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7F559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F056B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redovito pratiti i pisano zabilježiti ponašanje učenika  </w:t>
      </w:r>
    </w:p>
    <w:p w:rsidR="002A14B4" w:rsidRPr="001067BC" w:rsidRDefault="002A14B4" w:rsidP="001067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7F559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intenzivirati dopunski rad s učenicima te osvješćivati učenike i roditelje o važnosti redovitog dopunskog i samostalnog rada</w:t>
      </w:r>
    </w:p>
    <w:p w:rsidR="007901A5" w:rsidRPr="001067BC" w:rsidRDefault="007901A5" w:rsidP="001067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01A5" w:rsidRPr="001067BC" w:rsidRDefault="007901A5" w:rsidP="001067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B3FC1" w:rsidRPr="001067BC" w:rsidRDefault="0077106A" w:rsidP="001067BC">
      <w:pPr>
        <w:pStyle w:val="Heading1"/>
        <w:numPr>
          <w:ilvl w:val="0"/>
          <w:numId w:val="20"/>
        </w:numPr>
        <w:jc w:val="left"/>
        <w:rPr>
          <w:rFonts w:eastAsia="Calibri"/>
        </w:rPr>
      </w:pPr>
      <w:bookmarkStart w:id="34" w:name="_Toc486321871"/>
      <w:r w:rsidRPr="001067BC">
        <w:rPr>
          <w:rFonts w:eastAsia="Calibri"/>
        </w:rPr>
        <w:t>TABLICA NAKON ZAVR</w:t>
      </w:r>
      <w:r w:rsidR="00DA41DD">
        <w:rPr>
          <w:rFonts w:eastAsia="Calibri"/>
        </w:rPr>
        <w:t>ŠETKA DOPUNSKOG RADA 30</w:t>
      </w:r>
      <w:r w:rsidR="00221256" w:rsidRPr="001067BC">
        <w:rPr>
          <w:rFonts w:eastAsia="Calibri"/>
        </w:rPr>
        <w:t>.6. 2017</w:t>
      </w:r>
      <w:r w:rsidR="00064B6D" w:rsidRPr="001067BC">
        <w:rPr>
          <w:rFonts w:eastAsia="Calibri"/>
        </w:rPr>
        <w:t>.</w:t>
      </w:r>
      <w:bookmarkEnd w:id="34"/>
    </w:p>
    <w:p w:rsidR="007901A5" w:rsidRPr="001067BC" w:rsidRDefault="007901A5" w:rsidP="001067BC">
      <w:pPr>
        <w:pStyle w:val="ListParagraph"/>
        <w:autoSpaceDE w:val="0"/>
        <w:autoSpaceDN w:val="0"/>
        <w:adjustRightInd w:val="0"/>
        <w:ind w:left="1800"/>
        <w:rPr>
          <w:rFonts w:eastAsia="Calibri"/>
          <w:bCs/>
        </w:rPr>
      </w:pPr>
    </w:p>
    <w:p w:rsidR="00226830" w:rsidRPr="001067BC" w:rsidRDefault="00DA41DD" w:rsidP="00D644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Nakon završetka dopunskog  rada </w:t>
      </w:r>
      <w:r w:rsidR="00FE681E">
        <w:rPr>
          <w:rFonts w:ascii="Times New Roman" w:eastAsia="Calibri" w:hAnsi="Times New Roman" w:cs="Times New Roman"/>
          <w:bCs/>
          <w:sz w:val="24"/>
          <w:szCs w:val="24"/>
        </w:rPr>
        <w:t xml:space="preserve"> 134 učenika su </w:t>
      </w:r>
      <w:r w:rsidR="00C76872" w:rsidRPr="001067BC">
        <w:rPr>
          <w:rFonts w:ascii="Times New Roman" w:eastAsia="Calibri" w:hAnsi="Times New Roman" w:cs="Times New Roman"/>
          <w:bCs/>
          <w:sz w:val="24"/>
          <w:szCs w:val="24"/>
        </w:rPr>
        <w:t xml:space="preserve"> završili razred kojeg su pohađali.</w:t>
      </w:r>
      <w:r w:rsidR="00D64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E681E">
        <w:rPr>
          <w:rFonts w:ascii="Times New Roman" w:eastAsia="Calibri" w:hAnsi="Times New Roman" w:cs="Times New Roman"/>
          <w:bCs/>
          <w:sz w:val="24"/>
          <w:szCs w:val="24"/>
        </w:rPr>
        <w:t>Jedan učenik 5.r. je upućen na popravni ispit iz Engleskog jezika.</w:t>
      </w:r>
    </w:p>
    <w:p w:rsidR="000D481D" w:rsidRDefault="00C76872" w:rsidP="00D644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67BC">
        <w:rPr>
          <w:rFonts w:ascii="Times New Roman" w:eastAsia="Calibri" w:hAnsi="Times New Roman" w:cs="Times New Roman"/>
          <w:bCs/>
          <w:sz w:val="24"/>
          <w:szCs w:val="24"/>
        </w:rPr>
        <w:t>U privitku je tablica s podacima nakon održane dopunske nastave.</w:t>
      </w:r>
    </w:p>
    <w:p w:rsidR="00BF737A" w:rsidRDefault="00BF737A" w:rsidP="00D644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737A" w:rsidRDefault="00BF737A" w:rsidP="00D644D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737A">
        <w:rPr>
          <w:rFonts w:ascii="Times New Roman" w:eastAsia="Calibri" w:hAnsi="Times New Roman" w:cs="Times New Roman"/>
          <w:b/>
          <w:bCs/>
          <w:sz w:val="24"/>
          <w:szCs w:val="24"/>
        </w:rPr>
        <w:t>11.TABLICA NAKON ODRŽANOG POPPRAVNOG ISPITA</w:t>
      </w:r>
    </w:p>
    <w:p w:rsidR="00BF737A" w:rsidRPr="00BF737A" w:rsidRDefault="00BF737A" w:rsidP="00D644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737A" w:rsidRPr="00BF737A" w:rsidRDefault="00BF737A" w:rsidP="00D64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37A">
        <w:rPr>
          <w:rFonts w:ascii="Times New Roman" w:eastAsia="Calibri" w:hAnsi="Times New Roman" w:cs="Times New Roman"/>
          <w:bCs/>
          <w:sz w:val="24"/>
          <w:szCs w:val="24"/>
        </w:rPr>
        <w:t>Popravnom ispitu koji je održan 23.8. 2017. pristupio je jedan učenik 5. r. iz Engleskog jezika i uspješno položio. Na sjednici Učiteljskog vijeća 24. 8. 2017. je utvrđeno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da su u šk. god. 2016./2017. svi učenici završili razred kojeg su pohađali. Srednja ocjena postignutog općeg uspjeha je 4, 14.</w:t>
      </w:r>
      <w:r w:rsidR="00B36A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Tablica je u privitku.</w:t>
      </w:r>
    </w:p>
    <w:p w:rsidR="000D481D" w:rsidRPr="00BF737A" w:rsidRDefault="000D481D" w:rsidP="001067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481D" w:rsidRPr="00BF737A" w:rsidRDefault="000D481D" w:rsidP="001067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481D" w:rsidRPr="001067BC" w:rsidRDefault="000D481D" w:rsidP="001067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481D" w:rsidRPr="001067BC" w:rsidRDefault="000D481D" w:rsidP="001067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481D" w:rsidRPr="001067BC" w:rsidRDefault="000D481D" w:rsidP="001067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481D" w:rsidRPr="001067BC" w:rsidRDefault="000D481D" w:rsidP="001067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D481D" w:rsidRPr="001067BC" w:rsidSect="00BC716A">
      <w:footerReference w:type="even" r:id="rId18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CD1" w:rsidRDefault="00172CD1">
      <w:pPr>
        <w:spacing w:after="0" w:line="240" w:lineRule="auto"/>
      </w:pPr>
      <w:r>
        <w:separator/>
      </w:r>
    </w:p>
  </w:endnote>
  <w:endnote w:type="continuationSeparator" w:id="0">
    <w:p w:rsidR="00172CD1" w:rsidRDefault="0017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CD1" w:rsidRDefault="00172CD1" w:rsidP="006F15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2CD1" w:rsidRDefault="00172CD1" w:rsidP="006F154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CD1" w:rsidRDefault="00172CD1" w:rsidP="00DD2F8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446E0">
      <w:rPr>
        <w:noProof/>
      </w:rPr>
      <w:t>26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184117"/>
      <w:docPartObj>
        <w:docPartGallery w:val="Page Numbers (Bottom of Page)"/>
        <w:docPartUnique/>
      </w:docPartObj>
    </w:sdtPr>
    <w:sdtContent>
      <w:p w:rsidR="00172CD1" w:rsidRDefault="00172CD1">
        <w:pPr>
          <w:pStyle w:val="Footer"/>
          <w:jc w:val="right"/>
        </w:pPr>
      </w:p>
    </w:sdtContent>
  </w:sdt>
  <w:p w:rsidR="00172CD1" w:rsidRDefault="00172CD1" w:rsidP="006F154E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CD1" w:rsidRDefault="00172CD1" w:rsidP="006F154E">
    <w:pPr>
      <w:pStyle w:val="Footer"/>
      <w:jc w:val="right"/>
    </w:pPr>
    <w:r>
      <w:t>14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CD1" w:rsidRDefault="00172CD1" w:rsidP="006F15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2CD1" w:rsidRDefault="00172CD1" w:rsidP="006F154E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CD1" w:rsidRDefault="00172CD1">
      <w:pPr>
        <w:spacing w:after="0" w:line="240" w:lineRule="auto"/>
      </w:pPr>
      <w:r>
        <w:separator/>
      </w:r>
    </w:p>
  </w:footnote>
  <w:footnote w:type="continuationSeparator" w:id="0">
    <w:p w:rsidR="00172CD1" w:rsidRDefault="00172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CD1" w:rsidRDefault="00172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CD1" w:rsidRDefault="00172C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CD1" w:rsidRDefault="00172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E78"/>
    <w:multiLevelType w:val="hybridMultilevel"/>
    <w:tmpl w:val="A776D9C8"/>
    <w:lvl w:ilvl="0" w:tplc="095EB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1F14"/>
    <w:multiLevelType w:val="hybridMultilevel"/>
    <w:tmpl w:val="A85EA0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848C0"/>
    <w:multiLevelType w:val="hybridMultilevel"/>
    <w:tmpl w:val="5352F866"/>
    <w:lvl w:ilvl="0" w:tplc="DCBA8DFE">
      <w:start w:val="7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15006381"/>
    <w:multiLevelType w:val="hybridMultilevel"/>
    <w:tmpl w:val="ED825DE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3265"/>
    <w:multiLevelType w:val="hybridMultilevel"/>
    <w:tmpl w:val="FD728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64A0D"/>
    <w:multiLevelType w:val="hybridMultilevel"/>
    <w:tmpl w:val="010EE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70D4A"/>
    <w:multiLevelType w:val="hybridMultilevel"/>
    <w:tmpl w:val="A9FCCF12"/>
    <w:lvl w:ilvl="0" w:tplc="74DA67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F7452A"/>
    <w:multiLevelType w:val="hybridMultilevel"/>
    <w:tmpl w:val="E1784298"/>
    <w:lvl w:ilvl="0" w:tplc="0D34C79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1148B0"/>
    <w:multiLevelType w:val="hybridMultilevel"/>
    <w:tmpl w:val="BADE7B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1510E"/>
    <w:multiLevelType w:val="hybridMultilevel"/>
    <w:tmpl w:val="76BEBAF8"/>
    <w:lvl w:ilvl="0" w:tplc="DCBA8DF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6D21E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2063D3"/>
    <w:multiLevelType w:val="multilevel"/>
    <w:tmpl w:val="6B1819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2014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80115A0"/>
    <w:multiLevelType w:val="multilevel"/>
    <w:tmpl w:val="7A66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502706"/>
    <w:multiLevelType w:val="hybridMultilevel"/>
    <w:tmpl w:val="93EE8D6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8D7612"/>
    <w:multiLevelType w:val="hybridMultilevel"/>
    <w:tmpl w:val="010EE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B592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8613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673D04"/>
    <w:multiLevelType w:val="hybridMultilevel"/>
    <w:tmpl w:val="191491D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F6A0D"/>
    <w:multiLevelType w:val="hybridMultilevel"/>
    <w:tmpl w:val="1B945F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2083B"/>
    <w:multiLevelType w:val="hybridMultilevel"/>
    <w:tmpl w:val="20A600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10934"/>
    <w:multiLevelType w:val="hybridMultilevel"/>
    <w:tmpl w:val="EB361FD2"/>
    <w:lvl w:ilvl="0" w:tplc="229044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57806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3946FD"/>
    <w:multiLevelType w:val="hybridMultilevel"/>
    <w:tmpl w:val="4274DA68"/>
    <w:lvl w:ilvl="0" w:tplc="0E14626C">
      <w:start w:val="7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C4E70"/>
    <w:multiLevelType w:val="hybridMultilevel"/>
    <w:tmpl w:val="B9F6A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3"/>
  </w:num>
  <w:num w:numId="5">
    <w:abstractNumId w:val="11"/>
  </w:num>
  <w:num w:numId="6">
    <w:abstractNumId w:val="21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7"/>
  </w:num>
  <w:num w:numId="11">
    <w:abstractNumId w:val="6"/>
  </w:num>
  <w:num w:numId="12">
    <w:abstractNumId w:val="22"/>
  </w:num>
  <w:num w:numId="13">
    <w:abstractNumId w:val="1"/>
  </w:num>
  <w:num w:numId="14">
    <w:abstractNumId w:val="10"/>
  </w:num>
  <w:num w:numId="15">
    <w:abstractNumId w:val="18"/>
  </w:num>
  <w:num w:numId="16">
    <w:abstractNumId w:val="14"/>
  </w:num>
  <w:num w:numId="17">
    <w:abstractNumId w:val="4"/>
  </w:num>
  <w:num w:numId="18">
    <w:abstractNumId w:val="5"/>
  </w:num>
  <w:num w:numId="19">
    <w:abstractNumId w:val="8"/>
  </w:num>
  <w:num w:numId="20">
    <w:abstractNumId w:val="15"/>
  </w:num>
  <w:num w:numId="21">
    <w:abstractNumId w:val="16"/>
  </w:num>
  <w:num w:numId="22">
    <w:abstractNumId w:val="12"/>
  </w:num>
  <w:num w:numId="2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F85"/>
    <w:rsid w:val="0000376C"/>
    <w:rsid w:val="0000522E"/>
    <w:rsid w:val="00005489"/>
    <w:rsid w:val="00005717"/>
    <w:rsid w:val="0001426A"/>
    <w:rsid w:val="00017B99"/>
    <w:rsid w:val="00020279"/>
    <w:rsid w:val="000218D3"/>
    <w:rsid w:val="00022511"/>
    <w:rsid w:val="0002255F"/>
    <w:rsid w:val="000232E0"/>
    <w:rsid w:val="000301C8"/>
    <w:rsid w:val="00033DD9"/>
    <w:rsid w:val="000367CD"/>
    <w:rsid w:val="000406E8"/>
    <w:rsid w:val="00040F07"/>
    <w:rsid w:val="000427FE"/>
    <w:rsid w:val="0004286F"/>
    <w:rsid w:val="00044722"/>
    <w:rsid w:val="00047325"/>
    <w:rsid w:val="00047405"/>
    <w:rsid w:val="00052528"/>
    <w:rsid w:val="00052DD6"/>
    <w:rsid w:val="00057284"/>
    <w:rsid w:val="000621D6"/>
    <w:rsid w:val="000626BF"/>
    <w:rsid w:val="000630BC"/>
    <w:rsid w:val="000646C7"/>
    <w:rsid w:val="00064B6D"/>
    <w:rsid w:val="00066B59"/>
    <w:rsid w:val="000730FE"/>
    <w:rsid w:val="00077058"/>
    <w:rsid w:val="000830B3"/>
    <w:rsid w:val="00083680"/>
    <w:rsid w:val="00084BA5"/>
    <w:rsid w:val="0009008D"/>
    <w:rsid w:val="0009704E"/>
    <w:rsid w:val="00097051"/>
    <w:rsid w:val="000A18FC"/>
    <w:rsid w:val="000A3870"/>
    <w:rsid w:val="000B14CA"/>
    <w:rsid w:val="000C3E3C"/>
    <w:rsid w:val="000C4C08"/>
    <w:rsid w:val="000D1CD5"/>
    <w:rsid w:val="000D34A8"/>
    <w:rsid w:val="000D481D"/>
    <w:rsid w:val="000D4CA4"/>
    <w:rsid w:val="000D63EC"/>
    <w:rsid w:val="000E39CD"/>
    <w:rsid w:val="000E4193"/>
    <w:rsid w:val="000E5535"/>
    <w:rsid w:val="000E62E1"/>
    <w:rsid w:val="000F10A4"/>
    <w:rsid w:val="000F134E"/>
    <w:rsid w:val="000F15C3"/>
    <w:rsid w:val="000F36F1"/>
    <w:rsid w:val="000F395B"/>
    <w:rsid w:val="000F6DF4"/>
    <w:rsid w:val="00100318"/>
    <w:rsid w:val="00101895"/>
    <w:rsid w:val="00101FD5"/>
    <w:rsid w:val="001066D3"/>
    <w:rsid w:val="001067BC"/>
    <w:rsid w:val="0011370D"/>
    <w:rsid w:val="00115428"/>
    <w:rsid w:val="00123414"/>
    <w:rsid w:val="00123E32"/>
    <w:rsid w:val="001250E6"/>
    <w:rsid w:val="001326DD"/>
    <w:rsid w:val="001426B2"/>
    <w:rsid w:val="001428C2"/>
    <w:rsid w:val="00142D2A"/>
    <w:rsid w:val="001430DB"/>
    <w:rsid w:val="0014413A"/>
    <w:rsid w:val="00147E20"/>
    <w:rsid w:val="0015081C"/>
    <w:rsid w:val="00153C33"/>
    <w:rsid w:val="001543F0"/>
    <w:rsid w:val="00156D76"/>
    <w:rsid w:val="00161280"/>
    <w:rsid w:val="0016341F"/>
    <w:rsid w:val="00165446"/>
    <w:rsid w:val="00166700"/>
    <w:rsid w:val="00172A07"/>
    <w:rsid w:val="00172CD1"/>
    <w:rsid w:val="00175CF7"/>
    <w:rsid w:val="00181200"/>
    <w:rsid w:val="001833BC"/>
    <w:rsid w:val="00184E4E"/>
    <w:rsid w:val="00187554"/>
    <w:rsid w:val="00192AF3"/>
    <w:rsid w:val="00195EC4"/>
    <w:rsid w:val="001969F8"/>
    <w:rsid w:val="00197FB8"/>
    <w:rsid w:val="001A4ED1"/>
    <w:rsid w:val="001A58C9"/>
    <w:rsid w:val="001A5C8E"/>
    <w:rsid w:val="001B3950"/>
    <w:rsid w:val="001B5604"/>
    <w:rsid w:val="001B61E8"/>
    <w:rsid w:val="001C2918"/>
    <w:rsid w:val="001C4345"/>
    <w:rsid w:val="001C4D50"/>
    <w:rsid w:val="001C7E79"/>
    <w:rsid w:val="001D143A"/>
    <w:rsid w:val="001D16B0"/>
    <w:rsid w:val="001D4F73"/>
    <w:rsid w:val="001E1C7F"/>
    <w:rsid w:val="001F2DAB"/>
    <w:rsid w:val="001F36E7"/>
    <w:rsid w:val="00200330"/>
    <w:rsid w:val="00203276"/>
    <w:rsid w:val="00205989"/>
    <w:rsid w:val="0021204E"/>
    <w:rsid w:val="00213630"/>
    <w:rsid w:val="00215DF6"/>
    <w:rsid w:val="00216CB4"/>
    <w:rsid w:val="00221256"/>
    <w:rsid w:val="00226830"/>
    <w:rsid w:val="0022745E"/>
    <w:rsid w:val="00227806"/>
    <w:rsid w:val="00227D11"/>
    <w:rsid w:val="0023151E"/>
    <w:rsid w:val="00232FCB"/>
    <w:rsid w:val="00235492"/>
    <w:rsid w:val="002356E3"/>
    <w:rsid w:val="00235E45"/>
    <w:rsid w:val="0023722C"/>
    <w:rsid w:val="002401D7"/>
    <w:rsid w:val="00241E17"/>
    <w:rsid w:val="00243ADA"/>
    <w:rsid w:val="00247E96"/>
    <w:rsid w:val="002520BE"/>
    <w:rsid w:val="002525FC"/>
    <w:rsid w:val="002543A9"/>
    <w:rsid w:val="002553CE"/>
    <w:rsid w:val="00257E1C"/>
    <w:rsid w:val="00260B1D"/>
    <w:rsid w:val="0026375C"/>
    <w:rsid w:val="0026585B"/>
    <w:rsid w:val="00266275"/>
    <w:rsid w:val="002722BB"/>
    <w:rsid w:val="002728A2"/>
    <w:rsid w:val="00273FCE"/>
    <w:rsid w:val="00276FE4"/>
    <w:rsid w:val="00277F00"/>
    <w:rsid w:val="00283957"/>
    <w:rsid w:val="00285CF2"/>
    <w:rsid w:val="00286461"/>
    <w:rsid w:val="00290480"/>
    <w:rsid w:val="00292D99"/>
    <w:rsid w:val="0029569B"/>
    <w:rsid w:val="00297132"/>
    <w:rsid w:val="002A12CB"/>
    <w:rsid w:val="002A14B4"/>
    <w:rsid w:val="002A5A91"/>
    <w:rsid w:val="002A5AE0"/>
    <w:rsid w:val="002B0AEF"/>
    <w:rsid w:val="002C7512"/>
    <w:rsid w:val="002D4FA1"/>
    <w:rsid w:val="002E0AFF"/>
    <w:rsid w:val="002E198C"/>
    <w:rsid w:val="002E2177"/>
    <w:rsid w:val="002E53AF"/>
    <w:rsid w:val="002F056B"/>
    <w:rsid w:val="002F6333"/>
    <w:rsid w:val="002F7E50"/>
    <w:rsid w:val="00300E51"/>
    <w:rsid w:val="0030205A"/>
    <w:rsid w:val="00303A6E"/>
    <w:rsid w:val="003045A8"/>
    <w:rsid w:val="0030530E"/>
    <w:rsid w:val="00307719"/>
    <w:rsid w:val="00307A1D"/>
    <w:rsid w:val="0031071E"/>
    <w:rsid w:val="00310FEF"/>
    <w:rsid w:val="00312C0D"/>
    <w:rsid w:val="00314B2F"/>
    <w:rsid w:val="00317AEC"/>
    <w:rsid w:val="003304B9"/>
    <w:rsid w:val="00332243"/>
    <w:rsid w:val="00333825"/>
    <w:rsid w:val="00334630"/>
    <w:rsid w:val="00334FE4"/>
    <w:rsid w:val="00340A60"/>
    <w:rsid w:val="00342529"/>
    <w:rsid w:val="00343506"/>
    <w:rsid w:val="00347986"/>
    <w:rsid w:val="00352505"/>
    <w:rsid w:val="0035369A"/>
    <w:rsid w:val="003617C4"/>
    <w:rsid w:val="00366E7A"/>
    <w:rsid w:val="00372733"/>
    <w:rsid w:val="00373522"/>
    <w:rsid w:val="00374801"/>
    <w:rsid w:val="003771AC"/>
    <w:rsid w:val="00377C64"/>
    <w:rsid w:val="00380483"/>
    <w:rsid w:val="003850B6"/>
    <w:rsid w:val="00386FFB"/>
    <w:rsid w:val="003904BE"/>
    <w:rsid w:val="00392ADF"/>
    <w:rsid w:val="0039352B"/>
    <w:rsid w:val="00394D2F"/>
    <w:rsid w:val="00395589"/>
    <w:rsid w:val="003977DC"/>
    <w:rsid w:val="003A2AB1"/>
    <w:rsid w:val="003A2E32"/>
    <w:rsid w:val="003A7847"/>
    <w:rsid w:val="003B77BD"/>
    <w:rsid w:val="003C595E"/>
    <w:rsid w:val="003D2FE1"/>
    <w:rsid w:val="003D6E81"/>
    <w:rsid w:val="003E29D5"/>
    <w:rsid w:val="003E3D90"/>
    <w:rsid w:val="003E5D09"/>
    <w:rsid w:val="003E697A"/>
    <w:rsid w:val="003F00BF"/>
    <w:rsid w:val="003F14FC"/>
    <w:rsid w:val="003F4282"/>
    <w:rsid w:val="003F5D37"/>
    <w:rsid w:val="003F75D8"/>
    <w:rsid w:val="00400888"/>
    <w:rsid w:val="00405B3A"/>
    <w:rsid w:val="00406BCC"/>
    <w:rsid w:val="00411057"/>
    <w:rsid w:val="004127C7"/>
    <w:rsid w:val="00416E32"/>
    <w:rsid w:val="00422141"/>
    <w:rsid w:val="004277A0"/>
    <w:rsid w:val="00427DBD"/>
    <w:rsid w:val="00434E48"/>
    <w:rsid w:val="004379D3"/>
    <w:rsid w:val="00437D45"/>
    <w:rsid w:val="00444C09"/>
    <w:rsid w:val="004518E6"/>
    <w:rsid w:val="00452EB1"/>
    <w:rsid w:val="00456ED6"/>
    <w:rsid w:val="004614E2"/>
    <w:rsid w:val="00461DF7"/>
    <w:rsid w:val="00466F2C"/>
    <w:rsid w:val="00471719"/>
    <w:rsid w:val="00471971"/>
    <w:rsid w:val="00473568"/>
    <w:rsid w:val="00474A64"/>
    <w:rsid w:val="00476A9E"/>
    <w:rsid w:val="00481C19"/>
    <w:rsid w:val="00483AA1"/>
    <w:rsid w:val="00483D5C"/>
    <w:rsid w:val="004849D0"/>
    <w:rsid w:val="0049094E"/>
    <w:rsid w:val="00490BB2"/>
    <w:rsid w:val="004914A8"/>
    <w:rsid w:val="0049422A"/>
    <w:rsid w:val="004A05DF"/>
    <w:rsid w:val="004A208A"/>
    <w:rsid w:val="004A33DB"/>
    <w:rsid w:val="004A4B84"/>
    <w:rsid w:val="004A4FBC"/>
    <w:rsid w:val="004A5B00"/>
    <w:rsid w:val="004A5C3E"/>
    <w:rsid w:val="004A6740"/>
    <w:rsid w:val="004B003E"/>
    <w:rsid w:val="004B405F"/>
    <w:rsid w:val="004B412B"/>
    <w:rsid w:val="004B5B10"/>
    <w:rsid w:val="004C478B"/>
    <w:rsid w:val="004C662B"/>
    <w:rsid w:val="004C6AC6"/>
    <w:rsid w:val="004C751C"/>
    <w:rsid w:val="004C7740"/>
    <w:rsid w:val="004D2545"/>
    <w:rsid w:val="004D2CC1"/>
    <w:rsid w:val="004E14A2"/>
    <w:rsid w:val="004E32FB"/>
    <w:rsid w:val="004E4883"/>
    <w:rsid w:val="004E59F0"/>
    <w:rsid w:val="004E63C7"/>
    <w:rsid w:val="004F298A"/>
    <w:rsid w:val="004F35B1"/>
    <w:rsid w:val="004F7C5B"/>
    <w:rsid w:val="00501DD8"/>
    <w:rsid w:val="005045A3"/>
    <w:rsid w:val="00505674"/>
    <w:rsid w:val="0050662A"/>
    <w:rsid w:val="00513610"/>
    <w:rsid w:val="00514B98"/>
    <w:rsid w:val="0051501E"/>
    <w:rsid w:val="0051615D"/>
    <w:rsid w:val="0051744A"/>
    <w:rsid w:val="005219C9"/>
    <w:rsid w:val="00522437"/>
    <w:rsid w:val="00523E25"/>
    <w:rsid w:val="00525606"/>
    <w:rsid w:val="005300A7"/>
    <w:rsid w:val="005315D3"/>
    <w:rsid w:val="00533C3F"/>
    <w:rsid w:val="005346F6"/>
    <w:rsid w:val="00546DCB"/>
    <w:rsid w:val="005478D2"/>
    <w:rsid w:val="005510A3"/>
    <w:rsid w:val="00551562"/>
    <w:rsid w:val="0055495D"/>
    <w:rsid w:val="00556CB5"/>
    <w:rsid w:val="005610B4"/>
    <w:rsid w:val="0057259F"/>
    <w:rsid w:val="00574422"/>
    <w:rsid w:val="005751BA"/>
    <w:rsid w:val="00577AA1"/>
    <w:rsid w:val="0058405E"/>
    <w:rsid w:val="00584FA3"/>
    <w:rsid w:val="00590F83"/>
    <w:rsid w:val="00594FEC"/>
    <w:rsid w:val="0059502F"/>
    <w:rsid w:val="00597CD5"/>
    <w:rsid w:val="005A0889"/>
    <w:rsid w:val="005A197E"/>
    <w:rsid w:val="005A33F9"/>
    <w:rsid w:val="005A483F"/>
    <w:rsid w:val="005A4A27"/>
    <w:rsid w:val="005A5F61"/>
    <w:rsid w:val="005A63CB"/>
    <w:rsid w:val="005B0637"/>
    <w:rsid w:val="005B09EA"/>
    <w:rsid w:val="005B3C56"/>
    <w:rsid w:val="005B3E04"/>
    <w:rsid w:val="005B5449"/>
    <w:rsid w:val="005C03CB"/>
    <w:rsid w:val="005C1B9E"/>
    <w:rsid w:val="005C7D51"/>
    <w:rsid w:val="005D7F93"/>
    <w:rsid w:val="005E1EE9"/>
    <w:rsid w:val="005E3B9C"/>
    <w:rsid w:val="005E4121"/>
    <w:rsid w:val="005E4AC5"/>
    <w:rsid w:val="005F0D3D"/>
    <w:rsid w:val="005F32DB"/>
    <w:rsid w:val="00600809"/>
    <w:rsid w:val="00604043"/>
    <w:rsid w:val="00612327"/>
    <w:rsid w:val="00612EE6"/>
    <w:rsid w:val="00614AB0"/>
    <w:rsid w:val="0061731A"/>
    <w:rsid w:val="00617993"/>
    <w:rsid w:val="00620E6D"/>
    <w:rsid w:val="00621586"/>
    <w:rsid w:val="0062698D"/>
    <w:rsid w:val="00627254"/>
    <w:rsid w:val="006272C1"/>
    <w:rsid w:val="00627CDB"/>
    <w:rsid w:val="00631645"/>
    <w:rsid w:val="0063447A"/>
    <w:rsid w:val="00635D9C"/>
    <w:rsid w:val="00636344"/>
    <w:rsid w:val="0063679B"/>
    <w:rsid w:val="00637816"/>
    <w:rsid w:val="0063794C"/>
    <w:rsid w:val="00640311"/>
    <w:rsid w:val="00640DC5"/>
    <w:rsid w:val="00642D01"/>
    <w:rsid w:val="00646C27"/>
    <w:rsid w:val="00650E65"/>
    <w:rsid w:val="006516AE"/>
    <w:rsid w:val="00651FB8"/>
    <w:rsid w:val="00654032"/>
    <w:rsid w:val="00654936"/>
    <w:rsid w:val="00655D30"/>
    <w:rsid w:val="00656402"/>
    <w:rsid w:val="00661E58"/>
    <w:rsid w:val="006635B8"/>
    <w:rsid w:val="00666D11"/>
    <w:rsid w:val="00672AFD"/>
    <w:rsid w:val="00672E1B"/>
    <w:rsid w:val="006756EF"/>
    <w:rsid w:val="0068037D"/>
    <w:rsid w:val="00680AF4"/>
    <w:rsid w:val="00682625"/>
    <w:rsid w:val="0068414C"/>
    <w:rsid w:val="006848C6"/>
    <w:rsid w:val="006857B7"/>
    <w:rsid w:val="00686AF1"/>
    <w:rsid w:val="00691515"/>
    <w:rsid w:val="0069283E"/>
    <w:rsid w:val="00692E43"/>
    <w:rsid w:val="0069468F"/>
    <w:rsid w:val="006A085B"/>
    <w:rsid w:val="006A5DEB"/>
    <w:rsid w:val="006B0442"/>
    <w:rsid w:val="006B0A30"/>
    <w:rsid w:val="006B19DF"/>
    <w:rsid w:val="006B2ED9"/>
    <w:rsid w:val="006B3450"/>
    <w:rsid w:val="006B4EE6"/>
    <w:rsid w:val="006C02A9"/>
    <w:rsid w:val="006C06BF"/>
    <w:rsid w:val="006C130C"/>
    <w:rsid w:val="006C204E"/>
    <w:rsid w:val="006C310A"/>
    <w:rsid w:val="006C34B3"/>
    <w:rsid w:val="006C7080"/>
    <w:rsid w:val="006C7E40"/>
    <w:rsid w:val="006D3A0D"/>
    <w:rsid w:val="006D4D06"/>
    <w:rsid w:val="006D68C5"/>
    <w:rsid w:val="006E4A4D"/>
    <w:rsid w:val="006E7033"/>
    <w:rsid w:val="006E7227"/>
    <w:rsid w:val="006F03A3"/>
    <w:rsid w:val="006F0AF6"/>
    <w:rsid w:val="006F0F85"/>
    <w:rsid w:val="006F154E"/>
    <w:rsid w:val="006F4A26"/>
    <w:rsid w:val="006F606A"/>
    <w:rsid w:val="006F72FA"/>
    <w:rsid w:val="0070181A"/>
    <w:rsid w:val="00702782"/>
    <w:rsid w:val="00706CCD"/>
    <w:rsid w:val="0071258F"/>
    <w:rsid w:val="0071471A"/>
    <w:rsid w:val="0071574F"/>
    <w:rsid w:val="007166A2"/>
    <w:rsid w:val="00717808"/>
    <w:rsid w:val="00717E52"/>
    <w:rsid w:val="00724997"/>
    <w:rsid w:val="00724F5F"/>
    <w:rsid w:val="0072702B"/>
    <w:rsid w:val="00727E4F"/>
    <w:rsid w:val="00734FEA"/>
    <w:rsid w:val="007353C7"/>
    <w:rsid w:val="0073547F"/>
    <w:rsid w:val="0073722D"/>
    <w:rsid w:val="00740858"/>
    <w:rsid w:val="00741007"/>
    <w:rsid w:val="0074157F"/>
    <w:rsid w:val="00746448"/>
    <w:rsid w:val="00746EB8"/>
    <w:rsid w:val="0075314A"/>
    <w:rsid w:val="00763088"/>
    <w:rsid w:val="007642A9"/>
    <w:rsid w:val="00764A50"/>
    <w:rsid w:val="00765EB2"/>
    <w:rsid w:val="0077106A"/>
    <w:rsid w:val="00773870"/>
    <w:rsid w:val="00781438"/>
    <w:rsid w:val="00785F0B"/>
    <w:rsid w:val="007901A5"/>
    <w:rsid w:val="00792C3E"/>
    <w:rsid w:val="00794FF9"/>
    <w:rsid w:val="00797A82"/>
    <w:rsid w:val="007B02A6"/>
    <w:rsid w:val="007B3F0B"/>
    <w:rsid w:val="007B64A8"/>
    <w:rsid w:val="007B6759"/>
    <w:rsid w:val="007B7104"/>
    <w:rsid w:val="007B754B"/>
    <w:rsid w:val="007B7BF2"/>
    <w:rsid w:val="007C169E"/>
    <w:rsid w:val="007C179B"/>
    <w:rsid w:val="007C22EC"/>
    <w:rsid w:val="007C53FA"/>
    <w:rsid w:val="007D0D13"/>
    <w:rsid w:val="007D0D38"/>
    <w:rsid w:val="007D1C44"/>
    <w:rsid w:val="007D2FF7"/>
    <w:rsid w:val="007D64D6"/>
    <w:rsid w:val="007E1959"/>
    <w:rsid w:val="007E21DE"/>
    <w:rsid w:val="007E26AF"/>
    <w:rsid w:val="007E3343"/>
    <w:rsid w:val="007E6E78"/>
    <w:rsid w:val="007F015F"/>
    <w:rsid w:val="007F5594"/>
    <w:rsid w:val="007F5C4E"/>
    <w:rsid w:val="0080044C"/>
    <w:rsid w:val="008109EC"/>
    <w:rsid w:val="008136F0"/>
    <w:rsid w:val="008203B7"/>
    <w:rsid w:val="0082079E"/>
    <w:rsid w:val="00821184"/>
    <w:rsid w:val="00824661"/>
    <w:rsid w:val="00825629"/>
    <w:rsid w:val="00825924"/>
    <w:rsid w:val="008269BA"/>
    <w:rsid w:val="00832B50"/>
    <w:rsid w:val="008346B6"/>
    <w:rsid w:val="00834FC5"/>
    <w:rsid w:val="008357C4"/>
    <w:rsid w:val="00837CBD"/>
    <w:rsid w:val="008417E6"/>
    <w:rsid w:val="00845F8C"/>
    <w:rsid w:val="008508F0"/>
    <w:rsid w:val="008514E2"/>
    <w:rsid w:val="00852C17"/>
    <w:rsid w:val="00860154"/>
    <w:rsid w:val="00861CF0"/>
    <w:rsid w:val="008629D6"/>
    <w:rsid w:val="00867B8E"/>
    <w:rsid w:val="00872EBF"/>
    <w:rsid w:val="00873BA7"/>
    <w:rsid w:val="00874C41"/>
    <w:rsid w:val="00875C96"/>
    <w:rsid w:val="0087646E"/>
    <w:rsid w:val="00877004"/>
    <w:rsid w:val="0088161A"/>
    <w:rsid w:val="00885604"/>
    <w:rsid w:val="00887364"/>
    <w:rsid w:val="00892643"/>
    <w:rsid w:val="008973A9"/>
    <w:rsid w:val="00897827"/>
    <w:rsid w:val="00897CAD"/>
    <w:rsid w:val="008A06DB"/>
    <w:rsid w:val="008A2274"/>
    <w:rsid w:val="008A4EC7"/>
    <w:rsid w:val="008A6A13"/>
    <w:rsid w:val="008B0DA4"/>
    <w:rsid w:val="008C1230"/>
    <w:rsid w:val="008C5249"/>
    <w:rsid w:val="008C5857"/>
    <w:rsid w:val="008D3EAD"/>
    <w:rsid w:val="008D458E"/>
    <w:rsid w:val="008D63FE"/>
    <w:rsid w:val="008E3608"/>
    <w:rsid w:val="008F0485"/>
    <w:rsid w:val="008F4C35"/>
    <w:rsid w:val="0090101C"/>
    <w:rsid w:val="0090109E"/>
    <w:rsid w:val="0090432B"/>
    <w:rsid w:val="00904D15"/>
    <w:rsid w:val="0091059A"/>
    <w:rsid w:val="00913884"/>
    <w:rsid w:val="00916EE0"/>
    <w:rsid w:val="00920048"/>
    <w:rsid w:val="009234DF"/>
    <w:rsid w:val="00925D59"/>
    <w:rsid w:val="009264EC"/>
    <w:rsid w:val="00926869"/>
    <w:rsid w:val="0093473E"/>
    <w:rsid w:val="00937657"/>
    <w:rsid w:val="00937A0E"/>
    <w:rsid w:val="009414D8"/>
    <w:rsid w:val="009446E0"/>
    <w:rsid w:val="00944757"/>
    <w:rsid w:val="009463C0"/>
    <w:rsid w:val="009501D3"/>
    <w:rsid w:val="00950C5C"/>
    <w:rsid w:val="00951028"/>
    <w:rsid w:val="00961A46"/>
    <w:rsid w:val="00964CEF"/>
    <w:rsid w:val="00966510"/>
    <w:rsid w:val="00972251"/>
    <w:rsid w:val="0097295C"/>
    <w:rsid w:val="0097537B"/>
    <w:rsid w:val="00976161"/>
    <w:rsid w:val="00976DAA"/>
    <w:rsid w:val="00977649"/>
    <w:rsid w:val="00981005"/>
    <w:rsid w:val="00981AB7"/>
    <w:rsid w:val="0098518F"/>
    <w:rsid w:val="00985E5C"/>
    <w:rsid w:val="0099037F"/>
    <w:rsid w:val="00991196"/>
    <w:rsid w:val="00991EB6"/>
    <w:rsid w:val="009974EE"/>
    <w:rsid w:val="009A04D2"/>
    <w:rsid w:val="009A275F"/>
    <w:rsid w:val="009A6112"/>
    <w:rsid w:val="009A6429"/>
    <w:rsid w:val="009B29E6"/>
    <w:rsid w:val="009B2FA5"/>
    <w:rsid w:val="009C145F"/>
    <w:rsid w:val="009C3F19"/>
    <w:rsid w:val="009C47F7"/>
    <w:rsid w:val="009C6845"/>
    <w:rsid w:val="009D5204"/>
    <w:rsid w:val="009D6EE4"/>
    <w:rsid w:val="009E10F4"/>
    <w:rsid w:val="009E79B8"/>
    <w:rsid w:val="009F073D"/>
    <w:rsid w:val="009F1B4C"/>
    <w:rsid w:val="009F2F4A"/>
    <w:rsid w:val="00A0048A"/>
    <w:rsid w:val="00A0173F"/>
    <w:rsid w:val="00A0186B"/>
    <w:rsid w:val="00A0374D"/>
    <w:rsid w:val="00A06735"/>
    <w:rsid w:val="00A111F8"/>
    <w:rsid w:val="00A14B88"/>
    <w:rsid w:val="00A20D43"/>
    <w:rsid w:val="00A24478"/>
    <w:rsid w:val="00A257F9"/>
    <w:rsid w:val="00A26642"/>
    <w:rsid w:val="00A27E3B"/>
    <w:rsid w:val="00A33023"/>
    <w:rsid w:val="00A33589"/>
    <w:rsid w:val="00A34BE7"/>
    <w:rsid w:val="00A35FF0"/>
    <w:rsid w:val="00A366E8"/>
    <w:rsid w:val="00A3767D"/>
    <w:rsid w:val="00A402C1"/>
    <w:rsid w:val="00A40686"/>
    <w:rsid w:val="00A41A09"/>
    <w:rsid w:val="00A4390E"/>
    <w:rsid w:val="00A43E81"/>
    <w:rsid w:val="00A44F20"/>
    <w:rsid w:val="00A46479"/>
    <w:rsid w:val="00A46C0F"/>
    <w:rsid w:val="00A56B33"/>
    <w:rsid w:val="00A57427"/>
    <w:rsid w:val="00A62FDC"/>
    <w:rsid w:val="00A63AA3"/>
    <w:rsid w:val="00A63D1B"/>
    <w:rsid w:val="00A65D95"/>
    <w:rsid w:val="00A67663"/>
    <w:rsid w:val="00A67DC1"/>
    <w:rsid w:val="00A7288A"/>
    <w:rsid w:val="00A72E8F"/>
    <w:rsid w:val="00A755C3"/>
    <w:rsid w:val="00A83BC6"/>
    <w:rsid w:val="00A86C89"/>
    <w:rsid w:val="00A86CAF"/>
    <w:rsid w:val="00A95F85"/>
    <w:rsid w:val="00AA1B0A"/>
    <w:rsid w:val="00AA2882"/>
    <w:rsid w:val="00AA45B0"/>
    <w:rsid w:val="00AA55B7"/>
    <w:rsid w:val="00AA7838"/>
    <w:rsid w:val="00AB244A"/>
    <w:rsid w:val="00AB4E40"/>
    <w:rsid w:val="00AC10AB"/>
    <w:rsid w:val="00AC1103"/>
    <w:rsid w:val="00AC2DED"/>
    <w:rsid w:val="00AC4583"/>
    <w:rsid w:val="00AC5311"/>
    <w:rsid w:val="00AD05CE"/>
    <w:rsid w:val="00AD566C"/>
    <w:rsid w:val="00AD6BF8"/>
    <w:rsid w:val="00AD7BCC"/>
    <w:rsid w:val="00AE0BCB"/>
    <w:rsid w:val="00AE1017"/>
    <w:rsid w:val="00AE3E85"/>
    <w:rsid w:val="00AF7DB9"/>
    <w:rsid w:val="00B014D9"/>
    <w:rsid w:val="00B01FE0"/>
    <w:rsid w:val="00B02557"/>
    <w:rsid w:val="00B02EA0"/>
    <w:rsid w:val="00B03A8A"/>
    <w:rsid w:val="00B03EC7"/>
    <w:rsid w:val="00B131EB"/>
    <w:rsid w:val="00B17135"/>
    <w:rsid w:val="00B20F13"/>
    <w:rsid w:val="00B25A66"/>
    <w:rsid w:val="00B26A58"/>
    <w:rsid w:val="00B31216"/>
    <w:rsid w:val="00B3181C"/>
    <w:rsid w:val="00B32C22"/>
    <w:rsid w:val="00B32FBB"/>
    <w:rsid w:val="00B33804"/>
    <w:rsid w:val="00B36ADD"/>
    <w:rsid w:val="00B40281"/>
    <w:rsid w:val="00B406AB"/>
    <w:rsid w:val="00B431E7"/>
    <w:rsid w:val="00B44FC1"/>
    <w:rsid w:val="00B4522F"/>
    <w:rsid w:val="00B543BB"/>
    <w:rsid w:val="00B576A6"/>
    <w:rsid w:val="00B63518"/>
    <w:rsid w:val="00B638FC"/>
    <w:rsid w:val="00B63AD6"/>
    <w:rsid w:val="00B64DC6"/>
    <w:rsid w:val="00B67010"/>
    <w:rsid w:val="00B678A4"/>
    <w:rsid w:val="00B701B0"/>
    <w:rsid w:val="00B70D4C"/>
    <w:rsid w:val="00B71166"/>
    <w:rsid w:val="00B72274"/>
    <w:rsid w:val="00B74CB4"/>
    <w:rsid w:val="00B7789A"/>
    <w:rsid w:val="00B82060"/>
    <w:rsid w:val="00B820C1"/>
    <w:rsid w:val="00B86F7F"/>
    <w:rsid w:val="00B9572A"/>
    <w:rsid w:val="00B97101"/>
    <w:rsid w:val="00BA37CF"/>
    <w:rsid w:val="00BB0FF5"/>
    <w:rsid w:val="00BB1393"/>
    <w:rsid w:val="00BB2B75"/>
    <w:rsid w:val="00BB3FC1"/>
    <w:rsid w:val="00BB67EA"/>
    <w:rsid w:val="00BC0042"/>
    <w:rsid w:val="00BC0A8F"/>
    <w:rsid w:val="00BC3F00"/>
    <w:rsid w:val="00BC49E6"/>
    <w:rsid w:val="00BC716A"/>
    <w:rsid w:val="00BC744A"/>
    <w:rsid w:val="00BD0968"/>
    <w:rsid w:val="00BD0E46"/>
    <w:rsid w:val="00BD3810"/>
    <w:rsid w:val="00BD38BA"/>
    <w:rsid w:val="00BE1C22"/>
    <w:rsid w:val="00BE503C"/>
    <w:rsid w:val="00BF7245"/>
    <w:rsid w:val="00BF737A"/>
    <w:rsid w:val="00C02759"/>
    <w:rsid w:val="00C11F58"/>
    <w:rsid w:val="00C12D35"/>
    <w:rsid w:val="00C13860"/>
    <w:rsid w:val="00C153B5"/>
    <w:rsid w:val="00C15A47"/>
    <w:rsid w:val="00C20369"/>
    <w:rsid w:val="00C22993"/>
    <w:rsid w:val="00C23AEE"/>
    <w:rsid w:val="00C2676C"/>
    <w:rsid w:val="00C27D57"/>
    <w:rsid w:val="00C27DAD"/>
    <w:rsid w:val="00C31810"/>
    <w:rsid w:val="00C33D52"/>
    <w:rsid w:val="00C33E16"/>
    <w:rsid w:val="00C3463A"/>
    <w:rsid w:val="00C36BD2"/>
    <w:rsid w:val="00C37F76"/>
    <w:rsid w:val="00C416C8"/>
    <w:rsid w:val="00C41FB8"/>
    <w:rsid w:val="00C426BE"/>
    <w:rsid w:val="00C456CC"/>
    <w:rsid w:val="00C511ED"/>
    <w:rsid w:val="00C52059"/>
    <w:rsid w:val="00C53B6A"/>
    <w:rsid w:val="00C541D2"/>
    <w:rsid w:val="00C54E45"/>
    <w:rsid w:val="00C61AD3"/>
    <w:rsid w:val="00C62F3C"/>
    <w:rsid w:val="00C639CC"/>
    <w:rsid w:val="00C63D43"/>
    <w:rsid w:val="00C70A4D"/>
    <w:rsid w:val="00C7187F"/>
    <w:rsid w:val="00C732F9"/>
    <w:rsid w:val="00C73479"/>
    <w:rsid w:val="00C75615"/>
    <w:rsid w:val="00C76872"/>
    <w:rsid w:val="00C775C5"/>
    <w:rsid w:val="00C8004D"/>
    <w:rsid w:val="00C801DC"/>
    <w:rsid w:val="00C8100B"/>
    <w:rsid w:val="00C810A4"/>
    <w:rsid w:val="00C827D5"/>
    <w:rsid w:val="00C82E0E"/>
    <w:rsid w:val="00C90C00"/>
    <w:rsid w:val="00C91ABC"/>
    <w:rsid w:val="00C92781"/>
    <w:rsid w:val="00CA0E31"/>
    <w:rsid w:val="00CA21B0"/>
    <w:rsid w:val="00CA3D64"/>
    <w:rsid w:val="00CB0802"/>
    <w:rsid w:val="00CB1DE1"/>
    <w:rsid w:val="00CB2DF5"/>
    <w:rsid w:val="00CB7C51"/>
    <w:rsid w:val="00CC1CAA"/>
    <w:rsid w:val="00CC42CB"/>
    <w:rsid w:val="00CC4361"/>
    <w:rsid w:val="00CD309D"/>
    <w:rsid w:val="00CD45CF"/>
    <w:rsid w:val="00CD549B"/>
    <w:rsid w:val="00CE040C"/>
    <w:rsid w:val="00CE3D46"/>
    <w:rsid w:val="00CE7061"/>
    <w:rsid w:val="00CF02A1"/>
    <w:rsid w:val="00CF05BC"/>
    <w:rsid w:val="00CF3ED6"/>
    <w:rsid w:val="00CF4FCA"/>
    <w:rsid w:val="00D036A1"/>
    <w:rsid w:val="00D04549"/>
    <w:rsid w:val="00D04608"/>
    <w:rsid w:val="00D06D56"/>
    <w:rsid w:val="00D07696"/>
    <w:rsid w:val="00D15D1F"/>
    <w:rsid w:val="00D22A43"/>
    <w:rsid w:val="00D240D8"/>
    <w:rsid w:val="00D2793E"/>
    <w:rsid w:val="00D30710"/>
    <w:rsid w:val="00D3413F"/>
    <w:rsid w:val="00D36884"/>
    <w:rsid w:val="00D37F63"/>
    <w:rsid w:val="00D423B6"/>
    <w:rsid w:val="00D42EF7"/>
    <w:rsid w:val="00D42F62"/>
    <w:rsid w:val="00D43B33"/>
    <w:rsid w:val="00D4558C"/>
    <w:rsid w:val="00D52D80"/>
    <w:rsid w:val="00D531BE"/>
    <w:rsid w:val="00D543D4"/>
    <w:rsid w:val="00D5475C"/>
    <w:rsid w:val="00D55DEC"/>
    <w:rsid w:val="00D568C0"/>
    <w:rsid w:val="00D60053"/>
    <w:rsid w:val="00D6136A"/>
    <w:rsid w:val="00D62457"/>
    <w:rsid w:val="00D631CA"/>
    <w:rsid w:val="00D637F5"/>
    <w:rsid w:val="00D63C8C"/>
    <w:rsid w:val="00D644DE"/>
    <w:rsid w:val="00D64AD7"/>
    <w:rsid w:val="00D66252"/>
    <w:rsid w:val="00D74773"/>
    <w:rsid w:val="00D80216"/>
    <w:rsid w:val="00D828C8"/>
    <w:rsid w:val="00D836DD"/>
    <w:rsid w:val="00D85CAC"/>
    <w:rsid w:val="00D85F37"/>
    <w:rsid w:val="00D92F6D"/>
    <w:rsid w:val="00DA172B"/>
    <w:rsid w:val="00DA41DD"/>
    <w:rsid w:val="00DA46D4"/>
    <w:rsid w:val="00DB317F"/>
    <w:rsid w:val="00DB4D61"/>
    <w:rsid w:val="00DC3CA2"/>
    <w:rsid w:val="00DD2F8E"/>
    <w:rsid w:val="00DE14D5"/>
    <w:rsid w:val="00DE1988"/>
    <w:rsid w:val="00DE4E07"/>
    <w:rsid w:val="00DE527F"/>
    <w:rsid w:val="00DE5F7E"/>
    <w:rsid w:val="00DE70F5"/>
    <w:rsid w:val="00DF0124"/>
    <w:rsid w:val="00DF2E12"/>
    <w:rsid w:val="00DF35A1"/>
    <w:rsid w:val="00DF5A09"/>
    <w:rsid w:val="00DF623B"/>
    <w:rsid w:val="00E01E36"/>
    <w:rsid w:val="00E02D60"/>
    <w:rsid w:val="00E0379B"/>
    <w:rsid w:val="00E06610"/>
    <w:rsid w:val="00E06FDA"/>
    <w:rsid w:val="00E17AF0"/>
    <w:rsid w:val="00E239B9"/>
    <w:rsid w:val="00E23C80"/>
    <w:rsid w:val="00E25483"/>
    <w:rsid w:val="00E262FD"/>
    <w:rsid w:val="00E31C78"/>
    <w:rsid w:val="00E3281D"/>
    <w:rsid w:val="00E33982"/>
    <w:rsid w:val="00E3741E"/>
    <w:rsid w:val="00E431A0"/>
    <w:rsid w:val="00E435CA"/>
    <w:rsid w:val="00E527A2"/>
    <w:rsid w:val="00E55143"/>
    <w:rsid w:val="00E57C52"/>
    <w:rsid w:val="00E602C7"/>
    <w:rsid w:val="00E63420"/>
    <w:rsid w:val="00E63F48"/>
    <w:rsid w:val="00E67D95"/>
    <w:rsid w:val="00E72292"/>
    <w:rsid w:val="00E75FDE"/>
    <w:rsid w:val="00E81F75"/>
    <w:rsid w:val="00E865E7"/>
    <w:rsid w:val="00E87B2A"/>
    <w:rsid w:val="00E910CD"/>
    <w:rsid w:val="00E911C3"/>
    <w:rsid w:val="00E92A10"/>
    <w:rsid w:val="00E92FA0"/>
    <w:rsid w:val="00E93EA1"/>
    <w:rsid w:val="00E968B8"/>
    <w:rsid w:val="00EA3329"/>
    <w:rsid w:val="00EA3A54"/>
    <w:rsid w:val="00EA4392"/>
    <w:rsid w:val="00EA5C0D"/>
    <w:rsid w:val="00EB0DB2"/>
    <w:rsid w:val="00EB53C7"/>
    <w:rsid w:val="00EB6EFE"/>
    <w:rsid w:val="00EC04D7"/>
    <w:rsid w:val="00EC1C68"/>
    <w:rsid w:val="00EC3922"/>
    <w:rsid w:val="00EC3DC4"/>
    <w:rsid w:val="00EC4742"/>
    <w:rsid w:val="00EC531F"/>
    <w:rsid w:val="00EC6E02"/>
    <w:rsid w:val="00ED487E"/>
    <w:rsid w:val="00ED76B6"/>
    <w:rsid w:val="00EE32BC"/>
    <w:rsid w:val="00EE3348"/>
    <w:rsid w:val="00EE797F"/>
    <w:rsid w:val="00EF0E8A"/>
    <w:rsid w:val="00EF1925"/>
    <w:rsid w:val="00EF2006"/>
    <w:rsid w:val="00EF29DC"/>
    <w:rsid w:val="00EF38B5"/>
    <w:rsid w:val="00EF4859"/>
    <w:rsid w:val="00EF70A6"/>
    <w:rsid w:val="00EF7705"/>
    <w:rsid w:val="00F01481"/>
    <w:rsid w:val="00F11E07"/>
    <w:rsid w:val="00F13ADD"/>
    <w:rsid w:val="00F17AE9"/>
    <w:rsid w:val="00F224B7"/>
    <w:rsid w:val="00F2447B"/>
    <w:rsid w:val="00F27FEB"/>
    <w:rsid w:val="00F3780C"/>
    <w:rsid w:val="00F37C15"/>
    <w:rsid w:val="00F41E21"/>
    <w:rsid w:val="00F51F54"/>
    <w:rsid w:val="00F56009"/>
    <w:rsid w:val="00F57A84"/>
    <w:rsid w:val="00F61EBC"/>
    <w:rsid w:val="00F71193"/>
    <w:rsid w:val="00F71665"/>
    <w:rsid w:val="00F72430"/>
    <w:rsid w:val="00F7431E"/>
    <w:rsid w:val="00F77CCF"/>
    <w:rsid w:val="00F85A67"/>
    <w:rsid w:val="00F86B22"/>
    <w:rsid w:val="00F86FE1"/>
    <w:rsid w:val="00F916C7"/>
    <w:rsid w:val="00F93F1E"/>
    <w:rsid w:val="00F94C0D"/>
    <w:rsid w:val="00F966E0"/>
    <w:rsid w:val="00FA6B03"/>
    <w:rsid w:val="00FB4005"/>
    <w:rsid w:val="00FB4102"/>
    <w:rsid w:val="00FB62D0"/>
    <w:rsid w:val="00FB7692"/>
    <w:rsid w:val="00FC3659"/>
    <w:rsid w:val="00FC5009"/>
    <w:rsid w:val="00FD2AA1"/>
    <w:rsid w:val="00FD32F2"/>
    <w:rsid w:val="00FD45BB"/>
    <w:rsid w:val="00FD4F73"/>
    <w:rsid w:val="00FE3B83"/>
    <w:rsid w:val="00FE3C56"/>
    <w:rsid w:val="00FE6045"/>
    <w:rsid w:val="00FE681E"/>
    <w:rsid w:val="00FE6C69"/>
    <w:rsid w:val="00FF046F"/>
    <w:rsid w:val="00FF394C"/>
    <w:rsid w:val="00FF5665"/>
    <w:rsid w:val="00FF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33A442"/>
  <w15:docId w15:val="{4BC2B466-9A90-4C67-9F4B-7F648096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0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F05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56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F056B"/>
    <w:rPr>
      <w:rFonts w:ascii="Arial" w:eastAsia="Times New Roman" w:hAnsi="Arial" w:cs="Arial"/>
      <w:b/>
      <w:bCs/>
      <w:sz w:val="26"/>
      <w:szCs w:val="26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2F056B"/>
  </w:style>
  <w:style w:type="paragraph" w:styleId="BodyText">
    <w:name w:val="Body Text"/>
    <w:basedOn w:val="Normal"/>
    <w:link w:val="BodyTextChar"/>
    <w:rsid w:val="002F05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F056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F05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F05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2F05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F056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F056B"/>
  </w:style>
  <w:style w:type="character" w:styleId="Hyperlink">
    <w:name w:val="Hyperlink"/>
    <w:uiPriority w:val="99"/>
    <w:rsid w:val="002F056B"/>
    <w:rPr>
      <w:color w:val="0000FF"/>
      <w:u w:val="single"/>
    </w:rPr>
  </w:style>
  <w:style w:type="paragraph" w:styleId="Header">
    <w:name w:val="header"/>
    <w:basedOn w:val="Normal"/>
    <w:link w:val="HeaderChar"/>
    <w:rsid w:val="002F05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F05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rsid w:val="002F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F056B"/>
    <w:rPr>
      <w:b/>
      <w:bCs/>
    </w:rPr>
  </w:style>
  <w:style w:type="character" w:customStyle="1" w:styleId="apple-converted-space">
    <w:name w:val="apple-converted-space"/>
    <w:basedOn w:val="DefaultParagraphFont"/>
    <w:rsid w:val="002F056B"/>
  </w:style>
  <w:style w:type="paragraph" w:styleId="BalloonText">
    <w:name w:val="Balloon Text"/>
    <w:basedOn w:val="Normal"/>
    <w:link w:val="BalloonTextChar"/>
    <w:rsid w:val="002F056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056B"/>
    <w:rPr>
      <w:rFonts w:ascii="Tahoma" w:eastAsia="Times New Roman" w:hAnsi="Tahoma" w:cs="Times New Roman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F05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aslov1">
    <w:name w:val="TOC Naslov1"/>
    <w:basedOn w:val="Heading1"/>
    <w:next w:val="Normal"/>
    <w:uiPriority w:val="39"/>
    <w:semiHidden/>
    <w:unhideWhenUsed/>
    <w:qFormat/>
    <w:rsid w:val="002F056B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39"/>
    <w:qFormat/>
    <w:rsid w:val="002F056B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2F056B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draj21">
    <w:name w:val="Sadržaj 21"/>
    <w:basedOn w:val="Normal"/>
    <w:next w:val="Normal"/>
    <w:autoRedefine/>
    <w:uiPriority w:val="39"/>
    <w:unhideWhenUsed/>
    <w:qFormat/>
    <w:rsid w:val="002F056B"/>
    <w:pPr>
      <w:spacing w:after="100"/>
      <w:ind w:left="220"/>
    </w:pPr>
    <w:rPr>
      <w:rFonts w:eastAsia="Times New Roman"/>
    </w:rPr>
  </w:style>
  <w:style w:type="paragraph" w:customStyle="1" w:styleId="Style">
    <w:name w:val="Style"/>
    <w:rsid w:val="003771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2698D"/>
    <w:rPr>
      <w:i/>
      <w:iCs/>
    </w:rPr>
  </w:style>
  <w:style w:type="paragraph" w:customStyle="1" w:styleId="naslov">
    <w:name w:val="naslov"/>
    <w:basedOn w:val="Normal"/>
    <w:rsid w:val="00D8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F7E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k.nsk.hr/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Broj učenika</a:t>
            </a:r>
            <a:r>
              <a:rPr lang="hr-HR"/>
              <a:t> u</a:t>
            </a:r>
            <a:r>
              <a:rPr lang="hr-HR" baseline="0"/>
              <a:t> predmetnoj nastavi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Broj učenika</c:v>
                </c:pt>
              </c:strCache>
            </c:strRef>
          </c:tx>
          <c:cat>
            <c:strRef>
              <c:f>List1!$A$2:$A$8</c:f>
              <c:strCache>
                <c:ptCount val="7"/>
                <c:pt idx="0">
                  <c:v>školska godina 2010./11.</c:v>
                </c:pt>
                <c:pt idx="1">
                  <c:v>2011./12</c:v>
                </c:pt>
                <c:pt idx="2">
                  <c:v>2012./13.</c:v>
                </c:pt>
                <c:pt idx="3">
                  <c:v>2013./14.</c:v>
                </c:pt>
                <c:pt idx="4">
                  <c:v>2014./15.</c:v>
                </c:pt>
                <c:pt idx="5">
                  <c:v>2015./16.</c:v>
                </c:pt>
                <c:pt idx="6">
                  <c:v>2016./17.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104</c:v>
                </c:pt>
                <c:pt idx="1">
                  <c:v>93</c:v>
                </c:pt>
                <c:pt idx="2">
                  <c:v>91</c:v>
                </c:pt>
                <c:pt idx="3">
                  <c:v>80</c:v>
                </c:pt>
                <c:pt idx="4">
                  <c:v>75</c:v>
                </c:pt>
                <c:pt idx="5">
                  <c:v>66</c:v>
                </c:pt>
                <c:pt idx="6">
                  <c:v>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6A5-4FE7-87B4-5143E0657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6148448"/>
        <c:axId val="276144920"/>
      </c:lineChart>
      <c:catAx>
        <c:axId val="276148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6144920"/>
        <c:crosses val="autoZero"/>
        <c:auto val="1"/>
        <c:lblAlgn val="ctr"/>
        <c:lblOffset val="100"/>
        <c:noMultiLvlLbl val="0"/>
      </c:catAx>
      <c:valAx>
        <c:axId val="276144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6148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hr-HR"/>
              <a:t>Ukupan</a:t>
            </a:r>
            <a:r>
              <a:rPr lang="hr-HR" baseline="0"/>
              <a:t> broj izostanaka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ukupan broj izostanaka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List1!$A$2:$A$8</c:f>
              <c:strCache>
                <c:ptCount val="7"/>
                <c:pt idx="0">
                  <c:v>2010./2011.</c:v>
                </c:pt>
                <c:pt idx="1">
                  <c:v>2011./2012.</c:v>
                </c:pt>
                <c:pt idx="2">
                  <c:v>2012./2013.</c:v>
                </c:pt>
                <c:pt idx="3">
                  <c:v>2013./2014.</c:v>
                </c:pt>
                <c:pt idx="4">
                  <c:v>2014./2015.</c:v>
                </c:pt>
                <c:pt idx="5">
                  <c:v>2015./2016.</c:v>
                </c:pt>
                <c:pt idx="6">
                  <c:v>2016./2017.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9105</c:v>
                </c:pt>
                <c:pt idx="1">
                  <c:v>5754</c:v>
                </c:pt>
                <c:pt idx="2">
                  <c:v>9585</c:v>
                </c:pt>
                <c:pt idx="3">
                  <c:v>7353</c:v>
                </c:pt>
                <c:pt idx="4">
                  <c:v>6011</c:v>
                </c:pt>
                <c:pt idx="5">
                  <c:v>4890</c:v>
                </c:pt>
                <c:pt idx="6">
                  <c:v>4193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10-48AC-ADD3-33619D1A70F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neopravdani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List1!$A$2:$A$8</c:f>
              <c:strCache>
                <c:ptCount val="7"/>
                <c:pt idx="0">
                  <c:v>2010./2011.</c:v>
                </c:pt>
                <c:pt idx="1">
                  <c:v>2011./2012.</c:v>
                </c:pt>
                <c:pt idx="2">
                  <c:v>2012./2013.</c:v>
                </c:pt>
                <c:pt idx="3">
                  <c:v>2013./2014.</c:v>
                </c:pt>
                <c:pt idx="4">
                  <c:v>2014./2015.</c:v>
                </c:pt>
                <c:pt idx="5">
                  <c:v>2015./2016.</c:v>
                </c:pt>
                <c:pt idx="6">
                  <c:v>2016./2017.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59</c:v>
                </c:pt>
                <c:pt idx="1">
                  <c:v>36</c:v>
                </c:pt>
                <c:pt idx="2">
                  <c:v>31</c:v>
                </c:pt>
                <c:pt idx="3">
                  <c:v>18</c:v>
                </c:pt>
                <c:pt idx="4">
                  <c:v>19</c:v>
                </c:pt>
                <c:pt idx="5">
                  <c:v>5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10-48AC-ADD3-33619D1A70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76145312"/>
        <c:axId val="276145704"/>
      </c:barChart>
      <c:catAx>
        <c:axId val="27614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76145704"/>
        <c:crosses val="autoZero"/>
        <c:auto val="1"/>
        <c:lblAlgn val="ctr"/>
        <c:lblOffset val="100"/>
        <c:noMultiLvlLbl val="0"/>
      </c:catAx>
      <c:valAx>
        <c:axId val="2761457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761453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9FBC-F938-4E20-ADAA-93E3FCDD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27</Pages>
  <Words>9668</Words>
  <Characters>55112</Characters>
  <Application>Microsoft Office Word</Application>
  <DocSecurity>0</DocSecurity>
  <Lines>459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RECRO d.d.</Company>
  <LinksUpToDate>false</LinksUpToDate>
  <CharactersWithSpaces>64651</CharactersWithSpaces>
  <SharedDoc>false</SharedDoc>
  <HLinks>
    <vt:vector size="204" baseType="variant">
      <vt:variant>
        <vt:i4>1441796</vt:i4>
      </vt:variant>
      <vt:variant>
        <vt:i4>198</vt:i4>
      </vt:variant>
      <vt:variant>
        <vt:i4>0</vt:i4>
      </vt:variant>
      <vt:variant>
        <vt:i4>5</vt:i4>
      </vt:variant>
      <vt:variant>
        <vt:lpwstr>http://os-cetingrad.skole.hr/</vt:lpwstr>
      </vt:variant>
      <vt:variant>
        <vt:lpwstr/>
      </vt:variant>
      <vt:variant>
        <vt:i4>7929902</vt:i4>
      </vt:variant>
      <vt:variant>
        <vt:i4>195</vt:i4>
      </vt:variant>
      <vt:variant>
        <vt:i4>0</vt:i4>
      </vt:variant>
      <vt:variant>
        <vt:i4>5</vt:i4>
      </vt:variant>
      <vt:variant>
        <vt:lpwstr>http://os-cetingrad.skole.hr/?news_id=744</vt:lpwstr>
      </vt:variant>
      <vt:variant>
        <vt:lpwstr>mod_news</vt:lpwstr>
      </vt:variant>
      <vt:variant>
        <vt:i4>1703992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_Toc486321871</vt:lpwstr>
      </vt:variant>
      <vt:variant>
        <vt:i4>1703992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_Toc486321870</vt:lpwstr>
      </vt:variant>
      <vt:variant>
        <vt:i4>1769528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_Toc486321869</vt:lpwstr>
      </vt:variant>
      <vt:variant>
        <vt:i4>1769528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_Toc486321868</vt:lpwstr>
      </vt:variant>
      <vt:variant>
        <vt:i4>1769528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_Toc486321867</vt:lpwstr>
      </vt:variant>
      <vt:variant>
        <vt:i4>1769528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_Toc486321866</vt:lpwstr>
      </vt:variant>
      <vt:variant>
        <vt:i4>1769528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_Toc486321865</vt:lpwstr>
      </vt:variant>
      <vt:variant>
        <vt:i4>1769528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_Toc486321864</vt:lpwstr>
      </vt:variant>
      <vt:variant>
        <vt:i4>1769528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_Toc486321863</vt:lpwstr>
      </vt:variant>
      <vt:variant>
        <vt:i4>1769528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_Toc486321862</vt:lpwstr>
      </vt:variant>
      <vt:variant>
        <vt:i4>1769528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_Toc486321861</vt:lpwstr>
      </vt:variant>
      <vt:variant>
        <vt:i4>1769528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_Toc486321860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_Toc486321859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_Toc486321858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_Toc486321857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_Toc486321856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_Toc486321855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_Toc486321854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_Toc486321853</vt:lpwstr>
      </vt:variant>
      <vt:variant>
        <vt:i4>1572920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_Toc486321852</vt:lpwstr>
      </vt:variant>
      <vt:variant>
        <vt:i4>1572920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_Toc486321851</vt:lpwstr>
      </vt:variant>
      <vt:variant>
        <vt:i4>1572920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_Toc486321850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_Toc486321849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_Toc486321848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_Toc486321847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_Toc486321846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_Toc486321845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_Toc486321844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_Toc486321843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_Toc486321842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_Toc486321841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_Toc486321840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darkerousky</cp:lastModifiedBy>
  <cp:revision>42</cp:revision>
  <cp:lastPrinted>2016-09-09T10:28:00Z</cp:lastPrinted>
  <dcterms:created xsi:type="dcterms:W3CDTF">2017-07-04T13:58:00Z</dcterms:created>
  <dcterms:modified xsi:type="dcterms:W3CDTF">2018-01-04T22:09:00Z</dcterms:modified>
</cp:coreProperties>
</file>