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FF679" w14:textId="77777777" w:rsidR="001577C4" w:rsidRPr="00261845" w:rsidRDefault="00AE6B49">
      <w:pPr>
        <w:pStyle w:val="Bezproreda"/>
        <w:rPr>
          <w:rFonts w:cstheme="minorHAnsi"/>
          <w:sz w:val="24"/>
          <w:szCs w:val="24"/>
        </w:rPr>
      </w:pPr>
      <w:r w:rsidRPr="00261845">
        <w:rPr>
          <w:rFonts w:cstheme="minorHAnsi"/>
          <w:sz w:val="24"/>
          <w:szCs w:val="24"/>
        </w:rPr>
        <w:t xml:space="preserve">Naziv obveznika: </w:t>
      </w:r>
      <w:r w:rsidR="000F011B" w:rsidRPr="00261845">
        <w:rPr>
          <w:rFonts w:cstheme="minorHAnsi"/>
          <w:sz w:val="24"/>
          <w:szCs w:val="24"/>
        </w:rPr>
        <w:t>IV. OSNOVNA ŠKOLA VARAŽDIN</w:t>
      </w:r>
    </w:p>
    <w:p w14:paraId="0DDF2DF7" w14:textId="77777777" w:rsidR="00271804" w:rsidRPr="00261845" w:rsidRDefault="00271804" w:rsidP="00271804">
      <w:pPr>
        <w:pStyle w:val="Bezproreda"/>
        <w:rPr>
          <w:rFonts w:cstheme="minorHAnsi"/>
          <w:sz w:val="24"/>
          <w:szCs w:val="24"/>
        </w:rPr>
      </w:pPr>
      <w:r w:rsidRPr="00261845">
        <w:rPr>
          <w:rFonts w:cstheme="minorHAnsi"/>
          <w:sz w:val="24"/>
          <w:szCs w:val="24"/>
        </w:rPr>
        <w:t>Broj RKP-a: 14162</w:t>
      </w:r>
    </w:p>
    <w:p w14:paraId="45F32470" w14:textId="77777777" w:rsidR="00C96745" w:rsidRPr="00261845" w:rsidRDefault="00C96745" w:rsidP="00C96745">
      <w:pPr>
        <w:pStyle w:val="Bezproreda"/>
        <w:rPr>
          <w:rFonts w:cstheme="minorHAnsi"/>
          <w:sz w:val="24"/>
          <w:szCs w:val="24"/>
        </w:rPr>
      </w:pPr>
      <w:r w:rsidRPr="00261845">
        <w:rPr>
          <w:rFonts w:cstheme="minorHAnsi"/>
          <w:sz w:val="24"/>
          <w:szCs w:val="24"/>
        </w:rPr>
        <w:t>Matični broj: 03005959</w:t>
      </w:r>
    </w:p>
    <w:p w14:paraId="1BC9BB83" w14:textId="77777777" w:rsidR="00C96745" w:rsidRPr="00261845" w:rsidRDefault="00C96745" w:rsidP="00C96745">
      <w:pPr>
        <w:pStyle w:val="Bezproreda"/>
        <w:rPr>
          <w:rFonts w:cstheme="minorHAnsi"/>
          <w:sz w:val="24"/>
          <w:szCs w:val="24"/>
        </w:rPr>
      </w:pPr>
      <w:r w:rsidRPr="00261845">
        <w:rPr>
          <w:rFonts w:cstheme="minorHAnsi"/>
          <w:sz w:val="24"/>
          <w:szCs w:val="24"/>
        </w:rPr>
        <w:t>OIB: 68707284812</w:t>
      </w:r>
    </w:p>
    <w:p w14:paraId="252B5214" w14:textId="77777777" w:rsidR="001577C4" w:rsidRPr="00261845" w:rsidRDefault="00271804">
      <w:pPr>
        <w:pStyle w:val="Bezproreda"/>
        <w:rPr>
          <w:rFonts w:cstheme="minorHAnsi"/>
          <w:sz w:val="24"/>
          <w:szCs w:val="24"/>
        </w:rPr>
      </w:pPr>
      <w:r w:rsidRPr="00261845">
        <w:rPr>
          <w:rFonts w:cstheme="minorHAnsi"/>
          <w:sz w:val="24"/>
          <w:szCs w:val="24"/>
        </w:rPr>
        <w:t>Sjedište</w:t>
      </w:r>
      <w:r w:rsidR="00AE6B49" w:rsidRPr="00261845">
        <w:rPr>
          <w:rFonts w:cstheme="minorHAnsi"/>
          <w:sz w:val="24"/>
          <w:szCs w:val="24"/>
        </w:rPr>
        <w:t xml:space="preserve">: </w:t>
      </w:r>
      <w:r w:rsidR="000F011B" w:rsidRPr="00261845">
        <w:rPr>
          <w:rFonts w:cstheme="minorHAnsi"/>
          <w:sz w:val="24"/>
          <w:szCs w:val="24"/>
        </w:rPr>
        <w:t>42000 VARAŽDIN</w:t>
      </w:r>
    </w:p>
    <w:p w14:paraId="09F899AB" w14:textId="2F5F2932" w:rsidR="001577C4" w:rsidRPr="00261845" w:rsidRDefault="00AE6B49">
      <w:pPr>
        <w:pStyle w:val="Bezproreda"/>
        <w:rPr>
          <w:rFonts w:cstheme="minorHAnsi"/>
          <w:sz w:val="24"/>
          <w:szCs w:val="24"/>
        </w:rPr>
      </w:pPr>
      <w:r w:rsidRPr="00261845">
        <w:rPr>
          <w:rFonts w:cstheme="minorHAnsi"/>
          <w:sz w:val="24"/>
          <w:szCs w:val="24"/>
        </w:rPr>
        <w:t xml:space="preserve">Adresa: </w:t>
      </w:r>
      <w:r w:rsidR="00257031">
        <w:rPr>
          <w:rFonts w:cstheme="minorHAnsi"/>
          <w:sz w:val="24"/>
          <w:szCs w:val="24"/>
        </w:rPr>
        <w:t xml:space="preserve">MATIJE ANTUNA </w:t>
      </w:r>
      <w:r w:rsidR="000F011B" w:rsidRPr="00261845">
        <w:rPr>
          <w:rFonts w:cstheme="minorHAnsi"/>
          <w:sz w:val="24"/>
          <w:szCs w:val="24"/>
        </w:rPr>
        <w:t>RELJKOVIĆA 36</w:t>
      </w:r>
    </w:p>
    <w:p w14:paraId="212BE4C7" w14:textId="77777777" w:rsidR="001577C4" w:rsidRPr="00261845" w:rsidRDefault="00AE6B49">
      <w:pPr>
        <w:pStyle w:val="Bezproreda"/>
        <w:rPr>
          <w:rFonts w:cstheme="minorHAnsi"/>
          <w:sz w:val="24"/>
          <w:szCs w:val="24"/>
        </w:rPr>
      </w:pPr>
      <w:r w:rsidRPr="00261845">
        <w:rPr>
          <w:rFonts w:cstheme="minorHAnsi"/>
          <w:sz w:val="24"/>
          <w:szCs w:val="24"/>
        </w:rPr>
        <w:t>Razina: 31</w:t>
      </w:r>
    </w:p>
    <w:p w14:paraId="2BF46DDA" w14:textId="77777777" w:rsidR="001577C4" w:rsidRPr="00261845" w:rsidRDefault="00AE6B49">
      <w:pPr>
        <w:pStyle w:val="Bezproreda"/>
        <w:rPr>
          <w:rFonts w:cstheme="minorHAnsi"/>
          <w:sz w:val="24"/>
          <w:szCs w:val="24"/>
        </w:rPr>
      </w:pPr>
      <w:r w:rsidRPr="00261845">
        <w:rPr>
          <w:rFonts w:cstheme="minorHAnsi"/>
          <w:sz w:val="24"/>
          <w:szCs w:val="24"/>
        </w:rPr>
        <w:t>Razdjel: 000</w:t>
      </w:r>
    </w:p>
    <w:p w14:paraId="5B270994" w14:textId="77777777" w:rsidR="001577C4" w:rsidRPr="00261845" w:rsidRDefault="00AE6B49">
      <w:pPr>
        <w:pStyle w:val="Bezproreda"/>
        <w:rPr>
          <w:rFonts w:cstheme="minorHAnsi"/>
          <w:sz w:val="24"/>
          <w:szCs w:val="24"/>
        </w:rPr>
      </w:pPr>
      <w:r w:rsidRPr="00261845">
        <w:rPr>
          <w:rFonts w:cstheme="minorHAnsi"/>
          <w:sz w:val="24"/>
          <w:szCs w:val="24"/>
        </w:rPr>
        <w:t>Šifra djelatnosti: 85</w:t>
      </w:r>
      <w:r w:rsidR="000F011B" w:rsidRPr="00261845">
        <w:rPr>
          <w:rFonts w:cstheme="minorHAnsi"/>
          <w:sz w:val="24"/>
          <w:szCs w:val="24"/>
        </w:rPr>
        <w:t>20</w:t>
      </w:r>
    </w:p>
    <w:p w14:paraId="03A75440" w14:textId="77777777" w:rsidR="00271804" w:rsidRPr="00261845" w:rsidRDefault="00271804">
      <w:pPr>
        <w:pStyle w:val="Bezproreda"/>
        <w:rPr>
          <w:rFonts w:cstheme="minorHAnsi"/>
          <w:sz w:val="24"/>
          <w:szCs w:val="24"/>
        </w:rPr>
      </w:pPr>
      <w:r w:rsidRPr="00261845">
        <w:rPr>
          <w:rFonts w:cstheme="minorHAnsi"/>
          <w:sz w:val="24"/>
          <w:szCs w:val="24"/>
        </w:rPr>
        <w:t>Šifra grada: 472</w:t>
      </w:r>
    </w:p>
    <w:p w14:paraId="4557DACA" w14:textId="72F67C0F" w:rsidR="001577C4" w:rsidRPr="00261845" w:rsidRDefault="00AE6B49">
      <w:pPr>
        <w:pStyle w:val="Bezproreda"/>
        <w:rPr>
          <w:rFonts w:cstheme="minorHAnsi"/>
          <w:sz w:val="24"/>
          <w:szCs w:val="24"/>
        </w:rPr>
      </w:pPr>
      <w:r w:rsidRPr="00261845">
        <w:rPr>
          <w:rFonts w:cstheme="minorHAnsi"/>
          <w:sz w:val="24"/>
          <w:szCs w:val="24"/>
        </w:rPr>
        <w:t xml:space="preserve">Razdoblje: </w:t>
      </w:r>
      <w:r w:rsidR="00215F42" w:rsidRPr="00261845">
        <w:rPr>
          <w:rFonts w:cstheme="minorHAnsi"/>
          <w:sz w:val="24"/>
          <w:szCs w:val="24"/>
        </w:rPr>
        <w:t>01.01.202</w:t>
      </w:r>
      <w:r w:rsidR="003C1A46">
        <w:rPr>
          <w:rFonts w:cstheme="minorHAnsi"/>
          <w:sz w:val="24"/>
          <w:szCs w:val="24"/>
        </w:rPr>
        <w:t>4</w:t>
      </w:r>
      <w:r w:rsidR="00215F42" w:rsidRPr="00261845">
        <w:rPr>
          <w:rFonts w:cstheme="minorHAnsi"/>
          <w:sz w:val="24"/>
          <w:szCs w:val="24"/>
        </w:rPr>
        <w:t>.-</w:t>
      </w:r>
      <w:r w:rsidR="00C4751F" w:rsidRPr="00261845">
        <w:rPr>
          <w:rFonts w:cstheme="minorHAnsi"/>
          <w:sz w:val="24"/>
          <w:szCs w:val="24"/>
        </w:rPr>
        <w:t>30.06.202</w:t>
      </w:r>
      <w:r w:rsidR="00543F5A">
        <w:rPr>
          <w:rFonts w:cstheme="minorHAnsi"/>
          <w:sz w:val="24"/>
          <w:szCs w:val="24"/>
        </w:rPr>
        <w:t>4</w:t>
      </w:r>
      <w:r w:rsidR="00C4751F" w:rsidRPr="00261845">
        <w:rPr>
          <w:rFonts w:cstheme="minorHAnsi"/>
          <w:sz w:val="24"/>
          <w:szCs w:val="24"/>
        </w:rPr>
        <w:t>.</w:t>
      </w:r>
      <w:r w:rsidR="007F1595" w:rsidRPr="00261845">
        <w:rPr>
          <w:rFonts w:cstheme="minorHAnsi"/>
          <w:sz w:val="24"/>
          <w:szCs w:val="24"/>
        </w:rPr>
        <w:t xml:space="preserve"> godine</w:t>
      </w:r>
    </w:p>
    <w:p w14:paraId="5671526B" w14:textId="77777777" w:rsidR="001577C4" w:rsidRPr="00261845" w:rsidRDefault="001577C4">
      <w:pPr>
        <w:pStyle w:val="Bezproreda"/>
        <w:rPr>
          <w:rFonts w:cstheme="minorHAnsi"/>
          <w:sz w:val="24"/>
          <w:szCs w:val="24"/>
        </w:rPr>
      </w:pPr>
    </w:p>
    <w:p w14:paraId="5473C74F" w14:textId="77777777" w:rsidR="001577C4" w:rsidRPr="00261845" w:rsidRDefault="001577C4">
      <w:pPr>
        <w:pStyle w:val="Bezproreda"/>
        <w:rPr>
          <w:rFonts w:cstheme="minorHAnsi"/>
          <w:sz w:val="24"/>
          <w:szCs w:val="24"/>
        </w:rPr>
      </w:pPr>
    </w:p>
    <w:p w14:paraId="78B205E0" w14:textId="77777777" w:rsidR="001577C4" w:rsidRPr="00261845" w:rsidRDefault="001577C4">
      <w:pPr>
        <w:pStyle w:val="Bezproreda"/>
        <w:rPr>
          <w:rFonts w:cstheme="minorHAnsi"/>
          <w:sz w:val="24"/>
          <w:szCs w:val="24"/>
        </w:rPr>
      </w:pPr>
    </w:p>
    <w:p w14:paraId="60985CF5" w14:textId="075A6ABB" w:rsidR="001577C4" w:rsidRPr="00261845" w:rsidRDefault="00AE6B49">
      <w:pPr>
        <w:pStyle w:val="Bezproreda"/>
        <w:jc w:val="center"/>
        <w:rPr>
          <w:rFonts w:cstheme="minorHAnsi"/>
          <w:b/>
          <w:sz w:val="24"/>
          <w:szCs w:val="24"/>
        </w:rPr>
      </w:pPr>
      <w:r w:rsidRPr="00261845">
        <w:rPr>
          <w:rFonts w:cstheme="minorHAnsi"/>
          <w:b/>
          <w:sz w:val="24"/>
          <w:szCs w:val="24"/>
        </w:rPr>
        <w:t>BILJEŠKE UZ FINANCIJSKE IZVJEŠTAJE</w:t>
      </w:r>
    </w:p>
    <w:p w14:paraId="32BD4ED1" w14:textId="1FE93667" w:rsidR="00AD2A07" w:rsidRPr="00261845" w:rsidRDefault="00AD2A07">
      <w:pPr>
        <w:pStyle w:val="Bezproreda"/>
        <w:jc w:val="center"/>
        <w:rPr>
          <w:rFonts w:cstheme="minorHAnsi"/>
          <w:b/>
          <w:sz w:val="24"/>
          <w:szCs w:val="24"/>
        </w:rPr>
      </w:pPr>
      <w:r w:rsidRPr="00261845">
        <w:rPr>
          <w:rFonts w:cstheme="minorHAnsi"/>
          <w:b/>
          <w:sz w:val="24"/>
          <w:szCs w:val="24"/>
        </w:rPr>
        <w:t>za razdoblje od 1.siječnja 202</w:t>
      </w:r>
      <w:r w:rsidR="003C1A46">
        <w:rPr>
          <w:rFonts w:cstheme="minorHAnsi"/>
          <w:b/>
          <w:sz w:val="24"/>
          <w:szCs w:val="24"/>
        </w:rPr>
        <w:t>4</w:t>
      </w:r>
      <w:r w:rsidRPr="00261845">
        <w:rPr>
          <w:rFonts w:cstheme="minorHAnsi"/>
          <w:b/>
          <w:sz w:val="24"/>
          <w:szCs w:val="24"/>
        </w:rPr>
        <w:t>. – 30.lipnja 202</w:t>
      </w:r>
      <w:r w:rsidR="003C1A46">
        <w:rPr>
          <w:rFonts w:cstheme="minorHAnsi"/>
          <w:b/>
          <w:sz w:val="24"/>
          <w:szCs w:val="24"/>
        </w:rPr>
        <w:t>4</w:t>
      </w:r>
      <w:r w:rsidRPr="00261845">
        <w:rPr>
          <w:rFonts w:cstheme="minorHAnsi"/>
          <w:b/>
          <w:sz w:val="24"/>
          <w:szCs w:val="24"/>
        </w:rPr>
        <w:t>.</w:t>
      </w:r>
    </w:p>
    <w:p w14:paraId="50330323" w14:textId="77777777" w:rsidR="001577C4" w:rsidRPr="00261845" w:rsidRDefault="001577C4">
      <w:pPr>
        <w:pStyle w:val="Bezproreda"/>
        <w:jc w:val="center"/>
        <w:rPr>
          <w:rFonts w:cstheme="minorHAnsi"/>
          <w:b/>
          <w:sz w:val="24"/>
          <w:szCs w:val="24"/>
        </w:rPr>
      </w:pPr>
    </w:p>
    <w:p w14:paraId="6EA31B35" w14:textId="77777777" w:rsidR="00AD2A07" w:rsidRPr="00261845" w:rsidRDefault="00AD2A07">
      <w:pPr>
        <w:pStyle w:val="Bezproreda"/>
        <w:jc w:val="center"/>
        <w:rPr>
          <w:rFonts w:cstheme="minorHAnsi"/>
          <w:b/>
          <w:sz w:val="24"/>
          <w:szCs w:val="24"/>
        </w:rPr>
      </w:pPr>
    </w:p>
    <w:p w14:paraId="0B1C4C93" w14:textId="77777777" w:rsidR="00AD2A07" w:rsidRPr="00261845" w:rsidRDefault="00AD2A07">
      <w:pPr>
        <w:pStyle w:val="Bezproreda"/>
        <w:jc w:val="center"/>
        <w:rPr>
          <w:rFonts w:cstheme="minorHAnsi"/>
          <w:b/>
          <w:sz w:val="24"/>
          <w:szCs w:val="24"/>
        </w:rPr>
      </w:pPr>
    </w:p>
    <w:p w14:paraId="7ECB4948" w14:textId="79205B3D" w:rsidR="0045254F" w:rsidRPr="00261845" w:rsidRDefault="00AD2A07" w:rsidP="00AD2A07">
      <w:pPr>
        <w:pStyle w:val="Bezproreda"/>
        <w:rPr>
          <w:rFonts w:cstheme="minorHAnsi"/>
          <w:b/>
          <w:sz w:val="24"/>
          <w:szCs w:val="24"/>
        </w:rPr>
      </w:pPr>
      <w:r w:rsidRPr="00261845">
        <w:rPr>
          <w:rFonts w:cstheme="minorHAnsi"/>
          <w:b/>
          <w:sz w:val="24"/>
          <w:szCs w:val="24"/>
        </w:rPr>
        <w:t xml:space="preserve">I. Bilješke uz obrazac: </w:t>
      </w:r>
      <w:r w:rsidR="0045254F" w:rsidRPr="00261845">
        <w:rPr>
          <w:rFonts w:cstheme="minorHAnsi"/>
          <w:b/>
          <w:sz w:val="24"/>
          <w:szCs w:val="24"/>
        </w:rPr>
        <w:t>PR – RAS</w:t>
      </w:r>
      <w:r w:rsidRPr="00261845">
        <w:rPr>
          <w:rFonts w:cstheme="minorHAnsi"/>
          <w:b/>
          <w:sz w:val="24"/>
          <w:szCs w:val="24"/>
        </w:rPr>
        <w:t xml:space="preserve"> (Izvještaj o prihodima i rashodima, primicima i izdacima)</w:t>
      </w:r>
    </w:p>
    <w:p w14:paraId="029C9D1E" w14:textId="77777777" w:rsidR="00DB5702" w:rsidRPr="00261845" w:rsidRDefault="00DB5702" w:rsidP="00DB5702">
      <w:pPr>
        <w:pStyle w:val="Bezproreda"/>
        <w:rPr>
          <w:rFonts w:cstheme="minorHAnsi"/>
          <w:sz w:val="24"/>
          <w:szCs w:val="24"/>
        </w:rPr>
      </w:pPr>
    </w:p>
    <w:p w14:paraId="049CB368" w14:textId="44DAE048" w:rsidR="00532858" w:rsidRPr="00261845" w:rsidRDefault="00532858" w:rsidP="00532858">
      <w:pPr>
        <w:pStyle w:val="Bezproreda"/>
        <w:jc w:val="both"/>
        <w:rPr>
          <w:rFonts w:cstheme="minorHAnsi"/>
          <w:bCs/>
          <w:sz w:val="24"/>
          <w:szCs w:val="24"/>
          <w:u w:val="single"/>
        </w:rPr>
      </w:pPr>
      <w:r w:rsidRPr="00261845">
        <w:rPr>
          <w:rFonts w:cstheme="minorHAnsi"/>
          <w:bCs/>
          <w:sz w:val="24"/>
          <w:szCs w:val="24"/>
          <w:u w:val="single"/>
        </w:rPr>
        <w:t xml:space="preserve">Šifra </w:t>
      </w:r>
      <w:r w:rsidR="00DB5702" w:rsidRPr="00261845">
        <w:rPr>
          <w:rFonts w:cstheme="minorHAnsi"/>
          <w:bCs/>
          <w:sz w:val="24"/>
          <w:szCs w:val="24"/>
          <w:u w:val="single"/>
        </w:rPr>
        <w:t>63</w:t>
      </w:r>
      <w:r w:rsidRPr="00261845">
        <w:rPr>
          <w:rFonts w:cstheme="minorHAnsi"/>
          <w:bCs/>
          <w:sz w:val="24"/>
          <w:szCs w:val="24"/>
          <w:u w:val="single"/>
        </w:rPr>
        <w:t>61</w:t>
      </w:r>
      <w:r w:rsidR="0045254F" w:rsidRPr="00261845">
        <w:rPr>
          <w:rFonts w:cstheme="minorHAnsi"/>
          <w:bCs/>
          <w:sz w:val="24"/>
          <w:szCs w:val="24"/>
          <w:u w:val="single"/>
        </w:rPr>
        <w:t xml:space="preserve"> –</w:t>
      </w:r>
      <w:r w:rsidRPr="00261845">
        <w:rPr>
          <w:rFonts w:cstheme="minorHAnsi"/>
          <w:bCs/>
          <w:sz w:val="24"/>
          <w:szCs w:val="24"/>
          <w:u w:val="single"/>
        </w:rPr>
        <w:t xml:space="preserve"> Pomoći proračunskim korisnicima iz proračuna koji im nije nadležan</w:t>
      </w:r>
    </w:p>
    <w:p w14:paraId="4CB8498D" w14:textId="77777777" w:rsidR="00532858" w:rsidRPr="00261845" w:rsidRDefault="00532858" w:rsidP="00532858">
      <w:pPr>
        <w:pStyle w:val="Bezproreda"/>
        <w:jc w:val="both"/>
        <w:rPr>
          <w:rFonts w:cstheme="minorHAnsi"/>
          <w:sz w:val="24"/>
          <w:szCs w:val="24"/>
        </w:rPr>
      </w:pPr>
      <w:r w:rsidRPr="00261845">
        <w:rPr>
          <w:rFonts w:cstheme="minorHAnsi"/>
          <w:sz w:val="24"/>
          <w:szCs w:val="24"/>
        </w:rPr>
        <w:t>Prihodi od nenadležnih proračuna za financiranje rashoda poslovanja sastoje se od:</w:t>
      </w:r>
    </w:p>
    <w:p w14:paraId="54EA974A" w14:textId="12CB4F6B" w:rsidR="00532858" w:rsidRPr="00261845" w:rsidRDefault="00532858" w:rsidP="00532858">
      <w:pPr>
        <w:pStyle w:val="Bezproreda"/>
        <w:jc w:val="both"/>
        <w:rPr>
          <w:rFonts w:cstheme="minorHAnsi"/>
          <w:sz w:val="24"/>
          <w:szCs w:val="24"/>
        </w:rPr>
      </w:pPr>
      <w:r w:rsidRPr="00261845">
        <w:rPr>
          <w:rFonts w:cstheme="minorHAnsi"/>
          <w:sz w:val="24"/>
          <w:szCs w:val="24"/>
        </w:rPr>
        <w:t xml:space="preserve">- prihoda iz državnog proračuna u iznosu od </w:t>
      </w:r>
      <w:r w:rsidR="00543F5A">
        <w:rPr>
          <w:rFonts w:cstheme="minorHAnsi"/>
          <w:sz w:val="24"/>
          <w:szCs w:val="24"/>
        </w:rPr>
        <w:t>748.144,71</w:t>
      </w:r>
      <w:r w:rsidRPr="00261845">
        <w:rPr>
          <w:rFonts w:cstheme="minorHAnsi"/>
          <w:sz w:val="24"/>
          <w:szCs w:val="24"/>
        </w:rPr>
        <w:t xml:space="preserve"> eura za financiranje rashoda za plaće, prijevoza na posao i s posla te materijalnih prava zaposlenih</w:t>
      </w:r>
      <w:r w:rsidR="0014625F" w:rsidRPr="00261845">
        <w:rPr>
          <w:rFonts w:cstheme="minorHAnsi"/>
          <w:sz w:val="24"/>
          <w:szCs w:val="24"/>
        </w:rPr>
        <w:t>,</w:t>
      </w:r>
    </w:p>
    <w:p w14:paraId="703585D9" w14:textId="7CE481FB" w:rsidR="00532858" w:rsidRPr="00261845" w:rsidRDefault="00532858" w:rsidP="00532858">
      <w:pPr>
        <w:pStyle w:val="Bezproreda"/>
        <w:jc w:val="both"/>
        <w:rPr>
          <w:rFonts w:cstheme="minorHAnsi"/>
          <w:sz w:val="24"/>
          <w:szCs w:val="24"/>
        </w:rPr>
      </w:pPr>
      <w:r w:rsidRPr="00261845">
        <w:rPr>
          <w:rFonts w:cstheme="minorHAnsi"/>
          <w:sz w:val="24"/>
          <w:szCs w:val="24"/>
        </w:rPr>
        <w:t xml:space="preserve">-prihoda iz državnog proračuna u iznosu od </w:t>
      </w:r>
      <w:r w:rsidR="00543F5A">
        <w:rPr>
          <w:rFonts w:cstheme="minorHAnsi"/>
          <w:sz w:val="24"/>
          <w:szCs w:val="24"/>
        </w:rPr>
        <w:t>53.381,29</w:t>
      </w:r>
      <w:r w:rsidRPr="00261845">
        <w:rPr>
          <w:rFonts w:cstheme="minorHAnsi"/>
          <w:sz w:val="24"/>
          <w:szCs w:val="24"/>
        </w:rPr>
        <w:t xml:space="preserve"> eura:</w:t>
      </w:r>
    </w:p>
    <w:p w14:paraId="01906B6A" w14:textId="75B166CB" w:rsidR="00532858" w:rsidRPr="00261845" w:rsidRDefault="00532858" w:rsidP="00532858">
      <w:pPr>
        <w:spacing w:after="0" w:line="240" w:lineRule="auto"/>
        <w:rPr>
          <w:rFonts w:cstheme="minorHAnsi"/>
          <w:sz w:val="24"/>
          <w:szCs w:val="24"/>
        </w:rPr>
      </w:pPr>
      <w:r w:rsidRPr="00261845">
        <w:rPr>
          <w:rFonts w:cstheme="minorHAnsi"/>
          <w:sz w:val="24"/>
          <w:szCs w:val="24"/>
        </w:rPr>
        <w:t xml:space="preserve"> </w:t>
      </w:r>
      <w:r w:rsidRPr="00261845">
        <w:rPr>
          <w:rFonts w:cstheme="minorHAnsi"/>
          <w:sz w:val="24"/>
          <w:szCs w:val="24"/>
        </w:rPr>
        <w:tab/>
        <w:t xml:space="preserve">- od MZO iz nadležnog proračuna za besplatni topli obrok od </w:t>
      </w:r>
      <w:r w:rsidR="00543F5A">
        <w:rPr>
          <w:rFonts w:cstheme="minorHAnsi"/>
          <w:sz w:val="24"/>
          <w:szCs w:val="24"/>
        </w:rPr>
        <w:t>12</w:t>
      </w:r>
      <w:r w:rsidRPr="00261845">
        <w:rPr>
          <w:rFonts w:cstheme="minorHAnsi"/>
          <w:sz w:val="24"/>
          <w:szCs w:val="24"/>
        </w:rPr>
        <w:t>.</w:t>
      </w:r>
      <w:r w:rsidR="00543F5A">
        <w:rPr>
          <w:rFonts w:cstheme="minorHAnsi"/>
          <w:sz w:val="24"/>
          <w:szCs w:val="24"/>
        </w:rPr>
        <w:t>/23.</w:t>
      </w:r>
      <w:r w:rsidRPr="00261845">
        <w:rPr>
          <w:rFonts w:cstheme="minorHAnsi"/>
          <w:sz w:val="24"/>
          <w:szCs w:val="24"/>
        </w:rPr>
        <w:t>-0</w:t>
      </w:r>
      <w:r w:rsidR="00543F5A">
        <w:rPr>
          <w:rFonts w:cstheme="minorHAnsi"/>
          <w:sz w:val="24"/>
          <w:szCs w:val="24"/>
        </w:rPr>
        <w:t>5</w:t>
      </w:r>
      <w:r w:rsidRPr="00261845">
        <w:rPr>
          <w:rFonts w:cstheme="minorHAnsi"/>
          <w:sz w:val="24"/>
          <w:szCs w:val="24"/>
        </w:rPr>
        <w:t>.</w:t>
      </w:r>
      <w:r w:rsidR="00543F5A">
        <w:rPr>
          <w:rFonts w:cstheme="minorHAnsi"/>
          <w:sz w:val="24"/>
          <w:szCs w:val="24"/>
        </w:rPr>
        <w:t>/24.</w:t>
      </w:r>
      <w:r w:rsidR="0014625F" w:rsidRPr="00261845">
        <w:rPr>
          <w:rFonts w:cstheme="minorHAnsi"/>
          <w:sz w:val="24"/>
          <w:szCs w:val="24"/>
        </w:rPr>
        <w:t>;</w:t>
      </w:r>
    </w:p>
    <w:p w14:paraId="1BAA9E1A" w14:textId="2AD4F8B4" w:rsidR="00532858" w:rsidRPr="00261845" w:rsidRDefault="00532858" w:rsidP="0014625F">
      <w:pPr>
        <w:spacing w:after="0" w:line="240" w:lineRule="auto"/>
        <w:ind w:firstLine="708"/>
        <w:rPr>
          <w:rFonts w:cstheme="minorHAnsi"/>
          <w:sz w:val="24"/>
          <w:szCs w:val="24"/>
        </w:rPr>
      </w:pPr>
      <w:r w:rsidRPr="00261845">
        <w:rPr>
          <w:rFonts w:cstheme="minorHAnsi"/>
          <w:sz w:val="24"/>
          <w:szCs w:val="24"/>
        </w:rPr>
        <w:t>- prihoda od MZO iz nadležnog proračuna za besplatne higijenske potrepštine</w:t>
      </w:r>
      <w:r w:rsidR="0014625F" w:rsidRPr="00261845">
        <w:rPr>
          <w:rFonts w:cstheme="minorHAnsi"/>
          <w:sz w:val="24"/>
          <w:szCs w:val="24"/>
        </w:rPr>
        <w:t>;</w:t>
      </w:r>
    </w:p>
    <w:p w14:paraId="5E121826" w14:textId="77777777" w:rsidR="00532858" w:rsidRPr="00261845" w:rsidRDefault="00532858" w:rsidP="00532858">
      <w:pPr>
        <w:pStyle w:val="Bezproreda"/>
        <w:jc w:val="both"/>
        <w:rPr>
          <w:rFonts w:cstheme="minorHAnsi"/>
          <w:sz w:val="24"/>
          <w:szCs w:val="24"/>
        </w:rPr>
      </w:pPr>
    </w:p>
    <w:p w14:paraId="4F4A50AB" w14:textId="6358F5A6" w:rsidR="0014625F" w:rsidRDefault="00532858" w:rsidP="0014625F">
      <w:pPr>
        <w:pStyle w:val="Bezproreda"/>
        <w:jc w:val="both"/>
        <w:rPr>
          <w:rFonts w:cstheme="minorHAnsi"/>
          <w:sz w:val="24"/>
          <w:szCs w:val="24"/>
        </w:rPr>
      </w:pPr>
      <w:r w:rsidRPr="00261845">
        <w:rPr>
          <w:rFonts w:cstheme="minorHAnsi"/>
          <w:sz w:val="24"/>
          <w:szCs w:val="24"/>
        </w:rPr>
        <w:t xml:space="preserve">Povećanje prihoda na ovoj poziciji od </w:t>
      </w:r>
      <w:r w:rsidR="00543F5A">
        <w:rPr>
          <w:rFonts w:cstheme="minorHAnsi"/>
          <w:sz w:val="24"/>
          <w:szCs w:val="24"/>
        </w:rPr>
        <w:t>24,6</w:t>
      </w:r>
      <w:r w:rsidRPr="00261845">
        <w:rPr>
          <w:rFonts w:cstheme="minorHAnsi"/>
          <w:sz w:val="24"/>
          <w:szCs w:val="24"/>
        </w:rPr>
        <w:t xml:space="preserve"> % </w:t>
      </w:r>
      <w:r w:rsidR="00543F5A">
        <w:rPr>
          <w:rFonts w:cstheme="minorHAnsi"/>
          <w:sz w:val="24"/>
          <w:szCs w:val="24"/>
        </w:rPr>
        <w:t xml:space="preserve">u odnosu na isto izvještajno razdoblje prethodne godine </w:t>
      </w:r>
      <w:r w:rsidRPr="00261845">
        <w:rPr>
          <w:rFonts w:cstheme="minorHAnsi"/>
          <w:sz w:val="24"/>
          <w:szCs w:val="24"/>
        </w:rPr>
        <w:t xml:space="preserve">rezultat je povećanja prihoda iz državnog proračuna za namirenje povećanih rashoda po osnovi plaća, naknada plaća i materijalnih prava </w:t>
      </w:r>
      <w:r w:rsidR="00543F5A">
        <w:rPr>
          <w:rFonts w:cstheme="minorHAnsi"/>
          <w:sz w:val="24"/>
          <w:szCs w:val="24"/>
        </w:rPr>
        <w:t>zbog velike reforme plaća u 2024</w:t>
      </w:r>
      <w:r w:rsidRPr="00261845">
        <w:rPr>
          <w:rFonts w:cstheme="minorHAnsi"/>
          <w:sz w:val="24"/>
          <w:szCs w:val="24"/>
        </w:rPr>
        <w:t xml:space="preserve">. godini </w:t>
      </w:r>
      <w:r w:rsidR="00543F5A" w:rsidRPr="00543F5A">
        <w:rPr>
          <w:rFonts w:cstheme="minorHAnsi"/>
          <w:sz w:val="24"/>
          <w:szCs w:val="24"/>
        </w:rPr>
        <w:t>nakon donošenja zakona o plaćama i dviju uredbi za državne i javne službe</w:t>
      </w:r>
      <w:r w:rsidR="00543F5A">
        <w:rPr>
          <w:rFonts w:cstheme="minorHAnsi"/>
          <w:sz w:val="24"/>
          <w:szCs w:val="24"/>
        </w:rPr>
        <w:t xml:space="preserve"> kojima su se</w:t>
      </w:r>
      <w:r w:rsidR="00543F5A" w:rsidRPr="00543F5A">
        <w:rPr>
          <w:rFonts w:cstheme="minorHAnsi"/>
          <w:sz w:val="24"/>
          <w:szCs w:val="24"/>
        </w:rPr>
        <w:t xml:space="preserve"> poveća</w:t>
      </w:r>
      <w:r w:rsidR="00543F5A">
        <w:rPr>
          <w:rFonts w:cstheme="minorHAnsi"/>
          <w:sz w:val="24"/>
          <w:szCs w:val="24"/>
        </w:rPr>
        <w:t>le</w:t>
      </w:r>
      <w:r w:rsidR="00543F5A" w:rsidRPr="00543F5A">
        <w:rPr>
          <w:rFonts w:cstheme="minorHAnsi"/>
          <w:sz w:val="24"/>
          <w:szCs w:val="24"/>
        </w:rPr>
        <w:t xml:space="preserve"> plaće i popravi</w:t>
      </w:r>
      <w:r w:rsidR="00543F5A">
        <w:rPr>
          <w:rFonts w:cstheme="minorHAnsi"/>
          <w:sz w:val="24"/>
          <w:szCs w:val="24"/>
        </w:rPr>
        <w:t xml:space="preserve">o </w:t>
      </w:r>
      <w:r w:rsidR="00543F5A" w:rsidRPr="00543F5A">
        <w:rPr>
          <w:rFonts w:cstheme="minorHAnsi"/>
          <w:sz w:val="24"/>
          <w:szCs w:val="24"/>
        </w:rPr>
        <w:t>materijalni status državnih službenika i namještenika</w:t>
      </w:r>
      <w:r w:rsidR="00543F5A">
        <w:rPr>
          <w:rFonts w:cstheme="minorHAnsi"/>
          <w:sz w:val="24"/>
          <w:szCs w:val="24"/>
        </w:rPr>
        <w:t xml:space="preserve">, </w:t>
      </w:r>
      <w:r w:rsidRPr="00261845">
        <w:rPr>
          <w:rFonts w:cstheme="minorHAnsi"/>
          <w:sz w:val="24"/>
          <w:szCs w:val="24"/>
        </w:rPr>
        <w:t xml:space="preserve">te zbog povećanja prihoda </w:t>
      </w:r>
      <w:r w:rsidR="0014625F" w:rsidRPr="00261845">
        <w:rPr>
          <w:rFonts w:cstheme="minorHAnsi"/>
          <w:sz w:val="24"/>
          <w:szCs w:val="24"/>
        </w:rPr>
        <w:t>od MZO iz nadležnog proračuna z</w:t>
      </w:r>
      <w:r w:rsidR="00543F5A">
        <w:rPr>
          <w:rFonts w:cstheme="minorHAnsi"/>
          <w:sz w:val="24"/>
          <w:szCs w:val="24"/>
        </w:rPr>
        <w:t>a</w:t>
      </w:r>
      <w:r w:rsidR="0014625F" w:rsidRPr="00261845">
        <w:rPr>
          <w:rFonts w:cstheme="minorHAnsi"/>
          <w:sz w:val="24"/>
          <w:szCs w:val="24"/>
        </w:rPr>
        <w:t xml:space="preserve"> besplatni topli obrok od </w:t>
      </w:r>
      <w:r w:rsidR="00543F5A">
        <w:rPr>
          <w:rFonts w:cstheme="minorHAnsi"/>
          <w:sz w:val="24"/>
          <w:szCs w:val="24"/>
        </w:rPr>
        <w:t>12</w:t>
      </w:r>
      <w:r w:rsidR="0014625F" w:rsidRPr="00261845">
        <w:rPr>
          <w:rFonts w:cstheme="minorHAnsi"/>
          <w:sz w:val="24"/>
          <w:szCs w:val="24"/>
        </w:rPr>
        <w:t>. mjeseca 2023. godine</w:t>
      </w:r>
      <w:r w:rsidR="00543F5A">
        <w:rPr>
          <w:rFonts w:cstheme="minorHAnsi"/>
          <w:sz w:val="24"/>
          <w:szCs w:val="24"/>
        </w:rPr>
        <w:t xml:space="preserve"> do 05. mjeseca 2024. godine</w:t>
      </w:r>
      <w:r w:rsidR="0014625F" w:rsidRPr="00261845">
        <w:rPr>
          <w:rFonts w:cstheme="minorHAnsi"/>
          <w:sz w:val="24"/>
          <w:szCs w:val="24"/>
        </w:rPr>
        <w:t>, te zbog prihoda od MZO iz nadležnog proračuna za besplatne higijenske potrepštine.</w:t>
      </w:r>
    </w:p>
    <w:p w14:paraId="66D4BDFD" w14:textId="0A898734" w:rsidR="00543F5A" w:rsidRDefault="00543F5A" w:rsidP="0014625F">
      <w:pPr>
        <w:pStyle w:val="Bezproreda"/>
        <w:jc w:val="both"/>
        <w:rPr>
          <w:rFonts w:cstheme="minorHAnsi"/>
          <w:sz w:val="24"/>
          <w:szCs w:val="24"/>
        </w:rPr>
      </w:pPr>
    </w:p>
    <w:p w14:paraId="591485C5" w14:textId="58A69F7A" w:rsidR="00543F5A" w:rsidRDefault="00543F5A" w:rsidP="0014625F">
      <w:pPr>
        <w:pStyle w:val="Bezproreda"/>
        <w:jc w:val="both"/>
        <w:rPr>
          <w:rFonts w:cstheme="minorHAnsi"/>
          <w:sz w:val="24"/>
          <w:szCs w:val="24"/>
          <w:u w:val="single"/>
        </w:rPr>
      </w:pPr>
      <w:r w:rsidRPr="00543F5A">
        <w:rPr>
          <w:rFonts w:cstheme="minorHAnsi"/>
          <w:sz w:val="24"/>
          <w:szCs w:val="24"/>
          <w:u w:val="single"/>
        </w:rPr>
        <w:t>Šifra 6381 Tekuće pomoći temeljem prijenosa EU sredstava</w:t>
      </w:r>
    </w:p>
    <w:p w14:paraId="0B40F63F" w14:textId="50EEED82" w:rsidR="00543F5A" w:rsidRPr="00D71B6E" w:rsidRDefault="00D71B6E" w:rsidP="0014625F">
      <w:pPr>
        <w:pStyle w:val="Bezproreda"/>
        <w:jc w:val="both"/>
        <w:rPr>
          <w:rFonts w:cstheme="minorHAnsi"/>
          <w:sz w:val="24"/>
          <w:szCs w:val="24"/>
        </w:rPr>
      </w:pPr>
      <w:r w:rsidRPr="00D71B6E">
        <w:rPr>
          <w:rFonts w:cstheme="minorHAnsi"/>
          <w:sz w:val="24"/>
          <w:szCs w:val="24"/>
        </w:rPr>
        <w:t xml:space="preserve">Iznos </w:t>
      </w:r>
      <w:r>
        <w:rPr>
          <w:rFonts w:cstheme="minorHAnsi"/>
          <w:sz w:val="24"/>
          <w:szCs w:val="24"/>
        </w:rPr>
        <w:t>se odnosi na prihode od Erasmus projekta koji je škola u 2024. godini primila od nositelja projekta iz zemlje članice Europske unije.</w:t>
      </w:r>
    </w:p>
    <w:p w14:paraId="35877A6B" w14:textId="29702D98" w:rsidR="0014625F" w:rsidRPr="00261845" w:rsidRDefault="0014625F" w:rsidP="0014625F">
      <w:pPr>
        <w:pStyle w:val="Bezproreda"/>
        <w:jc w:val="both"/>
        <w:rPr>
          <w:rFonts w:cstheme="minorHAnsi"/>
          <w:sz w:val="24"/>
          <w:szCs w:val="24"/>
        </w:rPr>
      </w:pPr>
    </w:p>
    <w:p w14:paraId="2C8A6D7C" w14:textId="77777777" w:rsidR="0014625F" w:rsidRPr="00261845" w:rsidRDefault="0014625F" w:rsidP="0014625F">
      <w:pPr>
        <w:pStyle w:val="Bezproreda"/>
        <w:jc w:val="both"/>
        <w:rPr>
          <w:rFonts w:cstheme="minorHAnsi"/>
          <w:sz w:val="24"/>
          <w:szCs w:val="24"/>
          <w:u w:val="single"/>
        </w:rPr>
      </w:pPr>
      <w:r w:rsidRPr="00261845">
        <w:rPr>
          <w:rFonts w:cstheme="minorHAnsi"/>
          <w:sz w:val="24"/>
          <w:szCs w:val="24"/>
          <w:u w:val="single"/>
        </w:rPr>
        <w:t>Šifra 6413 Kamate na oročena sredstva i depozite po viđenju</w:t>
      </w:r>
    </w:p>
    <w:p w14:paraId="32AE516F" w14:textId="7F45A9F4" w:rsidR="0014625F" w:rsidRDefault="0014625F" w:rsidP="0014625F">
      <w:pPr>
        <w:pStyle w:val="Bezproreda"/>
        <w:jc w:val="both"/>
        <w:rPr>
          <w:rFonts w:cstheme="minorHAnsi"/>
          <w:sz w:val="24"/>
          <w:szCs w:val="24"/>
        </w:rPr>
      </w:pPr>
      <w:r w:rsidRPr="00261845">
        <w:rPr>
          <w:rFonts w:cstheme="minorHAnsi"/>
          <w:sz w:val="24"/>
          <w:szCs w:val="24"/>
        </w:rPr>
        <w:t xml:space="preserve">Iznos se odnosi na kamate na neutrošena vlastita sredstva. Iznos je  povećan </w:t>
      </w:r>
      <w:r w:rsidR="00D71B6E">
        <w:rPr>
          <w:rFonts w:cstheme="minorHAnsi"/>
          <w:sz w:val="24"/>
          <w:szCs w:val="24"/>
        </w:rPr>
        <w:t xml:space="preserve"> 53,3 </w:t>
      </w:r>
      <w:r w:rsidRPr="00261845">
        <w:rPr>
          <w:rFonts w:cstheme="minorHAnsi"/>
          <w:sz w:val="24"/>
          <w:szCs w:val="24"/>
        </w:rPr>
        <w:t>% u odnosu na isto razdoblje prošle godine zbog većih depozita na računu u odnosu na isto izvještajno razdoblje prethodne godine</w:t>
      </w:r>
      <w:r w:rsidR="00D71B6E">
        <w:rPr>
          <w:rFonts w:cstheme="minorHAnsi"/>
          <w:sz w:val="24"/>
          <w:szCs w:val="24"/>
        </w:rPr>
        <w:t xml:space="preserve"> te je shodno tome i prihodovano više kamata po računu</w:t>
      </w:r>
      <w:r w:rsidRPr="00261845">
        <w:rPr>
          <w:rFonts w:cstheme="minorHAnsi"/>
          <w:sz w:val="24"/>
          <w:szCs w:val="24"/>
        </w:rPr>
        <w:t>.</w:t>
      </w:r>
    </w:p>
    <w:p w14:paraId="2E95E2BD" w14:textId="77777777" w:rsidR="00D71B6E" w:rsidRDefault="00D71B6E" w:rsidP="0014625F">
      <w:pPr>
        <w:pStyle w:val="Bezproreda"/>
        <w:jc w:val="both"/>
        <w:rPr>
          <w:rFonts w:cstheme="minorHAnsi"/>
          <w:sz w:val="24"/>
          <w:szCs w:val="24"/>
        </w:rPr>
      </w:pPr>
    </w:p>
    <w:p w14:paraId="5B03D4D5" w14:textId="1258A5EF" w:rsidR="00D71B6E" w:rsidRDefault="00D71B6E" w:rsidP="0014625F">
      <w:pPr>
        <w:pStyle w:val="Bezproreda"/>
        <w:jc w:val="both"/>
        <w:rPr>
          <w:rFonts w:cstheme="minorHAnsi"/>
          <w:sz w:val="24"/>
          <w:szCs w:val="24"/>
          <w:u w:val="single"/>
        </w:rPr>
      </w:pPr>
      <w:r w:rsidRPr="00D71B6E">
        <w:rPr>
          <w:rFonts w:cstheme="minorHAnsi"/>
          <w:sz w:val="24"/>
          <w:szCs w:val="24"/>
          <w:u w:val="single"/>
        </w:rPr>
        <w:lastRenderedPageBreak/>
        <w:t>Šifra 6526 Ostali nespomenuti rashodi</w:t>
      </w:r>
    </w:p>
    <w:p w14:paraId="6DE286FB" w14:textId="763F11B1" w:rsidR="00D71B6E" w:rsidRPr="00D71B6E" w:rsidRDefault="00D71B6E" w:rsidP="0014625F">
      <w:pPr>
        <w:pStyle w:val="Bezproreda"/>
        <w:jc w:val="both"/>
        <w:rPr>
          <w:rFonts w:cstheme="minorHAnsi"/>
          <w:sz w:val="24"/>
          <w:szCs w:val="24"/>
        </w:rPr>
      </w:pPr>
      <w:r>
        <w:rPr>
          <w:rFonts w:cstheme="minorHAnsi"/>
          <w:sz w:val="24"/>
          <w:szCs w:val="24"/>
        </w:rPr>
        <w:t>Iznos je veći za 16,6 % u odnosu na isto izvještajno razdoblje prethodne godine zbog većeg broja učenika koji su pohađali produženi boravak i shodno tome je više učenika koristilo uslugu ručka u sklopu produženog boravka.</w:t>
      </w:r>
    </w:p>
    <w:p w14:paraId="7E58B38E" w14:textId="77777777" w:rsidR="0014625F" w:rsidRPr="00261845" w:rsidRDefault="0014625F" w:rsidP="0014625F">
      <w:pPr>
        <w:pStyle w:val="Bezproreda"/>
        <w:jc w:val="both"/>
        <w:rPr>
          <w:rFonts w:cstheme="minorHAnsi"/>
          <w:sz w:val="24"/>
          <w:szCs w:val="24"/>
        </w:rPr>
      </w:pPr>
    </w:p>
    <w:p w14:paraId="2BED5C34" w14:textId="77777777" w:rsidR="0014625F" w:rsidRPr="00261845" w:rsidRDefault="0014625F" w:rsidP="0014625F">
      <w:pPr>
        <w:pStyle w:val="Bezproreda"/>
        <w:jc w:val="both"/>
        <w:rPr>
          <w:rFonts w:cstheme="minorHAnsi"/>
          <w:sz w:val="24"/>
          <w:szCs w:val="24"/>
          <w:u w:val="single"/>
        </w:rPr>
      </w:pPr>
      <w:r w:rsidRPr="00261845">
        <w:rPr>
          <w:rFonts w:cstheme="minorHAnsi"/>
          <w:sz w:val="24"/>
          <w:szCs w:val="24"/>
          <w:u w:val="single"/>
        </w:rPr>
        <w:t>Šifra 6615 Prihodi od pruženih usluga</w:t>
      </w:r>
    </w:p>
    <w:p w14:paraId="4BF6F60E" w14:textId="0825B4BD" w:rsidR="0014625F" w:rsidRPr="00261845" w:rsidRDefault="0014625F" w:rsidP="0014625F">
      <w:pPr>
        <w:pStyle w:val="Bezproreda"/>
        <w:jc w:val="both"/>
        <w:rPr>
          <w:rFonts w:cstheme="minorHAnsi"/>
          <w:sz w:val="24"/>
          <w:szCs w:val="24"/>
        </w:rPr>
      </w:pPr>
      <w:r w:rsidRPr="00261845">
        <w:rPr>
          <w:rFonts w:cstheme="minorHAnsi"/>
          <w:sz w:val="24"/>
          <w:szCs w:val="24"/>
        </w:rPr>
        <w:t>Prihodi od pruženih usluga</w:t>
      </w:r>
      <w:r w:rsidR="00D71B6E">
        <w:rPr>
          <w:rFonts w:cstheme="minorHAnsi"/>
          <w:sz w:val="24"/>
          <w:szCs w:val="24"/>
        </w:rPr>
        <w:t xml:space="preserve"> od</w:t>
      </w:r>
      <w:r w:rsidRPr="00261845">
        <w:rPr>
          <w:rFonts w:cstheme="minorHAnsi"/>
          <w:sz w:val="24"/>
          <w:szCs w:val="24"/>
        </w:rPr>
        <w:t xml:space="preserve"> najma sportske dvorane </w:t>
      </w:r>
      <w:r w:rsidR="00D71B6E">
        <w:rPr>
          <w:rFonts w:cstheme="minorHAnsi"/>
          <w:sz w:val="24"/>
          <w:szCs w:val="24"/>
        </w:rPr>
        <w:t>nije se značajno promijenio u odnosu na isto izvještajnom razdoblju prethodne godine što znači da nije došlo do promjene u najmu dvorane i u naplati istog.</w:t>
      </w:r>
    </w:p>
    <w:p w14:paraId="4211C91F" w14:textId="77777777" w:rsidR="0014625F" w:rsidRPr="00261845" w:rsidRDefault="0014625F" w:rsidP="0014625F">
      <w:pPr>
        <w:pStyle w:val="Bezproreda"/>
        <w:jc w:val="both"/>
        <w:rPr>
          <w:rFonts w:cstheme="minorHAnsi"/>
          <w:sz w:val="24"/>
          <w:szCs w:val="24"/>
        </w:rPr>
      </w:pPr>
    </w:p>
    <w:p w14:paraId="3F5D8201" w14:textId="77777777" w:rsidR="0014625F" w:rsidRPr="00261845" w:rsidRDefault="0014625F" w:rsidP="0014625F">
      <w:pPr>
        <w:pStyle w:val="Bezproreda"/>
        <w:jc w:val="both"/>
        <w:rPr>
          <w:rFonts w:cstheme="minorHAnsi"/>
          <w:sz w:val="24"/>
          <w:szCs w:val="24"/>
          <w:u w:val="single"/>
        </w:rPr>
      </w:pPr>
      <w:r w:rsidRPr="00261845">
        <w:rPr>
          <w:rFonts w:cstheme="minorHAnsi"/>
          <w:sz w:val="24"/>
          <w:szCs w:val="24"/>
          <w:u w:val="single"/>
        </w:rPr>
        <w:t>Šifra 6711 Prihodi iz nadležnog proračuna za financiranje rashoda poslovanja</w:t>
      </w:r>
    </w:p>
    <w:p w14:paraId="01512EBE" w14:textId="47898EF0" w:rsidR="0014625F" w:rsidRPr="00261845" w:rsidRDefault="0014625F" w:rsidP="0014625F">
      <w:pPr>
        <w:pStyle w:val="Bezproreda"/>
        <w:jc w:val="both"/>
        <w:rPr>
          <w:rFonts w:cstheme="minorHAnsi"/>
          <w:sz w:val="24"/>
          <w:szCs w:val="24"/>
        </w:rPr>
      </w:pPr>
      <w:r w:rsidRPr="00261845">
        <w:rPr>
          <w:rFonts w:cstheme="minorHAnsi"/>
          <w:sz w:val="24"/>
          <w:szCs w:val="24"/>
        </w:rPr>
        <w:t xml:space="preserve">Na ovoj poziciji </w:t>
      </w:r>
      <w:r w:rsidR="00D71B6E">
        <w:rPr>
          <w:rFonts w:cstheme="minorHAnsi"/>
          <w:sz w:val="24"/>
          <w:szCs w:val="24"/>
        </w:rPr>
        <w:t>nije se značajno promijenio iznos u odnosu na isto izvještajno razdoblje prethodne godine.</w:t>
      </w:r>
    </w:p>
    <w:p w14:paraId="227AE25A" w14:textId="77777777" w:rsidR="0014625F" w:rsidRPr="00261845" w:rsidRDefault="0014625F" w:rsidP="0014625F">
      <w:pPr>
        <w:pStyle w:val="Bezproreda"/>
        <w:jc w:val="both"/>
        <w:rPr>
          <w:rFonts w:cstheme="minorHAnsi"/>
          <w:sz w:val="24"/>
          <w:szCs w:val="24"/>
        </w:rPr>
      </w:pPr>
    </w:p>
    <w:p w14:paraId="5F4A5A6E" w14:textId="77777777" w:rsidR="0014625F" w:rsidRPr="00261845" w:rsidRDefault="0014625F" w:rsidP="0014625F">
      <w:pPr>
        <w:pStyle w:val="Bezproreda"/>
        <w:jc w:val="both"/>
        <w:rPr>
          <w:rFonts w:cstheme="minorHAnsi"/>
          <w:sz w:val="24"/>
          <w:szCs w:val="24"/>
          <w:u w:val="single"/>
        </w:rPr>
      </w:pPr>
      <w:r w:rsidRPr="00261845">
        <w:rPr>
          <w:rFonts w:cstheme="minorHAnsi"/>
          <w:sz w:val="24"/>
          <w:szCs w:val="24"/>
          <w:u w:val="single"/>
        </w:rPr>
        <w:t>Šifra 6712 Prihodi iz nadležnog proračuna za financiranje rashoda za nabavu nefinancijske imovine</w:t>
      </w:r>
    </w:p>
    <w:p w14:paraId="66434ACD" w14:textId="469FC9D6" w:rsidR="0014625F" w:rsidRPr="00261845" w:rsidRDefault="0014625F" w:rsidP="0014625F">
      <w:pPr>
        <w:pStyle w:val="Bezproreda"/>
        <w:jc w:val="both"/>
        <w:rPr>
          <w:rFonts w:cstheme="minorHAnsi"/>
          <w:sz w:val="24"/>
          <w:szCs w:val="24"/>
        </w:rPr>
      </w:pPr>
      <w:r w:rsidRPr="00261845">
        <w:rPr>
          <w:rFonts w:cstheme="minorHAnsi"/>
          <w:sz w:val="24"/>
          <w:szCs w:val="24"/>
        </w:rPr>
        <w:t xml:space="preserve">Na ovoj poziciji iskazani su za </w:t>
      </w:r>
      <w:r w:rsidR="00DB0BB9">
        <w:rPr>
          <w:rFonts w:cstheme="minorHAnsi"/>
          <w:sz w:val="24"/>
          <w:szCs w:val="24"/>
        </w:rPr>
        <w:t>111,8 % veći prihodi</w:t>
      </w:r>
      <w:r w:rsidRPr="00261845">
        <w:rPr>
          <w:rFonts w:cstheme="minorHAnsi"/>
          <w:sz w:val="24"/>
          <w:szCs w:val="24"/>
        </w:rPr>
        <w:t xml:space="preserve"> u odnosu na</w:t>
      </w:r>
      <w:r w:rsidR="00FD191B" w:rsidRPr="00261845">
        <w:rPr>
          <w:rFonts w:cstheme="minorHAnsi"/>
          <w:sz w:val="24"/>
          <w:szCs w:val="24"/>
        </w:rPr>
        <w:t xml:space="preserve"> isto izvještajno razdoblje </w:t>
      </w:r>
      <w:r w:rsidRPr="00261845">
        <w:rPr>
          <w:rFonts w:cstheme="minorHAnsi"/>
          <w:sz w:val="24"/>
          <w:szCs w:val="24"/>
        </w:rPr>
        <w:t xml:space="preserve"> prethodn</w:t>
      </w:r>
      <w:r w:rsidR="00FD191B" w:rsidRPr="00261845">
        <w:rPr>
          <w:rFonts w:cstheme="minorHAnsi"/>
          <w:sz w:val="24"/>
          <w:szCs w:val="24"/>
        </w:rPr>
        <w:t>e</w:t>
      </w:r>
      <w:r w:rsidRPr="00261845">
        <w:rPr>
          <w:rFonts w:cstheme="minorHAnsi"/>
          <w:sz w:val="24"/>
          <w:szCs w:val="24"/>
        </w:rPr>
        <w:t xml:space="preserve"> godin</w:t>
      </w:r>
      <w:r w:rsidR="00FD191B" w:rsidRPr="00261845">
        <w:rPr>
          <w:rFonts w:cstheme="minorHAnsi"/>
          <w:sz w:val="24"/>
          <w:szCs w:val="24"/>
        </w:rPr>
        <w:t>e</w:t>
      </w:r>
      <w:r w:rsidRPr="00261845">
        <w:rPr>
          <w:rFonts w:cstheme="minorHAnsi"/>
          <w:sz w:val="24"/>
          <w:szCs w:val="24"/>
        </w:rPr>
        <w:t xml:space="preserve"> zbog </w:t>
      </w:r>
      <w:r w:rsidR="00DB0BB9">
        <w:rPr>
          <w:rFonts w:cstheme="minorHAnsi"/>
          <w:sz w:val="24"/>
          <w:szCs w:val="24"/>
        </w:rPr>
        <w:t>više</w:t>
      </w:r>
      <w:r w:rsidRPr="00261845">
        <w:rPr>
          <w:rFonts w:cstheme="minorHAnsi"/>
          <w:sz w:val="24"/>
          <w:szCs w:val="24"/>
        </w:rPr>
        <w:t xml:space="preserve"> utrošenih sredstava </w:t>
      </w:r>
      <w:r w:rsidR="00DB0BB9">
        <w:rPr>
          <w:rFonts w:cstheme="minorHAnsi"/>
          <w:sz w:val="24"/>
          <w:szCs w:val="24"/>
        </w:rPr>
        <w:t xml:space="preserve">na kraju 2023. godine </w:t>
      </w:r>
      <w:r w:rsidRPr="00261845">
        <w:rPr>
          <w:rFonts w:cstheme="minorHAnsi"/>
          <w:sz w:val="24"/>
          <w:szCs w:val="24"/>
        </w:rPr>
        <w:t>za nabavu nefinancijske imovine i dodatna ulaganja na istoj</w:t>
      </w:r>
      <w:r w:rsidR="00DB0BB9">
        <w:rPr>
          <w:rFonts w:cstheme="minorHAnsi"/>
          <w:sz w:val="24"/>
          <w:szCs w:val="24"/>
        </w:rPr>
        <w:t>, a prihod je iskazan u 2024. godini kada je Grad Varaždin platio račune.</w:t>
      </w:r>
    </w:p>
    <w:p w14:paraId="11E435FD" w14:textId="35876BDF" w:rsidR="00FD191B" w:rsidRPr="00DB0BB9" w:rsidRDefault="00FD191B" w:rsidP="0014625F">
      <w:pPr>
        <w:pStyle w:val="Bezproreda"/>
        <w:jc w:val="both"/>
        <w:rPr>
          <w:rFonts w:cstheme="minorHAnsi"/>
          <w:sz w:val="24"/>
          <w:szCs w:val="24"/>
          <w:u w:val="single"/>
        </w:rPr>
      </w:pPr>
    </w:p>
    <w:p w14:paraId="2742261A" w14:textId="6446EA7A" w:rsidR="00DB0BB9" w:rsidRDefault="00DB0BB9" w:rsidP="0014625F">
      <w:pPr>
        <w:pStyle w:val="Bezproreda"/>
        <w:jc w:val="both"/>
        <w:rPr>
          <w:rFonts w:cstheme="minorHAnsi"/>
          <w:sz w:val="24"/>
          <w:szCs w:val="24"/>
          <w:u w:val="single"/>
        </w:rPr>
      </w:pPr>
      <w:r w:rsidRPr="00DB0BB9">
        <w:rPr>
          <w:rFonts w:cstheme="minorHAnsi"/>
          <w:sz w:val="24"/>
          <w:szCs w:val="24"/>
          <w:u w:val="single"/>
        </w:rPr>
        <w:t>Šifra 3111 Plaće za redovan rad</w:t>
      </w:r>
    </w:p>
    <w:p w14:paraId="0F9E3492" w14:textId="5CDA8A4D" w:rsidR="00DB0BB9" w:rsidRPr="00DB0BB9" w:rsidRDefault="00DB0BB9" w:rsidP="0014625F">
      <w:pPr>
        <w:pStyle w:val="Bezproreda"/>
        <w:jc w:val="both"/>
        <w:rPr>
          <w:rFonts w:cstheme="minorHAnsi"/>
          <w:sz w:val="24"/>
          <w:szCs w:val="24"/>
        </w:rPr>
      </w:pPr>
      <w:r w:rsidRPr="00DB0BB9">
        <w:rPr>
          <w:rFonts w:cstheme="minorHAnsi"/>
          <w:sz w:val="24"/>
          <w:szCs w:val="24"/>
        </w:rPr>
        <w:t xml:space="preserve">Redovan </w:t>
      </w:r>
      <w:r>
        <w:rPr>
          <w:rFonts w:cstheme="minorHAnsi"/>
          <w:sz w:val="24"/>
          <w:szCs w:val="24"/>
        </w:rPr>
        <w:t>rad uvećan je za 27,4 % zbog povećanja plaća u 2024. godini te zbog zapošljavanja novih djelatnika u svezi zamjena za bolovanje.</w:t>
      </w:r>
    </w:p>
    <w:p w14:paraId="7784CC1E" w14:textId="77777777" w:rsidR="00DB0BB9" w:rsidRPr="00DB0BB9" w:rsidRDefault="00DB0BB9" w:rsidP="0014625F">
      <w:pPr>
        <w:pStyle w:val="Bezproreda"/>
        <w:jc w:val="both"/>
        <w:rPr>
          <w:rFonts w:cstheme="minorHAnsi"/>
          <w:sz w:val="24"/>
          <w:szCs w:val="24"/>
          <w:u w:val="single"/>
        </w:rPr>
      </w:pPr>
    </w:p>
    <w:p w14:paraId="13954EB6"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3113 Plaće za prekovremeni rad</w:t>
      </w:r>
    </w:p>
    <w:p w14:paraId="61F95476" w14:textId="302C7B6A"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Prekovremeni rad </w:t>
      </w:r>
      <w:r w:rsidRPr="00261845">
        <w:rPr>
          <w:rFonts w:eastAsia="Calibri" w:cstheme="minorHAnsi"/>
          <w:sz w:val="24"/>
          <w:szCs w:val="24"/>
        </w:rPr>
        <w:t>povećan</w:t>
      </w:r>
      <w:r w:rsidRPr="00FD191B">
        <w:rPr>
          <w:rFonts w:eastAsia="Calibri" w:cstheme="minorHAnsi"/>
          <w:sz w:val="24"/>
          <w:szCs w:val="24"/>
        </w:rPr>
        <w:t xml:space="preserve"> je  za </w:t>
      </w:r>
      <w:r w:rsidR="00DB0BB9">
        <w:rPr>
          <w:rFonts w:eastAsia="Calibri" w:cstheme="minorHAnsi"/>
          <w:sz w:val="24"/>
          <w:szCs w:val="24"/>
        </w:rPr>
        <w:t xml:space="preserve">14,9 </w:t>
      </w:r>
      <w:r w:rsidRPr="00FD191B">
        <w:rPr>
          <w:rFonts w:eastAsia="Calibri" w:cstheme="minorHAnsi"/>
          <w:sz w:val="24"/>
          <w:szCs w:val="24"/>
        </w:rPr>
        <w:t xml:space="preserve">% zbog </w:t>
      </w:r>
      <w:r w:rsidRPr="00261845">
        <w:rPr>
          <w:rFonts w:eastAsia="Calibri" w:cstheme="minorHAnsi"/>
          <w:sz w:val="24"/>
          <w:szCs w:val="24"/>
        </w:rPr>
        <w:t>većih</w:t>
      </w:r>
      <w:r w:rsidRPr="00FD191B">
        <w:rPr>
          <w:rFonts w:eastAsia="Calibri" w:cstheme="minorHAnsi"/>
          <w:sz w:val="24"/>
          <w:szCs w:val="24"/>
        </w:rPr>
        <w:t xml:space="preserve"> potreb</w:t>
      </w:r>
      <w:r w:rsidRPr="00261845">
        <w:rPr>
          <w:rFonts w:eastAsia="Calibri" w:cstheme="minorHAnsi"/>
          <w:sz w:val="24"/>
          <w:szCs w:val="24"/>
        </w:rPr>
        <w:t>a</w:t>
      </w:r>
      <w:r w:rsidRPr="00FD191B">
        <w:rPr>
          <w:rFonts w:eastAsia="Calibri" w:cstheme="minorHAnsi"/>
          <w:sz w:val="24"/>
          <w:szCs w:val="24"/>
        </w:rPr>
        <w:t xml:space="preserve"> zamjena u odnosu na isto izvještajno razdoblje prošle godine</w:t>
      </w:r>
      <w:r w:rsidRPr="00261845">
        <w:rPr>
          <w:rFonts w:eastAsia="Calibri" w:cstheme="minorHAnsi"/>
          <w:sz w:val="24"/>
          <w:szCs w:val="24"/>
        </w:rPr>
        <w:t>, a također je na povećanje utjecal</w:t>
      </w:r>
      <w:r w:rsidR="00DB0BB9">
        <w:rPr>
          <w:rFonts w:eastAsia="Calibri" w:cstheme="minorHAnsi"/>
          <w:sz w:val="24"/>
          <w:szCs w:val="24"/>
        </w:rPr>
        <w:t>a nova reforma plaća u 2024. godini.</w:t>
      </w:r>
    </w:p>
    <w:p w14:paraId="352A237C" w14:textId="77777777" w:rsidR="00FD191B" w:rsidRPr="00FD191B" w:rsidRDefault="00FD191B" w:rsidP="00FD191B">
      <w:pPr>
        <w:tabs>
          <w:tab w:val="left" w:pos="2790"/>
        </w:tabs>
        <w:spacing w:after="0" w:line="240" w:lineRule="auto"/>
        <w:jc w:val="both"/>
        <w:rPr>
          <w:rFonts w:eastAsia="Calibri" w:cstheme="minorHAnsi"/>
          <w:sz w:val="24"/>
          <w:szCs w:val="24"/>
          <w:u w:val="single"/>
        </w:rPr>
      </w:pPr>
    </w:p>
    <w:p w14:paraId="2CA0261D"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3114 Plaće za posebne uvjete rada</w:t>
      </w:r>
    </w:p>
    <w:p w14:paraId="16E2E6C0" w14:textId="23BA46D0" w:rsid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Plaće za posebne uvjete rada povećane su za </w:t>
      </w:r>
      <w:r w:rsidR="00DB0BB9">
        <w:rPr>
          <w:rFonts w:eastAsia="Calibri" w:cstheme="minorHAnsi"/>
          <w:sz w:val="24"/>
          <w:szCs w:val="24"/>
        </w:rPr>
        <w:t>15,5</w:t>
      </w:r>
      <w:r w:rsidRPr="00FD191B">
        <w:rPr>
          <w:rFonts w:eastAsia="Calibri" w:cstheme="minorHAnsi"/>
          <w:sz w:val="24"/>
          <w:szCs w:val="24"/>
        </w:rPr>
        <w:t xml:space="preserve">% u odnosu na isto izvještajno razdoblje prošle godine </w:t>
      </w:r>
      <w:r w:rsidR="00DB0BB9">
        <w:rPr>
          <w:rFonts w:eastAsia="Calibri" w:cstheme="minorHAnsi"/>
          <w:sz w:val="24"/>
          <w:szCs w:val="24"/>
        </w:rPr>
        <w:t>zbog nove reforme plaće kojom su se povećali iznosi za naknade za posebne uvjete rada.</w:t>
      </w:r>
    </w:p>
    <w:p w14:paraId="3C3B5C40" w14:textId="77777777" w:rsidR="00DB0BB9" w:rsidRDefault="00DB0BB9" w:rsidP="00FD191B">
      <w:pPr>
        <w:tabs>
          <w:tab w:val="left" w:pos="2790"/>
        </w:tabs>
        <w:spacing w:after="0" w:line="240" w:lineRule="auto"/>
        <w:jc w:val="both"/>
        <w:rPr>
          <w:rFonts w:eastAsia="Calibri" w:cstheme="minorHAnsi"/>
          <w:sz w:val="24"/>
          <w:szCs w:val="24"/>
        </w:rPr>
      </w:pPr>
    </w:p>
    <w:p w14:paraId="4CE343A4" w14:textId="43E1F2BB" w:rsidR="00DB0BB9" w:rsidRDefault="00DB0BB9" w:rsidP="00FD191B">
      <w:pPr>
        <w:tabs>
          <w:tab w:val="left" w:pos="2790"/>
        </w:tabs>
        <w:spacing w:after="0" w:line="240" w:lineRule="auto"/>
        <w:jc w:val="both"/>
        <w:rPr>
          <w:rFonts w:eastAsia="Calibri" w:cstheme="minorHAnsi"/>
          <w:sz w:val="24"/>
          <w:szCs w:val="24"/>
          <w:u w:val="single"/>
        </w:rPr>
      </w:pPr>
      <w:r w:rsidRPr="00DB0BB9">
        <w:rPr>
          <w:rFonts w:eastAsia="Calibri" w:cstheme="minorHAnsi"/>
          <w:sz w:val="24"/>
          <w:szCs w:val="24"/>
          <w:u w:val="single"/>
        </w:rPr>
        <w:t xml:space="preserve"> Šifra 312 Ostali rashodi za zaposlene</w:t>
      </w:r>
    </w:p>
    <w:p w14:paraId="4E29BE9C" w14:textId="7A4025A6" w:rsidR="00DB0BB9" w:rsidRDefault="00DB0BB9" w:rsidP="00FD191B">
      <w:pPr>
        <w:tabs>
          <w:tab w:val="left" w:pos="2790"/>
        </w:tabs>
        <w:spacing w:after="0" w:line="240" w:lineRule="auto"/>
        <w:jc w:val="both"/>
        <w:rPr>
          <w:rFonts w:eastAsia="Calibri" w:cstheme="minorHAnsi"/>
          <w:sz w:val="24"/>
          <w:szCs w:val="24"/>
        </w:rPr>
      </w:pPr>
      <w:r>
        <w:rPr>
          <w:rFonts w:eastAsia="Calibri" w:cstheme="minorHAnsi"/>
          <w:sz w:val="24"/>
          <w:szCs w:val="24"/>
        </w:rPr>
        <w:t>Iznos se povećao za 29,1% u odnosu na isto izvještajno razdoblje prethodne godine</w:t>
      </w:r>
      <w:r w:rsidR="00D71795">
        <w:rPr>
          <w:rFonts w:eastAsia="Calibri" w:cstheme="minorHAnsi"/>
          <w:sz w:val="24"/>
          <w:szCs w:val="24"/>
        </w:rPr>
        <w:t xml:space="preserve"> zbog toga što se od 2024. godine isplaćivala nagrada za Uskršnje praznike što se prethodne godine nije isplaćivalo.</w:t>
      </w:r>
    </w:p>
    <w:p w14:paraId="09F13BDB" w14:textId="0691FF6D" w:rsidR="00D71795" w:rsidRDefault="00D71795" w:rsidP="00FD191B">
      <w:pPr>
        <w:tabs>
          <w:tab w:val="left" w:pos="2790"/>
        </w:tabs>
        <w:spacing w:after="0" w:line="240" w:lineRule="auto"/>
        <w:jc w:val="both"/>
        <w:rPr>
          <w:rFonts w:eastAsia="Calibri" w:cstheme="minorHAnsi"/>
          <w:sz w:val="24"/>
          <w:szCs w:val="24"/>
        </w:rPr>
      </w:pPr>
    </w:p>
    <w:p w14:paraId="2A00BB49" w14:textId="791DAC51" w:rsidR="00D71795" w:rsidRDefault="00D71795" w:rsidP="00FD191B">
      <w:pPr>
        <w:tabs>
          <w:tab w:val="left" w:pos="2790"/>
        </w:tabs>
        <w:spacing w:after="0" w:line="240" w:lineRule="auto"/>
        <w:jc w:val="both"/>
        <w:rPr>
          <w:rFonts w:eastAsia="Calibri" w:cstheme="minorHAnsi"/>
          <w:sz w:val="24"/>
          <w:szCs w:val="24"/>
        </w:rPr>
      </w:pPr>
    </w:p>
    <w:p w14:paraId="0268A69A" w14:textId="26DD584C" w:rsidR="00D71795" w:rsidRPr="0098487C" w:rsidRDefault="0098487C" w:rsidP="00FD191B">
      <w:pPr>
        <w:tabs>
          <w:tab w:val="left" w:pos="2790"/>
        </w:tabs>
        <w:spacing w:after="0" w:line="240" w:lineRule="auto"/>
        <w:jc w:val="both"/>
        <w:rPr>
          <w:rFonts w:eastAsia="Calibri" w:cstheme="minorHAnsi"/>
          <w:sz w:val="24"/>
          <w:szCs w:val="24"/>
          <w:u w:val="single"/>
        </w:rPr>
      </w:pPr>
      <w:r w:rsidRPr="0098487C">
        <w:rPr>
          <w:rFonts w:eastAsia="Calibri" w:cstheme="minorHAnsi"/>
          <w:sz w:val="24"/>
          <w:szCs w:val="24"/>
          <w:u w:val="single"/>
        </w:rPr>
        <w:t>Šifra 3132 Doprinosi za zdravstveno osiguranje</w:t>
      </w:r>
    </w:p>
    <w:p w14:paraId="08EB5920" w14:textId="1192AB96" w:rsidR="00D71795" w:rsidRDefault="0098487C" w:rsidP="00FD191B">
      <w:pPr>
        <w:tabs>
          <w:tab w:val="left" w:pos="2790"/>
        </w:tabs>
        <w:spacing w:after="0" w:line="240" w:lineRule="auto"/>
        <w:jc w:val="both"/>
        <w:rPr>
          <w:rFonts w:eastAsia="Calibri" w:cstheme="minorHAnsi"/>
          <w:sz w:val="24"/>
          <w:szCs w:val="24"/>
        </w:rPr>
      </w:pPr>
      <w:r>
        <w:rPr>
          <w:rFonts w:eastAsia="Calibri" w:cstheme="minorHAnsi"/>
          <w:sz w:val="24"/>
          <w:szCs w:val="24"/>
        </w:rPr>
        <w:t>Doprinosi za zdravstveno osiguranje uvećani su za 24,7% zbog povećanja bruto iznosa tj. plaća u 2024. godini prema novoj velikoj reformi plaća, te je shodno tome veći iznos doprinosa za zdravstveno osiguranje.</w:t>
      </w:r>
    </w:p>
    <w:p w14:paraId="42CD592E" w14:textId="65887C70" w:rsidR="0098487C" w:rsidRDefault="0098487C" w:rsidP="00FD191B">
      <w:pPr>
        <w:tabs>
          <w:tab w:val="left" w:pos="2790"/>
        </w:tabs>
        <w:spacing w:after="0" w:line="240" w:lineRule="auto"/>
        <w:jc w:val="both"/>
        <w:rPr>
          <w:rFonts w:eastAsia="Calibri" w:cstheme="minorHAnsi"/>
          <w:sz w:val="24"/>
          <w:szCs w:val="24"/>
        </w:rPr>
      </w:pPr>
    </w:p>
    <w:p w14:paraId="401AD21E" w14:textId="77777777" w:rsidR="0098487C" w:rsidRDefault="0098487C" w:rsidP="00FD191B">
      <w:pPr>
        <w:tabs>
          <w:tab w:val="left" w:pos="2790"/>
        </w:tabs>
        <w:spacing w:after="0" w:line="240" w:lineRule="auto"/>
        <w:jc w:val="both"/>
        <w:rPr>
          <w:rFonts w:eastAsia="Calibri" w:cstheme="minorHAnsi"/>
          <w:sz w:val="24"/>
          <w:szCs w:val="24"/>
        </w:rPr>
      </w:pPr>
    </w:p>
    <w:p w14:paraId="56B67FC5" w14:textId="3ED75299" w:rsidR="0098487C" w:rsidRPr="0098487C" w:rsidRDefault="0098487C" w:rsidP="00FD191B">
      <w:pPr>
        <w:tabs>
          <w:tab w:val="left" w:pos="2790"/>
        </w:tabs>
        <w:spacing w:after="0" w:line="240" w:lineRule="auto"/>
        <w:jc w:val="both"/>
        <w:rPr>
          <w:rFonts w:eastAsia="Calibri" w:cstheme="minorHAnsi"/>
          <w:sz w:val="24"/>
          <w:szCs w:val="24"/>
          <w:u w:val="single"/>
        </w:rPr>
      </w:pPr>
      <w:r w:rsidRPr="0098487C">
        <w:rPr>
          <w:rFonts w:eastAsia="Calibri" w:cstheme="minorHAnsi"/>
          <w:sz w:val="24"/>
          <w:szCs w:val="24"/>
          <w:u w:val="single"/>
        </w:rPr>
        <w:lastRenderedPageBreak/>
        <w:t>Šifra 3211 Službena putovanja</w:t>
      </w:r>
    </w:p>
    <w:p w14:paraId="05EE84E1" w14:textId="2D52A517" w:rsidR="00FD191B" w:rsidRDefault="007976C4" w:rsidP="00FD191B">
      <w:pPr>
        <w:tabs>
          <w:tab w:val="left" w:pos="2790"/>
        </w:tabs>
        <w:spacing w:after="0" w:line="240" w:lineRule="auto"/>
        <w:jc w:val="both"/>
        <w:rPr>
          <w:rFonts w:eastAsia="Calibri" w:cstheme="minorHAnsi"/>
          <w:sz w:val="24"/>
          <w:szCs w:val="24"/>
        </w:rPr>
      </w:pPr>
      <w:r>
        <w:rPr>
          <w:rFonts w:eastAsia="Calibri" w:cstheme="minorHAnsi"/>
          <w:sz w:val="24"/>
          <w:szCs w:val="24"/>
        </w:rPr>
        <w:t>U ovom izvještajnom razdoblju su za 23,6% veći rashodi koji uključuju službena putovanja zaposlenih na razna usavršavanja.</w:t>
      </w:r>
      <w:r w:rsidR="00FD191B" w:rsidRPr="00FD191B">
        <w:rPr>
          <w:rFonts w:eastAsia="Calibri" w:cstheme="minorHAnsi"/>
          <w:sz w:val="24"/>
          <w:szCs w:val="24"/>
        </w:rPr>
        <w:t xml:space="preserve"> </w:t>
      </w:r>
    </w:p>
    <w:p w14:paraId="4B4D859C" w14:textId="77777777" w:rsidR="00576821" w:rsidRPr="00DB0BB9" w:rsidRDefault="00576821" w:rsidP="00FD191B">
      <w:pPr>
        <w:tabs>
          <w:tab w:val="left" w:pos="2790"/>
        </w:tabs>
        <w:spacing w:after="0" w:line="240" w:lineRule="auto"/>
        <w:jc w:val="both"/>
        <w:rPr>
          <w:rFonts w:eastAsia="Calibri" w:cstheme="minorHAnsi"/>
          <w:sz w:val="24"/>
          <w:szCs w:val="24"/>
        </w:rPr>
      </w:pPr>
    </w:p>
    <w:p w14:paraId="2A6C6BE1"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321 Naknade troškova zaposlenima</w:t>
      </w:r>
    </w:p>
    <w:p w14:paraId="2D4244EF" w14:textId="2441A6ED" w:rsidR="00235198" w:rsidRPr="00261845"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U ovom izvještajnom razdoblju su za </w:t>
      </w:r>
      <w:r w:rsidR="007976C4">
        <w:rPr>
          <w:rFonts w:eastAsia="Calibri" w:cstheme="minorHAnsi"/>
          <w:sz w:val="24"/>
          <w:szCs w:val="24"/>
        </w:rPr>
        <w:t xml:space="preserve">80,3 </w:t>
      </w:r>
      <w:r w:rsidRPr="00FD191B">
        <w:rPr>
          <w:rFonts w:eastAsia="Calibri" w:cstheme="minorHAnsi"/>
          <w:sz w:val="24"/>
          <w:szCs w:val="24"/>
        </w:rPr>
        <w:t xml:space="preserve">% </w:t>
      </w:r>
      <w:r w:rsidR="007976C4">
        <w:rPr>
          <w:rFonts w:eastAsia="Calibri" w:cstheme="minorHAnsi"/>
          <w:sz w:val="24"/>
          <w:szCs w:val="24"/>
        </w:rPr>
        <w:t xml:space="preserve">smanjeni </w:t>
      </w:r>
      <w:r w:rsidRPr="00FD191B">
        <w:rPr>
          <w:rFonts w:eastAsia="Calibri" w:cstheme="minorHAnsi"/>
          <w:sz w:val="24"/>
          <w:szCs w:val="24"/>
        </w:rPr>
        <w:t>rashodi koji uključuju službena putovanja, naknade za prijevoz na posao, stručno usavršavanje zaposlenih te ostale naknade troškova zaposlenima. Do</w:t>
      </w:r>
      <w:r w:rsidR="007976C4">
        <w:rPr>
          <w:rFonts w:eastAsia="Calibri" w:cstheme="minorHAnsi"/>
          <w:sz w:val="24"/>
          <w:szCs w:val="24"/>
        </w:rPr>
        <w:t xml:space="preserve"> smanjenja</w:t>
      </w:r>
      <w:r w:rsidRPr="00FD191B">
        <w:rPr>
          <w:rFonts w:eastAsia="Calibri" w:cstheme="minorHAnsi"/>
          <w:sz w:val="24"/>
          <w:szCs w:val="24"/>
        </w:rPr>
        <w:t xml:space="preserve"> je došlo </w:t>
      </w:r>
      <w:r w:rsidR="007976C4">
        <w:rPr>
          <w:rFonts w:eastAsia="Calibri" w:cstheme="minorHAnsi"/>
          <w:sz w:val="24"/>
          <w:szCs w:val="24"/>
        </w:rPr>
        <w:t>zbog toga jer se ove godine nije provodio</w:t>
      </w:r>
      <w:r w:rsidR="00235198" w:rsidRPr="00261845">
        <w:rPr>
          <w:rFonts w:eastAsia="Calibri" w:cstheme="minorHAnsi"/>
          <w:sz w:val="24"/>
          <w:szCs w:val="24"/>
        </w:rPr>
        <w:t xml:space="preserve"> Preventivn</w:t>
      </w:r>
      <w:r w:rsidR="007976C4">
        <w:rPr>
          <w:rFonts w:eastAsia="Calibri" w:cstheme="minorHAnsi"/>
          <w:sz w:val="24"/>
          <w:szCs w:val="24"/>
        </w:rPr>
        <w:t>i</w:t>
      </w:r>
      <w:r w:rsidR="00235198" w:rsidRPr="00261845">
        <w:rPr>
          <w:rFonts w:eastAsia="Calibri" w:cstheme="minorHAnsi"/>
          <w:sz w:val="24"/>
          <w:szCs w:val="24"/>
        </w:rPr>
        <w:t xml:space="preserve"> program u </w:t>
      </w:r>
      <w:r w:rsidR="007976C4">
        <w:rPr>
          <w:rFonts w:eastAsia="Calibri" w:cstheme="minorHAnsi"/>
          <w:sz w:val="24"/>
          <w:szCs w:val="24"/>
        </w:rPr>
        <w:t xml:space="preserve">sklopu kojih su organizirani </w:t>
      </w:r>
      <w:r w:rsidR="00235198" w:rsidRPr="00261845">
        <w:rPr>
          <w:rFonts w:eastAsia="Calibri" w:cstheme="minorHAnsi"/>
          <w:sz w:val="24"/>
          <w:szCs w:val="24"/>
        </w:rPr>
        <w:t>razni seminar</w:t>
      </w:r>
      <w:r w:rsidR="007976C4">
        <w:rPr>
          <w:rFonts w:eastAsia="Calibri" w:cstheme="minorHAnsi"/>
          <w:sz w:val="24"/>
          <w:szCs w:val="24"/>
        </w:rPr>
        <w:t xml:space="preserve">i </w:t>
      </w:r>
      <w:r w:rsidR="00235198" w:rsidRPr="00261845">
        <w:rPr>
          <w:rFonts w:eastAsia="Calibri" w:cstheme="minorHAnsi"/>
          <w:sz w:val="24"/>
          <w:szCs w:val="24"/>
        </w:rPr>
        <w:t>koji su organizirani u školi</w:t>
      </w:r>
      <w:r w:rsidR="007976C4">
        <w:rPr>
          <w:rFonts w:eastAsia="Calibri" w:cstheme="minorHAnsi"/>
          <w:sz w:val="24"/>
          <w:szCs w:val="24"/>
        </w:rPr>
        <w:t>, a koji su se odvijali u istom izvještajnom razdoblju prethodne godine.</w:t>
      </w:r>
    </w:p>
    <w:p w14:paraId="10BBD195" w14:textId="77777777" w:rsidR="00FD191B" w:rsidRPr="00FD191B" w:rsidRDefault="00FD191B" w:rsidP="00FD191B">
      <w:pPr>
        <w:tabs>
          <w:tab w:val="left" w:pos="2790"/>
        </w:tabs>
        <w:spacing w:after="0" w:line="240" w:lineRule="auto"/>
        <w:jc w:val="both"/>
        <w:rPr>
          <w:rFonts w:eastAsia="Calibri" w:cstheme="minorHAnsi"/>
          <w:sz w:val="24"/>
          <w:szCs w:val="24"/>
        </w:rPr>
      </w:pPr>
    </w:p>
    <w:p w14:paraId="106401F2"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3221 Uredski materijal i ostali materijalni rashodi</w:t>
      </w:r>
    </w:p>
    <w:p w14:paraId="67AB58F5" w14:textId="069FF9B2"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Rashodi za uredski materijal </w:t>
      </w:r>
      <w:r w:rsidR="00235198" w:rsidRPr="00261845">
        <w:rPr>
          <w:rFonts w:eastAsia="Calibri" w:cstheme="minorHAnsi"/>
          <w:sz w:val="24"/>
          <w:szCs w:val="24"/>
        </w:rPr>
        <w:t>smanjen</w:t>
      </w:r>
      <w:r w:rsidRPr="00FD191B">
        <w:rPr>
          <w:rFonts w:eastAsia="Calibri" w:cstheme="minorHAnsi"/>
          <w:sz w:val="24"/>
          <w:szCs w:val="24"/>
        </w:rPr>
        <w:t xml:space="preserve"> je za </w:t>
      </w:r>
      <w:r w:rsidR="007976C4">
        <w:rPr>
          <w:rFonts w:eastAsia="Calibri" w:cstheme="minorHAnsi"/>
          <w:sz w:val="24"/>
          <w:szCs w:val="24"/>
        </w:rPr>
        <w:t>15,3</w:t>
      </w:r>
      <w:r w:rsidRPr="00FD191B">
        <w:rPr>
          <w:rFonts w:eastAsia="Calibri" w:cstheme="minorHAnsi"/>
          <w:sz w:val="24"/>
          <w:szCs w:val="24"/>
        </w:rPr>
        <w:t xml:space="preserve">% u odnosu na isto izvještajno razdoblje prethodne godine </w:t>
      </w:r>
      <w:r w:rsidR="00235198" w:rsidRPr="00261845">
        <w:rPr>
          <w:rFonts w:eastAsia="Calibri" w:cstheme="minorHAnsi"/>
          <w:sz w:val="24"/>
          <w:szCs w:val="24"/>
        </w:rPr>
        <w:t xml:space="preserve">zbog minimalnog korištenja </w:t>
      </w:r>
      <w:r w:rsidR="007976C4">
        <w:rPr>
          <w:rFonts w:eastAsia="Calibri" w:cstheme="minorHAnsi"/>
          <w:sz w:val="24"/>
          <w:szCs w:val="24"/>
        </w:rPr>
        <w:t xml:space="preserve">istog </w:t>
      </w:r>
      <w:r w:rsidRPr="00FD191B">
        <w:rPr>
          <w:rFonts w:eastAsia="Calibri" w:cstheme="minorHAnsi"/>
          <w:sz w:val="24"/>
          <w:szCs w:val="24"/>
        </w:rPr>
        <w:t>(papiri, toneri, higijenski materijal, mat. za nastavu, mat.za čišćenje)</w:t>
      </w:r>
      <w:r w:rsidR="007976C4">
        <w:rPr>
          <w:rFonts w:eastAsia="Calibri" w:cstheme="minorHAnsi"/>
          <w:sz w:val="24"/>
          <w:szCs w:val="24"/>
        </w:rPr>
        <w:t>, odnosno troškovi su se reducirali i uredski materijal se trošio prema potrebama.</w:t>
      </w:r>
    </w:p>
    <w:p w14:paraId="3380AA1D" w14:textId="77777777" w:rsidR="00FD191B" w:rsidRPr="00FD191B" w:rsidRDefault="00FD191B" w:rsidP="00FD191B">
      <w:pPr>
        <w:tabs>
          <w:tab w:val="left" w:pos="2790"/>
        </w:tabs>
        <w:spacing w:after="0" w:line="240" w:lineRule="auto"/>
        <w:jc w:val="both"/>
        <w:rPr>
          <w:rFonts w:eastAsia="Calibri" w:cstheme="minorHAnsi"/>
          <w:sz w:val="24"/>
          <w:szCs w:val="24"/>
        </w:rPr>
      </w:pPr>
    </w:p>
    <w:p w14:paraId="6A0ADEB8"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3222 Materijal i sirovine</w:t>
      </w:r>
    </w:p>
    <w:p w14:paraId="3E0F1DEC" w14:textId="6E48383D"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Povećanje rashoda za materijal i sirovine u odnosu na isto izvještajno razdoblje prošle godine je za </w:t>
      </w:r>
      <w:r w:rsidR="007976C4">
        <w:rPr>
          <w:rFonts w:eastAsia="Calibri" w:cstheme="minorHAnsi"/>
          <w:sz w:val="24"/>
          <w:szCs w:val="24"/>
        </w:rPr>
        <w:t>25,2</w:t>
      </w:r>
      <w:r w:rsidRPr="00FD191B">
        <w:rPr>
          <w:rFonts w:eastAsia="Calibri" w:cstheme="minorHAnsi"/>
          <w:sz w:val="24"/>
          <w:szCs w:val="24"/>
        </w:rPr>
        <w:t>%</w:t>
      </w:r>
      <w:r w:rsidR="00235198" w:rsidRPr="00261845">
        <w:rPr>
          <w:rFonts w:eastAsia="Calibri" w:cstheme="minorHAnsi"/>
          <w:sz w:val="24"/>
          <w:szCs w:val="24"/>
        </w:rPr>
        <w:t>.</w:t>
      </w:r>
      <w:r w:rsidRPr="00FD191B">
        <w:rPr>
          <w:rFonts w:eastAsia="Calibri" w:cstheme="minorHAnsi"/>
          <w:sz w:val="24"/>
          <w:szCs w:val="24"/>
        </w:rPr>
        <w:t xml:space="preserve"> Rashodi za materijal i sirovine su povećani zbog </w:t>
      </w:r>
      <w:r w:rsidR="007976C4">
        <w:rPr>
          <w:rFonts w:eastAsia="Calibri" w:cstheme="minorHAnsi"/>
          <w:sz w:val="24"/>
          <w:szCs w:val="24"/>
        </w:rPr>
        <w:t xml:space="preserve">pojačane kupnje namirnica za besplatni topli obrok na koji učenici imaju pravo i prema kojem imamo mogućnosti utrošiti sredstva dobivena od MZO. </w:t>
      </w:r>
    </w:p>
    <w:p w14:paraId="52C529EB" w14:textId="77777777" w:rsidR="00FD191B" w:rsidRPr="00FD191B" w:rsidRDefault="00FD191B" w:rsidP="00FD191B">
      <w:pPr>
        <w:tabs>
          <w:tab w:val="left" w:pos="2790"/>
        </w:tabs>
        <w:spacing w:after="0" w:line="240" w:lineRule="auto"/>
        <w:jc w:val="both"/>
        <w:rPr>
          <w:rFonts w:eastAsia="Calibri" w:cstheme="minorHAnsi"/>
          <w:sz w:val="24"/>
          <w:szCs w:val="24"/>
        </w:rPr>
      </w:pPr>
    </w:p>
    <w:p w14:paraId="70E5F8FB"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3224 Materijal i dijelovi za tekuće i investicijsko održavanje</w:t>
      </w:r>
    </w:p>
    <w:p w14:paraId="418DA281" w14:textId="5D0BAC63"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Rashodi za materijal i dijelove povećani su za  </w:t>
      </w:r>
      <w:r w:rsidR="000F5412" w:rsidRPr="00261845">
        <w:rPr>
          <w:rFonts w:eastAsia="Calibri" w:cstheme="minorHAnsi"/>
          <w:sz w:val="24"/>
          <w:szCs w:val="24"/>
        </w:rPr>
        <w:t>11</w:t>
      </w:r>
      <w:r w:rsidR="00032D6E">
        <w:rPr>
          <w:rFonts w:eastAsia="Calibri" w:cstheme="minorHAnsi"/>
          <w:sz w:val="24"/>
          <w:szCs w:val="24"/>
        </w:rPr>
        <w:t xml:space="preserve">9,4  </w:t>
      </w:r>
      <w:r w:rsidR="000F5412" w:rsidRPr="00261845">
        <w:rPr>
          <w:rFonts w:eastAsia="Calibri" w:cstheme="minorHAnsi"/>
          <w:sz w:val="24"/>
          <w:szCs w:val="24"/>
        </w:rPr>
        <w:t>%</w:t>
      </w:r>
      <w:r w:rsidRPr="00FD191B">
        <w:rPr>
          <w:rFonts w:eastAsia="Calibri" w:cstheme="minorHAnsi"/>
          <w:sz w:val="24"/>
          <w:szCs w:val="24"/>
        </w:rPr>
        <w:t xml:space="preserve"> u odnosu na isto izvještajno razdoblje prošle godine zbog povećane potrebe za materijalom i dijelovima za tekuće i investicijsko održavanje</w:t>
      </w:r>
      <w:r w:rsidR="00032D6E">
        <w:rPr>
          <w:rFonts w:eastAsia="Calibri" w:cstheme="minorHAnsi"/>
          <w:sz w:val="24"/>
          <w:szCs w:val="24"/>
        </w:rPr>
        <w:t>.</w:t>
      </w:r>
    </w:p>
    <w:p w14:paraId="71A0094D" w14:textId="77777777" w:rsidR="00FD191B" w:rsidRPr="00FD191B" w:rsidRDefault="00FD191B" w:rsidP="00FD191B">
      <w:pPr>
        <w:tabs>
          <w:tab w:val="left" w:pos="2790"/>
        </w:tabs>
        <w:spacing w:after="0" w:line="240" w:lineRule="auto"/>
        <w:jc w:val="both"/>
        <w:rPr>
          <w:rFonts w:eastAsia="Calibri" w:cstheme="minorHAnsi"/>
          <w:sz w:val="24"/>
          <w:szCs w:val="24"/>
        </w:rPr>
      </w:pPr>
    </w:p>
    <w:p w14:paraId="2391B208"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3225 Sitni inventar i auto gume</w:t>
      </w:r>
    </w:p>
    <w:p w14:paraId="2767957B" w14:textId="5312777D" w:rsidR="00FD191B" w:rsidRPr="00FD191B" w:rsidRDefault="00234E2C" w:rsidP="00FD191B">
      <w:pPr>
        <w:tabs>
          <w:tab w:val="left" w:pos="2790"/>
        </w:tabs>
        <w:spacing w:after="0" w:line="240" w:lineRule="auto"/>
        <w:jc w:val="both"/>
        <w:rPr>
          <w:rFonts w:eastAsia="Calibri" w:cstheme="minorHAnsi"/>
          <w:sz w:val="24"/>
          <w:szCs w:val="24"/>
        </w:rPr>
      </w:pPr>
      <w:r w:rsidRPr="00261845">
        <w:rPr>
          <w:rFonts w:eastAsia="Calibri" w:cstheme="minorHAnsi"/>
          <w:sz w:val="24"/>
          <w:szCs w:val="24"/>
        </w:rPr>
        <w:t>Smanjenje</w:t>
      </w:r>
      <w:r w:rsidR="00FD191B" w:rsidRPr="00FD191B">
        <w:rPr>
          <w:rFonts w:eastAsia="Calibri" w:cstheme="minorHAnsi"/>
          <w:sz w:val="24"/>
          <w:szCs w:val="24"/>
        </w:rPr>
        <w:t xml:space="preserve"> rashoda na ovoj poziciji za </w:t>
      </w:r>
      <w:r w:rsidR="00032D6E">
        <w:rPr>
          <w:rFonts w:eastAsia="Calibri" w:cstheme="minorHAnsi"/>
          <w:sz w:val="24"/>
          <w:szCs w:val="24"/>
        </w:rPr>
        <w:t>14,7</w:t>
      </w:r>
      <w:r w:rsidR="00FD191B" w:rsidRPr="00FD191B">
        <w:rPr>
          <w:rFonts w:eastAsia="Calibri" w:cstheme="minorHAnsi"/>
          <w:sz w:val="24"/>
          <w:szCs w:val="24"/>
        </w:rPr>
        <w:t xml:space="preserve">% rezultat je </w:t>
      </w:r>
      <w:r w:rsidRPr="00261845">
        <w:rPr>
          <w:rFonts w:eastAsia="Calibri" w:cstheme="minorHAnsi"/>
          <w:sz w:val="24"/>
          <w:szCs w:val="24"/>
        </w:rPr>
        <w:t xml:space="preserve">manjih </w:t>
      </w:r>
      <w:r w:rsidR="00FD191B" w:rsidRPr="00FD191B">
        <w:rPr>
          <w:rFonts w:eastAsia="Calibri" w:cstheme="minorHAnsi"/>
          <w:sz w:val="24"/>
          <w:szCs w:val="24"/>
        </w:rPr>
        <w:t>potreba za istim u</w:t>
      </w:r>
      <w:r w:rsidR="00032D6E">
        <w:rPr>
          <w:rFonts w:eastAsia="Calibri" w:cstheme="minorHAnsi"/>
          <w:sz w:val="24"/>
          <w:szCs w:val="24"/>
        </w:rPr>
        <w:t xml:space="preserve"> prvoj polovici</w:t>
      </w:r>
      <w:r w:rsidR="00FD191B" w:rsidRPr="00FD191B">
        <w:rPr>
          <w:rFonts w:eastAsia="Calibri" w:cstheme="minorHAnsi"/>
          <w:sz w:val="24"/>
          <w:szCs w:val="24"/>
        </w:rPr>
        <w:t xml:space="preserve"> 202</w:t>
      </w:r>
      <w:r w:rsidR="00032D6E">
        <w:rPr>
          <w:rFonts w:eastAsia="Calibri" w:cstheme="minorHAnsi"/>
          <w:sz w:val="24"/>
          <w:szCs w:val="24"/>
        </w:rPr>
        <w:t>4</w:t>
      </w:r>
      <w:r w:rsidR="00FD191B" w:rsidRPr="00FD191B">
        <w:rPr>
          <w:rFonts w:eastAsia="Calibri" w:cstheme="minorHAnsi"/>
          <w:sz w:val="24"/>
          <w:szCs w:val="24"/>
        </w:rPr>
        <w:t>. godin</w:t>
      </w:r>
      <w:r w:rsidR="00032D6E">
        <w:rPr>
          <w:rFonts w:eastAsia="Calibri" w:cstheme="minorHAnsi"/>
          <w:sz w:val="24"/>
          <w:szCs w:val="24"/>
        </w:rPr>
        <w:t>e</w:t>
      </w:r>
      <w:r w:rsidRPr="00261845">
        <w:rPr>
          <w:rFonts w:eastAsia="Calibri" w:cstheme="minorHAnsi"/>
          <w:sz w:val="24"/>
          <w:szCs w:val="24"/>
        </w:rPr>
        <w:t>, a</w:t>
      </w:r>
      <w:r w:rsidR="00032D6E">
        <w:rPr>
          <w:rFonts w:eastAsia="Calibri" w:cstheme="minorHAnsi"/>
          <w:sz w:val="24"/>
          <w:szCs w:val="24"/>
        </w:rPr>
        <w:t xml:space="preserve"> veća nabava istog očekuje se u drugoj polovici 2024.godine.</w:t>
      </w:r>
    </w:p>
    <w:p w14:paraId="03B4E2DC" w14:textId="77777777" w:rsidR="00234E2C" w:rsidRPr="00FD191B" w:rsidRDefault="00234E2C" w:rsidP="00FD191B">
      <w:pPr>
        <w:tabs>
          <w:tab w:val="left" w:pos="2790"/>
        </w:tabs>
        <w:spacing w:after="0" w:line="240" w:lineRule="auto"/>
        <w:jc w:val="both"/>
        <w:rPr>
          <w:rFonts w:eastAsia="Calibri" w:cstheme="minorHAnsi"/>
          <w:sz w:val="24"/>
          <w:szCs w:val="24"/>
        </w:rPr>
      </w:pPr>
    </w:p>
    <w:p w14:paraId="7D0AEB4D"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3231 Usluge telefona, pošte i prijevoza</w:t>
      </w:r>
    </w:p>
    <w:p w14:paraId="26F1D1CD" w14:textId="71AC2169"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Povećani su rashodi za </w:t>
      </w:r>
      <w:r w:rsidR="00234E2C" w:rsidRPr="00261845">
        <w:rPr>
          <w:rFonts w:eastAsia="Calibri" w:cstheme="minorHAnsi"/>
          <w:sz w:val="24"/>
          <w:szCs w:val="24"/>
        </w:rPr>
        <w:t>34,2%</w:t>
      </w:r>
      <w:r w:rsidRPr="00FD191B">
        <w:rPr>
          <w:rFonts w:eastAsia="Calibri" w:cstheme="minorHAnsi"/>
          <w:sz w:val="24"/>
          <w:szCs w:val="24"/>
        </w:rPr>
        <w:t xml:space="preserve"> zbog </w:t>
      </w:r>
      <w:r w:rsidR="00234E2C" w:rsidRPr="00261845">
        <w:rPr>
          <w:rFonts w:eastAsia="Calibri" w:cstheme="minorHAnsi"/>
          <w:sz w:val="24"/>
          <w:szCs w:val="24"/>
        </w:rPr>
        <w:t>knjiženja rashoda za prijevoz po projektu Erasmus</w:t>
      </w:r>
      <w:r w:rsidRPr="00FD191B">
        <w:rPr>
          <w:rFonts w:eastAsia="Calibri" w:cstheme="minorHAnsi"/>
          <w:sz w:val="24"/>
          <w:szCs w:val="24"/>
        </w:rPr>
        <w:t>, te zbog porasta cijene usluge prijevoza učenika u školu i iz škole.</w:t>
      </w:r>
    </w:p>
    <w:p w14:paraId="260A5D72" w14:textId="067ED1C0" w:rsidR="00FD191B" w:rsidRDefault="00FD191B" w:rsidP="00FD191B">
      <w:pPr>
        <w:tabs>
          <w:tab w:val="left" w:pos="2790"/>
        </w:tabs>
        <w:spacing w:after="0" w:line="240" w:lineRule="auto"/>
        <w:jc w:val="both"/>
        <w:rPr>
          <w:rFonts w:eastAsia="Calibri" w:cstheme="minorHAnsi"/>
          <w:sz w:val="24"/>
          <w:szCs w:val="24"/>
          <w:u w:val="single"/>
        </w:rPr>
      </w:pPr>
    </w:p>
    <w:p w14:paraId="4A417656" w14:textId="6E809472" w:rsidR="00032D6E" w:rsidRDefault="00032D6E" w:rsidP="00FD191B">
      <w:pPr>
        <w:tabs>
          <w:tab w:val="left" w:pos="2790"/>
        </w:tabs>
        <w:spacing w:after="0" w:line="240" w:lineRule="auto"/>
        <w:jc w:val="both"/>
        <w:rPr>
          <w:rFonts w:eastAsia="Calibri" w:cstheme="minorHAnsi"/>
          <w:sz w:val="24"/>
          <w:szCs w:val="24"/>
          <w:u w:val="single"/>
        </w:rPr>
      </w:pPr>
      <w:r>
        <w:rPr>
          <w:rFonts w:eastAsia="Calibri" w:cstheme="minorHAnsi"/>
          <w:sz w:val="24"/>
          <w:szCs w:val="24"/>
          <w:u w:val="single"/>
        </w:rPr>
        <w:t>Šifra 3227 Službena, radna i zaštitna odjeća i obuća</w:t>
      </w:r>
    </w:p>
    <w:p w14:paraId="55CBC65C" w14:textId="4F5E74C1" w:rsidR="00032D6E" w:rsidRPr="00032D6E" w:rsidRDefault="00E313DF" w:rsidP="00FD191B">
      <w:pPr>
        <w:tabs>
          <w:tab w:val="left" w:pos="2790"/>
        </w:tabs>
        <w:spacing w:after="0" w:line="240" w:lineRule="auto"/>
        <w:jc w:val="both"/>
        <w:rPr>
          <w:rFonts w:eastAsia="Calibri" w:cstheme="minorHAnsi"/>
          <w:sz w:val="24"/>
          <w:szCs w:val="24"/>
        </w:rPr>
      </w:pPr>
      <w:r>
        <w:rPr>
          <w:rFonts w:eastAsia="Calibri" w:cstheme="minorHAnsi"/>
          <w:sz w:val="24"/>
          <w:szCs w:val="24"/>
        </w:rPr>
        <w:t>Nabavljena je radna odjeća i obuća za kuharice škole.</w:t>
      </w:r>
    </w:p>
    <w:p w14:paraId="70C381C4" w14:textId="77777777" w:rsidR="00032D6E" w:rsidRPr="00FD191B" w:rsidRDefault="00032D6E" w:rsidP="00FD191B">
      <w:pPr>
        <w:tabs>
          <w:tab w:val="left" w:pos="2790"/>
        </w:tabs>
        <w:spacing w:after="0" w:line="240" w:lineRule="auto"/>
        <w:jc w:val="both"/>
        <w:rPr>
          <w:rFonts w:eastAsia="Calibri" w:cstheme="minorHAnsi"/>
          <w:sz w:val="24"/>
          <w:szCs w:val="24"/>
          <w:u w:val="single"/>
        </w:rPr>
      </w:pPr>
    </w:p>
    <w:p w14:paraId="76AFAC30"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3232 Usluge tekućeg i investicijskog održavanja</w:t>
      </w:r>
    </w:p>
    <w:p w14:paraId="4C6D9C1B" w14:textId="3A244171" w:rsidR="00FD191B" w:rsidRPr="00FD191B" w:rsidRDefault="00E313DF" w:rsidP="00FD191B">
      <w:pPr>
        <w:tabs>
          <w:tab w:val="left" w:pos="2790"/>
        </w:tabs>
        <w:spacing w:after="0" w:line="240" w:lineRule="auto"/>
        <w:jc w:val="both"/>
        <w:rPr>
          <w:rFonts w:eastAsia="Calibri" w:cstheme="minorHAnsi"/>
          <w:sz w:val="24"/>
          <w:szCs w:val="24"/>
        </w:rPr>
      </w:pPr>
      <w:r>
        <w:rPr>
          <w:rFonts w:eastAsia="Calibri" w:cstheme="minorHAnsi"/>
          <w:sz w:val="24"/>
          <w:szCs w:val="24"/>
        </w:rPr>
        <w:t>Povećanje od 149,9 %</w:t>
      </w:r>
      <w:r w:rsidR="00FD191B" w:rsidRPr="00FD191B">
        <w:rPr>
          <w:rFonts w:eastAsia="Calibri" w:cstheme="minorHAnsi"/>
          <w:sz w:val="24"/>
          <w:szCs w:val="24"/>
        </w:rPr>
        <w:t xml:space="preserve"> u odnosu na isto izvještajno razdoblje prošle godine uslijedilo je zbog </w:t>
      </w:r>
      <w:r>
        <w:rPr>
          <w:rFonts w:eastAsia="Calibri" w:cstheme="minorHAnsi"/>
          <w:sz w:val="24"/>
          <w:szCs w:val="24"/>
        </w:rPr>
        <w:t>veće</w:t>
      </w:r>
      <w:r w:rsidR="00FD191B" w:rsidRPr="00FD191B">
        <w:rPr>
          <w:rFonts w:eastAsia="Calibri" w:cstheme="minorHAnsi"/>
          <w:sz w:val="24"/>
          <w:szCs w:val="24"/>
        </w:rPr>
        <w:t xml:space="preserve"> potrebe za popravci</w:t>
      </w:r>
      <w:r w:rsidR="00234E2C" w:rsidRPr="00261845">
        <w:rPr>
          <w:rFonts w:eastAsia="Calibri" w:cstheme="minorHAnsi"/>
          <w:sz w:val="24"/>
          <w:szCs w:val="24"/>
        </w:rPr>
        <w:t xml:space="preserve">ma </w:t>
      </w:r>
      <w:r>
        <w:rPr>
          <w:rFonts w:eastAsia="Calibri" w:cstheme="minorHAnsi"/>
          <w:sz w:val="24"/>
          <w:szCs w:val="24"/>
        </w:rPr>
        <w:t>u školi, odnosno većih računa zbog raznih pregleda i servisa (održavanje skloništa-servis opreme, usluga kalibracije centrale i servis na plinodojavnom centru, popravak perilice rublja, čišćenje kanalizacije, sanacija propuštanja vodovodne cijevi zbog puknuća cijevi, bojanje prostorija bojom zbog preuređenja ureda – tajništvo, računovodstvo i ravnateljstvo te nova zbornica).</w:t>
      </w:r>
    </w:p>
    <w:p w14:paraId="6C45C382" w14:textId="77777777" w:rsidR="00FD191B" w:rsidRPr="00FD191B" w:rsidRDefault="00FD191B" w:rsidP="00FD191B">
      <w:pPr>
        <w:tabs>
          <w:tab w:val="left" w:pos="2790"/>
        </w:tabs>
        <w:spacing w:after="0" w:line="240" w:lineRule="auto"/>
        <w:jc w:val="both"/>
        <w:rPr>
          <w:rFonts w:eastAsia="Calibri" w:cstheme="minorHAnsi"/>
          <w:sz w:val="24"/>
          <w:szCs w:val="24"/>
        </w:rPr>
      </w:pPr>
    </w:p>
    <w:p w14:paraId="6BEBD471" w14:textId="4988712C" w:rsidR="008854EA" w:rsidRDefault="008854EA" w:rsidP="00FD191B">
      <w:pPr>
        <w:tabs>
          <w:tab w:val="left" w:pos="2790"/>
        </w:tabs>
        <w:spacing w:after="0" w:line="240" w:lineRule="auto"/>
        <w:jc w:val="both"/>
        <w:rPr>
          <w:rFonts w:eastAsia="Calibri" w:cstheme="minorHAnsi"/>
          <w:sz w:val="24"/>
          <w:szCs w:val="24"/>
          <w:u w:val="single"/>
        </w:rPr>
      </w:pPr>
      <w:r>
        <w:rPr>
          <w:rFonts w:eastAsia="Calibri" w:cstheme="minorHAnsi"/>
          <w:sz w:val="24"/>
          <w:szCs w:val="24"/>
          <w:u w:val="single"/>
        </w:rPr>
        <w:lastRenderedPageBreak/>
        <w:t>Šifra 3234 Komunalne usluge</w:t>
      </w:r>
    </w:p>
    <w:p w14:paraId="126A8220" w14:textId="69B6F8CF" w:rsidR="008854EA" w:rsidRDefault="008854EA" w:rsidP="00FD191B">
      <w:pPr>
        <w:tabs>
          <w:tab w:val="left" w:pos="2790"/>
        </w:tabs>
        <w:spacing w:after="0" w:line="240" w:lineRule="auto"/>
        <w:jc w:val="both"/>
        <w:rPr>
          <w:rFonts w:eastAsia="Calibri" w:cstheme="minorHAnsi"/>
          <w:sz w:val="24"/>
          <w:szCs w:val="24"/>
        </w:rPr>
      </w:pPr>
      <w:r>
        <w:rPr>
          <w:rFonts w:eastAsia="Calibri" w:cstheme="minorHAnsi"/>
          <w:sz w:val="24"/>
          <w:szCs w:val="24"/>
        </w:rPr>
        <w:t>Rashodi za komunalne usluge su smanjene u odnosu na isto izvještajno razdoblje prethodne godine za 41,8 % zbog toga što Grad Varaždin više ne naplaćuje komunalne naknade, što se prethodne godine plaćalo.</w:t>
      </w:r>
    </w:p>
    <w:p w14:paraId="4555C02C" w14:textId="2175E9DD" w:rsidR="008854EA" w:rsidRDefault="008854EA" w:rsidP="00FD191B">
      <w:pPr>
        <w:tabs>
          <w:tab w:val="left" w:pos="2790"/>
        </w:tabs>
        <w:spacing w:after="0" w:line="240" w:lineRule="auto"/>
        <w:jc w:val="both"/>
        <w:rPr>
          <w:rFonts w:eastAsia="Calibri" w:cstheme="minorHAnsi"/>
          <w:sz w:val="24"/>
          <w:szCs w:val="24"/>
        </w:rPr>
      </w:pPr>
    </w:p>
    <w:p w14:paraId="43999003" w14:textId="23E83F2F" w:rsidR="00865207" w:rsidRPr="00865207" w:rsidRDefault="00865207" w:rsidP="00FD191B">
      <w:pPr>
        <w:tabs>
          <w:tab w:val="left" w:pos="2790"/>
        </w:tabs>
        <w:spacing w:after="0" w:line="240" w:lineRule="auto"/>
        <w:jc w:val="both"/>
        <w:rPr>
          <w:rFonts w:eastAsia="Calibri" w:cstheme="minorHAnsi"/>
          <w:sz w:val="24"/>
          <w:szCs w:val="24"/>
          <w:u w:val="single"/>
        </w:rPr>
      </w:pPr>
      <w:r w:rsidRPr="00865207">
        <w:rPr>
          <w:rFonts w:eastAsia="Calibri" w:cstheme="minorHAnsi"/>
          <w:sz w:val="24"/>
          <w:szCs w:val="24"/>
          <w:u w:val="single"/>
        </w:rPr>
        <w:t xml:space="preserve">Šifra 3235 Zakupnine i najamnine </w:t>
      </w:r>
    </w:p>
    <w:p w14:paraId="3643F406" w14:textId="089B7F7E" w:rsidR="00865207" w:rsidRDefault="00865207" w:rsidP="00FD191B">
      <w:pPr>
        <w:tabs>
          <w:tab w:val="left" w:pos="2790"/>
        </w:tabs>
        <w:spacing w:after="0" w:line="240" w:lineRule="auto"/>
        <w:jc w:val="both"/>
        <w:rPr>
          <w:rFonts w:eastAsia="Calibri" w:cstheme="minorHAnsi"/>
          <w:sz w:val="24"/>
          <w:szCs w:val="24"/>
        </w:rPr>
      </w:pPr>
      <w:r>
        <w:rPr>
          <w:rFonts w:eastAsia="Calibri" w:cstheme="minorHAnsi"/>
          <w:sz w:val="24"/>
          <w:szCs w:val="24"/>
        </w:rPr>
        <w:t>Na ovom kontu se od 2023. godine prema planu evidentiraju rashodi za najamninu opreme u školi, odnosno za</w:t>
      </w:r>
      <w:r w:rsidR="00992BBC">
        <w:rPr>
          <w:rFonts w:eastAsia="Calibri" w:cstheme="minorHAnsi"/>
          <w:sz w:val="24"/>
          <w:szCs w:val="24"/>
        </w:rPr>
        <w:t xml:space="preserve"> najamninu</w:t>
      </w:r>
      <w:r>
        <w:rPr>
          <w:rFonts w:eastAsia="Calibri" w:cstheme="minorHAnsi"/>
          <w:sz w:val="24"/>
          <w:szCs w:val="24"/>
        </w:rPr>
        <w:t xml:space="preserve"> fotokopirni</w:t>
      </w:r>
      <w:r w:rsidR="00992BBC">
        <w:rPr>
          <w:rFonts w:eastAsia="Calibri" w:cstheme="minorHAnsi"/>
          <w:sz w:val="24"/>
          <w:szCs w:val="24"/>
        </w:rPr>
        <w:t>h</w:t>
      </w:r>
      <w:r>
        <w:rPr>
          <w:rFonts w:eastAsia="Calibri" w:cstheme="minorHAnsi"/>
          <w:sz w:val="24"/>
          <w:szCs w:val="24"/>
        </w:rPr>
        <w:t xml:space="preserve"> aparat</w:t>
      </w:r>
      <w:r w:rsidR="00992BBC">
        <w:rPr>
          <w:rFonts w:eastAsia="Calibri" w:cstheme="minorHAnsi"/>
          <w:sz w:val="24"/>
          <w:szCs w:val="24"/>
        </w:rPr>
        <w:t>a</w:t>
      </w:r>
      <w:r>
        <w:rPr>
          <w:rFonts w:eastAsia="Calibri" w:cstheme="minorHAnsi"/>
          <w:sz w:val="24"/>
          <w:szCs w:val="24"/>
        </w:rPr>
        <w:t>,</w:t>
      </w:r>
      <w:r w:rsidR="00992BBC">
        <w:rPr>
          <w:rFonts w:eastAsia="Calibri" w:cstheme="minorHAnsi"/>
          <w:sz w:val="24"/>
          <w:szCs w:val="24"/>
        </w:rPr>
        <w:t xml:space="preserve"> što je ispravno evidentiranje rashoda,</w:t>
      </w:r>
      <w:r>
        <w:rPr>
          <w:rFonts w:eastAsia="Calibri" w:cstheme="minorHAnsi"/>
          <w:sz w:val="24"/>
          <w:szCs w:val="24"/>
        </w:rPr>
        <w:t xml:space="preserve"> dok se prethodne godine rashod evidentirao na 3239 Ostale usluge.</w:t>
      </w:r>
    </w:p>
    <w:p w14:paraId="18B6480A" w14:textId="77777777" w:rsidR="00865207" w:rsidRPr="008854EA" w:rsidRDefault="00865207" w:rsidP="00FD191B">
      <w:pPr>
        <w:tabs>
          <w:tab w:val="left" w:pos="2790"/>
        </w:tabs>
        <w:spacing w:after="0" w:line="240" w:lineRule="auto"/>
        <w:jc w:val="both"/>
        <w:rPr>
          <w:rFonts w:eastAsia="Calibri" w:cstheme="minorHAnsi"/>
          <w:sz w:val="24"/>
          <w:szCs w:val="24"/>
        </w:rPr>
      </w:pPr>
    </w:p>
    <w:p w14:paraId="4B6A350E" w14:textId="54B7A405"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3236 Zdravstvene i veterinarske usluge</w:t>
      </w:r>
    </w:p>
    <w:p w14:paraId="44824A67" w14:textId="4BD76621" w:rsidR="00FD191B" w:rsidRPr="00FD191B" w:rsidRDefault="00865207" w:rsidP="00FD191B">
      <w:pPr>
        <w:tabs>
          <w:tab w:val="left" w:pos="2790"/>
        </w:tabs>
        <w:spacing w:after="0" w:line="240" w:lineRule="auto"/>
        <w:jc w:val="both"/>
        <w:rPr>
          <w:rFonts w:eastAsia="Calibri" w:cstheme="minorHAnsi"/>
          <w:sz w:val="24"/>
          <w:szCs w:val="24"/>
        </w:rPr>
      </w:pPr>
      <w:r>
        <w:rPr>
          <w:rFonts w:eastAsia="Calibri" w:cstheme="minorHAnsi"/>
          <w:sz w:val="24"/>
          <w:szCs w:val="24"/>
        </w:rPr>
        <w:t>Smanjeni su</w:t>
      </w:r>
      <w:r w:rsidR="00FD191B" w:rsidRPr="00FD191B">
        <w:rPr>
          <w:rFonts w:eastAsia="Calibri" w:cstheme="minorHAnsi"/>
          <w:sz w:val="24"/>
          <w:szCs w:val="24"/>
        </w:rPr>
        <w:t xml:space="preserve"> rashodi u odnosu na prošlu godinu </w:t>
      </w:r>
      <w:r>
        <w:rPr>
          <w:rFonts w:eastAsia="Calibri" w:cstheme="minorHAnsi"/>
          <w:sz w:val="24"/>
          <w:szCs w:val="24"/>
        </w:rPr>
        <w:t>za 91,5 %</w:t>
      </w:r>
      <w:r w:rsidR="00FD191B" w:rsidRPr="00FD191B">
        <w:rPr>
          <w:rFonts w:eastAsia="Calibri" w:cstheme="minorHAnsi"/>
          <w:sz w:val="24"/>
          <w:szCs w:val="24"/>
        </w:rPr>
        <w:t xml:space="preserve"> zbog </w:t>
      </w:r>
      <w:r>
        <w:rPr>
          <w:rFonts w:eastAsia="Calibri" w:cstheme="minorHAnsi"/>
          <w:sz w:val="24"/>
          <w:szCs w:val="24"/>
        </w:rPr>
        <w:t xml:space="preserve">toga jer djelatnici škole još nisu </w:t>
      </w:r>
      <w:r w:rsidR="00FD191B" w:rsidRPr="00FD191B">
        <w:rPr>
          <w:rFonts w:eastAsia="Calibri" w:cstheme="minorHAnsi"/>
          <w:sz w:val="24"/>
          <w:szCs w:val="24"/>
        </w:rPr>
        <w:t>upuć</w:t>
      </w:r>
      <w:r>
        <w:rPr>
          <w:rFonts w:eastAsia="Calibri" w:cstheme="minorHAnsi"/>
          <w:sz w:val="24"/>
          <w:szCs w:val="24"/>
        </w:rPr>
        <w:t>eni na</w:t>
      </w:r>
      <w:r w:rsidR="00016BF6" w:rsidRPr="00261845">
        <w:rPr>
          <w:rFonts w:eastAsia="Calibri" w:cstheme="minorHAnsi"/>
          <w:sz w:val="24"/>
          <w:szCs w:val="24"/>
        </w:rPr>
        <w:t xml:space="preserve"> sistematske preglede</w:t>
      </w:r>
      <w:r>
        <w:rPr>
          <w:rFonts w:eastAsia="Calibri" w:cstheme="minorHAnsi"/>
          <w:sz w:val="24"/>
          <w:szCs w:val="24"/>
        </w:rPr>
        <w:t xml:space="preserve">, </w:t>
      </w:r>
      <w:r w:rsidR="00016BF6" w:rsidRPr="00261845">
        <w:rPr>
          <w:rFonts w:eastAsia="Calibri" w:cstheme="minorHAnsi"/>
          <w:sz w:val="24"/>
          <w:szCs w:val="24"/>
        </w:rPr>
        <w:t xml:space="preserve">dok </w:t>
      </w:r>
      <w:r>
        <w:rPr>
          <w:rFonts w:eastAsia="Calibri" w:cstheme="minorHAnsi"/>
          <w:sz w:val="24"/>
          <w:szCs w:val="24"/>
        </w:rPr>
        <w:t xml:space="preserve">je </w:t>
      </w:r>
      <w:r w:rsidR="00016BF6" w:rsidRPr="00261845">
        <w:rPr>
          <w:rFonts w:eastAsia="Calibri" w:cstheme="minorHAnsi"/>
          <w:sz w:val="24"/>
          <w:szCs w:val="24"/>
        </w:rPr>
        <w:t>u istom izvještajnom razdoblju prethodne godine  na sistematskom pregledu</w:t>
      </w:r>
      <w:r>
        <w:rPr>
          <w:rFonts w:eastAsia="Calibri" w:cstheme="minorHAnsi"/>
          <w:sz w:val="24"/>
          <w:szCs w:val="24"/>
        </w:rPr>
        <w:t xml:space="preserve"> bilo 30 djelatnika</w:t>
      </w:r>
      <w:r w:rsidR="00016BF6" w:rsidRPr="00261845">
        <w:rPr>
          <w:rFonts w:eastAsia="Calibri" w:cstheme="minorHAnsi"/>
          <w:sz w:val="24"/>
          <w:szCs w:val="24"/>
        </w:rPr>
        <w:t>.</w:t>
      </w:r>
    </w:p>
    <w:p w14:paraId="556D35F9" w14:textId="77777777" w:rsidR="00FD191B" w:rsidRPr="00FD191B" w:rsidRDefault="00FD191B" w:rsidP="00FD191B">
      <w:pPr>
        <w:tabs>
          <w:tab w:val="left" w:pos="2790"/>
        </w:tabs>
        <w:spacing w:after="0" w:line="240" w:lineRule="auto"/>
        <w:jc w:val="both"/>
        <w:rPr>
          <w:rFonts w:eastAsia="Calibri" w:cstheme="minorHAnsi"/>
          <w:sz w:val="24"/>
          <w:szCs w:val="24"/>
        </w:rPr>
      </w:pPr>
    </w:p>
    <w:p w14:paraId="59BC6227"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3237 Intelektualne i osobne usluge</w:t>
      </w:r>
    </w:p>
    <w:p w14:paraId="37F47B59" w14:textId="6117F2F1" w:rsidR="00FD191B" w:rsidRDefault="00FD191B" w:rsidP="00992BBC">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Rashodi za intelektualne i osobne usluge </w:t>
      </w:r>
      <w:r w:rsidR="00992BBC">
        <w:rPr>
          <w:rFonts w:eastAsia="Calibri" w:cstheme="minorHAnsi"/>
          <w:sz w:val="24"/>
          <w:szCs w:val="24"/>
        </w:rPr>
        <w:t xml:space="preserve"> smanjeni su za 63,2% jer se u ovom izvještajnom razdoblju evidentirala plaća za djelatnike po Erasmus projektu prema ugovoru o djelu, dok su prethodne godine u istom izvještajnom razdoblju evidentirani </w:t>
      </w:r>
      <w:r w:rsidRPr="00FD191B">
        <w:rPr>
          <w:rFonts w:eastAsia="Calibri" w:cstheme="minorHAnsi"/>
          <w:sz w:val="24"/>
          <w:szCs w:val="24"/>
        </w:rPr>
        <w:t>ugovor</w:t>
      </w:r>
      <w:r w:rsidR="00992BBC">
        <w:rPr>
          <w:rFonts w:eastAsia="Calibri" w:cstheme="minorHAnsi"/>
          <w:sz w:val="24"/>
          <w:szCs w:val="24"/>
        </w:rPr>
        <w:t>i</w:t>
      </w:r>
      <w:r w:rsidRPr="00FD191B">
        <w:rPr>
          <w:rFonts w:eastAsia="Calibri" w:cstheme="minorHAnsi"/>
          <w:sz w:val="24"/>
          <w:szCs w:val="24"/>
        </w:rPr>
        <w:t xml:space="preserve"> o </w:t>
      </w:r>
      <w:r w:rsidR="007257B8" w:rsidRPr="00261845">
        <w:rPr>
          <w:rFonts w:eastAsia="Calibri" w:cstheme="minorHAnsi"/>
          <w:sz w:val="24"/>
          <w:szCs w:val="24"/>
        </w:rPr>
        <w:t xml:space="preserve">djelu do kraja siječnja 2023. godine u računovodstvu zbog odlaska djelatnice u mirovinu, te ugovor o djelu za provođenje preventivnog programa u školi </w:t>
      </w:r>
      <w:r w:rsidR="00992BBC">
        <w:rPr>
          <w:rFonts w:eastAsia="Calibri" w:cstheme="minorHAnsi"/>
          <w:sz w:val="24"/>
          <w:szCs w:val="24"/>
        </w:rPr>
        <w:t>koje je financirao MZO, a što ove godine škola nije provodila.</w:t>
      </w:r>
    </w:p>
    <w:p w14:paraId="67D75DF3" w14:textId="4C3C320E" w:rsidR="00992BBC" w:rsidRDefault="00992BBC" w:rsidP="00992BBC">
      <w:pPr>
        <w:tabs>
          <w:tab w:val="left" w:pos="2790"/>
        </w:tabs>
        <w:spacing w:after="0" w:line="240" w:lineRule="auto"/>
        <w:jc w:val="both"/>
        <w:rPr>
          <w:rFonts w:eastAsia="Calibri" w:cstheme="minorHAnsi"/>
          <w:sz w:val="24"/>
          <w:szCs w:val="24"/>
        </w:rPr>
      </w:pPr>
    </w:p>
    <w:p w14:paraId="3C5929D0" w14:textId="72B1D2E9" w:rsidR="00992BBC" w:rsidRPr="00FD191B" w:rsidRDefault="00992BBC" w:rsidP="00992BBC">
      <w:pPr>
        <w:tabs>
          <w:tab w:val="left" w:pos="2790"/>
        </w:tabs>
        <w:spacing w:after="0" w:line="240" w:lineRule="auto"/>
        <w:jc w:val="both"/>
        <w:rPr>
          <w:rFonts w:eastAsia="Calibri" w:cstheme="minorHAnsi"/>
          <w:sz w:val="24"/>
          <w:szCs w:val="24"/>
          <w:u w:val="single"/>
        </w:rPr>
      </w:pPr>
      <w:r>
        <w:rPr>
          <w:rFonts w:eastAsia="Calibri" w:cstheme="minorHAnsi"/>
          <w:sz w:val="24"/>
          <w:szCs w:val="24"/>
          <w:u w:val="single"/>
        </w:rPr>
        <w:t>Šifra 3238 Računalne usluge</w:t>
      </w:r>
    </w:p>
    <w:p w14:paraId="69421A84" w14:textId="09569FDA" w:rsidR="007257B8" w:rsidRPr="00261845"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Rashodi za računalne usluge su u odnosu </w:t>
      </w:r>
      <w:r w:rsidR="007257B8" w:rsidRPr="00261845">
        <w:rPr>
          <w:rFonts w:eastAsia="Calibri" w:cstheme="minorHAnsi"/>
          <w:sz w:val="24"/>
          <w:szCs w:val="24"/>
        </w:rPr>
        <w:t>na isto izvještajno razdoblje prethodne godine</w:t>
      </w:r>
      <w:r w:rsidRPr="00FD191B">
        <w:rPr>
          <w:rFonts w:eastAsia="Calibri" w:cstheme="minorHAnsi"/>
          <w:sz w:val="24"/>
          <w:szCs w:val="24"/>
        </w:rPr>
        <w:t xml:space="preserve"> </w:t>
      </w:r>
      <w:r w:rsidR="00992BBC">
        <w:rPr>
          <w:rFonts w:eastAsia="Calibri" w:cstheme="minorHAnsi"/>
          <w:sz w:val="24"/>
          <w:szCs w:val="24"/>
        </w:rPr>
        <w:t>povećani su za 158</w:t>
      </w:r>
      <w:r w:rsidRPr="00FD191B">
        <w:rPr>
          <w:rFonts w:eastAsia="Calibri" w:cstheme="minorHAnsi"/>
          <w:sz w:val="24"/>
          <w:szCs w:val="24"/>
        </w:rPr>
        <w:t xml:space="preserve"> </w:t>
      </w:r>
      <w:r w:rsidR="00992BBC">
        <w:rPr>
          <w:rFonts w:eastAsia="Calibri" w:cstheme="minorHAnsi"/>
          <w:sz w:val="24"/>
          <w:szCs w:val="24"/>
        </w:rPr>
        <w:t xml:space="preserve"> </w:t>
      </w:r>
      <w:r w:rsidRPr="00FD191B">
        <w:rPr>
          <w:rFonts w:eastAsia="Calibri" w:cstheme="minorHAnsi"/>
          <w:sz w:val="24"/>
          <w:szCs w:val="24"/>
        </w:rPr>
        <w:t>%</w:t>
      </w:r>
      <w:r w:rsidR="00992BBC">
        <w:rPr>
          <w:rFonts w:eastAsia="Calibri" w:cstheme="minorHAnsi"/>
          <w:sz w:val="24"/>
          <w:szCs w:val="24"/>
        </w:rPr>
        <w:t xml:space="preserve"> jer se na istom kontu evidentiraju rashodi za mjesečni najam digitalnog uredskog poslovanja, što je u prethodnoj godini bilo evidentirano na kontu 3239 Ostale usluge.</w:t>
      </w:r>
      <w:r w:rsidRPr="00FD191B">
        <w:rPr>
          <w:rFonts w:eastAsia="Calibri" w:cstheme="minorHAnsi"/>
          <w:sz w:val="24"/>
          <w:szCs w:val="24"/>
        </w:rPr>
        <w:t xml:space="preserve"> </w:t>
      </w:r>
    </w:p>
    <w:p w14:paraId="2A487347" w14:textId="77777777" w:rsidR="007257B8" w:rsidRPr="00FD191B" w:rsidRDefault="007257B8" w:rsidP="00FD191B">
      <w:pPr>
        <w:tabs>
          <w:tab w:val="left" w:pos="2790"/>
        </w:tabs>
        <w:spacing w:after="0" w:line="240" w:lineRule="auto"/>
        <w:jc w:val="both"/>
        <w:rPr>
          <w:rFonts w:eastAsia="Calibri" w:cstheme="minorHAnsi"/>
          <w:sz w:val="24"/>
          <w:szCs w:val="24"/>
        </w:rPr>
      </w:pPr>
    </w:p>
    <w:p w14:paraId="5F124D19" w14:textId="77777777" w:rsidR="007257B8" w:rsidRPr="00261845"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3239 Ostale usluge</w:t>
      </w:r>
    </w:p>
    <w:p w14:paraId="68090605" w14:textId="7F1B9953" w:rsidR="00FD191B" w:rsidRPr="00FD191B" w:rsidRDefault="00992BBC" w:rsidP="00FD191B">
      <w:pPr>
        <w:tabs>
          <w:tab w:val="left" w:pos="2790"/>
        </w:tabs>
        <w:spacing w:after="0" w:line="240" w:lineRule="auto"/>
        <w:jc w:val="both"/>
        <w:rPr>
          <w:rFonts w:eastAsia="Calibri" w:cstheme="minorHAnsi"/>
          <w:sz w:val="24"/>
          <w:szCs w:val="24"/>
          <w:u w:val="single"/>
        </w:rPr>
      </w:pPr>
      <w:r>
        <w:rPr>
          <w:rFonts w:eastAsia="Calibri" w:cstheme="minorHAnsi"/>
          <w:sz w:val="24"/>
          <w:szCs w:val="24"/>
        </w:rPr>
        <w:t xml:space="preserve">Smanjeni </w:t>
      </w:r>
      <w:r w:rsidR="00FD191B" w:rsidRPr="00FD191B">
        <w:rPr>
          <w:rFonts w:eastAsia="Calibri" w:cstheme="minorHAnsi"/>
          <w:sz w:val="24"/>
          <w:szCs w:val="24"/>
        </w:rPr>
        <w:t xml:space="preserve">su rashodi za ostale usluge u odnosu na prošlu godinu za </w:t>
      </w:r>
      <w:r>
        <w:rPr>
          <w:rFonts w:eastAsia="Calibri" w:cstheme="minorHAnsi"/>
          <w:sz w:val="24"/>
          <w:szCs w:val="24"/>
        </w:rPr>
        <w:t>34,4</w:t>
      </w:r>
      <w:r w:rsidR="00FD191B" w:rsidRPr="00FD191B">
        <w:rPr>
          <w:rFonts w:eastAsia="Calibri" w:cstheme="minorHAnsi"/>
          <w:sz w:val="24"/>
          <w:szCs w:val="24"/>
        </w:rPr>
        <w:t xml:space="preserve"> </w:t>
      </w:r>
      <w:r>
        <w:rPr>
          <w:rFonts w:eastAsia="Calibri" w:cstheme="minorHAnsi"/>
          <w:sz w:val="24"/>
          <w:szCs w:val="24"/>
        </w:rPr>
        <w:t>%</w:t>
      </w:r>
      <w:r w:rsidR="00FD191B" w:rsidRPr="00FD191B">
        <w:rPr>
          <w:rFonts w:eastAsia="Calibri" w:cstheme="minorHAnsi"/>
          <w:sz w:val="24"/>
          <w:szCs w:val="24"/>
        </w:rPr>
        <w:t xml:space="preserve">. Osnovni razlog </w:t>
      </w:r>
      <w:r>
        <w:rPr>
          <w:rFonts w:eastAsia="Calibri" w:cstheme="minorHAnsi"/>
          <w:sz w:val="24"/>
          <w:szCs w:val="24"/>
        </w:rPr>
        <w:t>smanjenja su krivo</w:t>
      </w:r>
      <w:r w:rsidR="00246537" w:rsidRPr="00261845">
        <w:rPr>
          <w:rFonts w:eastAsia="Calibri" w:cstheme="minorHAnsi"/>
          <w:sz w:val="24"/>
          <w:szCs w:val="24"/>
        </w:rPr>
        <w:t xml:space="preserve"> evidentirani tj. knjiženi računi na navedeni </w:t>
      </w:r>
      <w:r>
        <w:rPr>
          <w:rFonts w:eastAsia="Calibri" w:cstheme="minorHAnsi"/>
          <w:sz w:val="24"/>
          <w:szCs w:val="24"/>
        </w:rPr>
        <w:t>konto za zakupnine i najamnine opreme u školi i računalne usluge u prošloj godini, što je ove godine evidentirano na ispravni konto (vidi Šifru 3235 i 3238). Na istom kontu evidentiraju se rashodi za izlete učenike, što je ove godine jednim djelom</w:t>
      </w:r>
      <w:r w:rsidR="00911BD8">
        <w:rPr>
          <w:rFonts w:eastAsia="Calibri" w:cstheme="minorHAnsi"/>
          <w:sz w:val="24"/>
          <w:szCs w:val="24"/>
        </w:rPr>
        <w:t xml:space="preserve"> smanjeno, jer su se izleti</w:t>
      </w:r>
      <w:r>
        <w:rPr>
          <w:rFonts w:eastAsia="Calibri" w:cstheme="minorHAnsi"/>
          <w:sz w:val="24"/>
          <w:szCs w:val="24"/>
        </w:rPr>
        <w:t xml:space="preserve"> plać</w:t>
      </w:r>
      <w:r w:rsidR="00911BD8">
        <w:rPr>
          <w:rFonts w:eastAsia="Calibri" w:cstheme="minorHAnsi"/>
          <w:sz w:val="24"/>
          <w:szCs w:val="24"/>
        </w:rPr>
        <w:t>ali</w:t>
      </w:r>
      <w:r>
        <w:rPr>
          <w:rFonts w:eastAsia="Calibri" w:cstheme="minorHAnsi"/>
          <w:sz w:val="24"/>
          <w:szCs w:val="24"/>
        </w:rPr>
        <w:t xml:space="preserve"> direktno u dogovoru preko agencija i</w:t>
      </w:r>
      <w:r w:rsidR="00911BD8">
        <w:rPr>
          <w:rFonts w:eastAsia="Calibri" w:cstheme="minorHAnsi"/>
          <w:sz w:val="24"/>
          <w:szCs w:val="24"/>
        </w:rPr>
        <w:t xml:space="preserve"> roditelja</w:t>
      </w:r>
      <w:r>
        <w:rPr>
          <w:rFonts w:eastAsia="Calibri" w:cstheme="minorHAnsi"/>
          <w:sz w:val="24"/>
          <w:szCs w:val="24"/>
        </w:rPr>
        <w:t xml:space="preserve"> učenika, te škola nije bila posrednik, a shodno tome nije imala rashode za ostale usluge.</w:t>
      </w:r>
    </w:p>
    <w:p w14:paraId="3D38DBE3" w14:textId="77777777" w:rsidR="00FD191B" w:rsidRPr="00FD191B" w:rsidRDefault="00FD191B" w:rsidP="00FD191B">
      <w:pPr>
        <w:tabs>
          <w:tab w:val="left" w:pos="2790"/>
        </w:tabs>
        <w:spacing w:after="0" w:line="240" w:lineRule="auto"/>
        <w:jc w:val="both"/>
        <w:rPr>
          <w:rFonts w:eastAsia="Calibri" w:cstheme="minorHAnsi"/>
          <w:sz w:val="24"/>
          <w:szCs w:val="24"/>
        </w:rPr>
      </w:pPr>
    </w:p>
    <w:p w14:paraId="495866C9"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3293 Reprezentacija</w:t>
      </w:r>
    </w:p>
    <w:p w14:paraId="5F6C0642" w14:textId="45CB4A68"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Rashodi su </w:t>
      </w:r>
      <w:r w:rsidR="00246537" w:rsidRPr="00261845">
        <w:rPr>
          <w:rFonts w:eastAsia="Calibri" w:cstheme="minorHAnsi"/>
          <w:sz w:val="24"/>
          <w:szCs w:val="24"/>
        </w:rPr>
        <w:t xml:space="preserve">smanjeni </w:t>
      </w:r>
      <w:r w:rsidRPr="00FD191B">
        <w:rPr>
          <w:rFonts w:eastAsia="Calibri" w:cstheme="minorHAnsi"/>
          <w:sz w:val="24"/>
          <w:szCs w:val="24"/>
        </w:rPr>
        <w:t xml:space="preserve">za </w:t>
      </w:r>
      <w:r w:rsidR="00911BD8">
        <w:rPr>
          <w:rFonts w:eastAsia="Calibri" w:cstheme="minorHAnsi"/>
          <w:sz w:val="24"/>
          <w:szCs w:val="24"/>
        </w:rPr>
        <w:t xml:space="preserve">41,6 </w:t>
      </w:r>
      <w:r w:rsidRPr="00FD191B">
        <w:rPr>
          <w:rFonts w:eastAsia="Calibri" w:cstheme="minorHAnsi"/>
          <w:sz w:val="24"/>
          <w:szCs w:val="24"/>
        </w:rPr>
        <w:t>% u odnosu na isto izvještajno</w:t>
      </w:r>
      <w:r w:rsidR="00246537" w:rsidRPr="00261845">
        <w:rPr>
          <w:rFonts w:eastAsia="Calibri" w:cstheme="minorHAnsi"/>
          <w:sz w:val="24"/>
          <w:szCs w:val="24"/>
        </w:rPr>
        <w:t xml:space="preserve"> </w:t>
      </w:r>
      <w:r w:rsidRPr="00FD191B">
        <w:rPr>
          <w:rFonts w:eastAsia="Calibri" w:cstheme="minorHAnsi"/>
          <w:sz w:val="24"/>
          <w:szCs w:val="24"/>
        </w:rPr>
        <w:t>razdoblj</w:t>
      </w:r>
      <w:r w:rsidR="00246537" w:rsidRPr="00261845">
        <w:rPr>
          <w:rFonts w:eastAsia="Calibri" w:cstheme="minorHAnsi"/>
          <w:sz w:val="24"/>
          <w:szCs w:val="24"/>
        </w:rPr>
        <w:t>e prethodne godine</w:t>
      </w:r>
      <w:r w:rsidRPr="00FD191B">
        <w:rPr>
          <w:rFonts w:eastAsia="Calibri" w:cstheme="minorHAnsi"/>
          <w:sz w:val="24"/>
          <w:szCs w:val="24"/>
        </w:rPr>
        <w:t xml:space="preserve"> zbog </w:t>
      </w:r>
      <w:r w:rsidR="00246537" w:rsidRPr="00261845">
        <w:rPr>
          <w:rFonts w:eastAsia="Calibri" w:cstheme="minorHAnsi"/>
          <w:sz w:val="24"/>
          <w:szCs w:val="24"/>
        </w:rPr>
        <w:t xml:space="preserve">manjih </w:t>
      </w:r>
      <w:r w:rsidRPr="00FD191B">
        <w:rPr>
          <w:rFonts w:eastAsia="Calibri" w:cstheme="minorHAnsi"/>
          <w:sz w:val="24"/>
          <w:szCs w:val="24"/>
        </w:rPr>
        <w:t>potreba za istim</w:t>
      </w:r>
      <w:r w:rsidR="00246537" w:rsidRPr="00261845">
        <w:rPr>
          <w:rFonts w:eastAsia="Calibri" w:cstheme="minorHAnsi"/>
          <w:sz w:val="24"/>
          <w:szCs w:val="24"/>
        </w:rPr>
        <w:t>.</w:t>
      </w:r>
    </w:p>
    <w:p w14:paraId="4E38F8A1" w14:textId="22F23FA4" w:rsidR="00FD191B" w:rsidRDefault="00FD191B" w:rsidP="00FD191B">
      <w:pPr>
        <w:tabs>
          <w:tab w:val="left" w:pos="2790"/>
        </w:tabs>
        <w:spacing w:after="0" w:line="240" w:lineRule="auto"/>
        <w:jc w:val="both"/>
        <w:rPr>
          <w:rFonts w:eastAsia="Calibri" w:cstheme="minorHAnsi"/>
          <w:sz w:val="24"/>
          <w:szCs w:val="24"/>
        </w:rPr>
      </w:pPr>
    </w:p>
    <w:p w14:paraId="42803179" w14:textId="001FC96C" w:rsidR="00911BD8" w:rsidRPr="00911BD8" w:rsidRDefault="00911BD8" w:rsidP="00FD191B">
      <w:pPr>
        <w:tabs>
          <w:tab w:val="left" w:pos="2790"/>
        </w:tabs>
        <w:spacing w:after="0" w:line="240" w:lineRule="auto"/>
        <w:jc w:val="both"/>
        <w:rPr>
          <w:rFonts w:eastAsia="Calibri" w:cstheme="minorHAnsi"/>
          <w:sz w:val="24"/>
          <w:szCs w:val="24"/>
          <w:u w:val="single"/>
        </w:rPr>
      </w:pPr>
      <w:r w:rsidRPr="00911BD8">
        <w:rPr>
          <w:rFonts w:eastAsia="Calibri" w:cstheme="minorHAnsi"/>
          <w:sz w:val="24"/>
          <w:szCs w:val="24"/>
          <w:u w:val="single"/>
        </w:rPr>
        <w:t>Šifra 3294 Članarine i norme</w:t>
      </w:r>
    </w:p>
    <w:p w14:paraId="5E7EE862" w14:textId="75372EAA" w:rsidR="00911BD8" w:rsidRDefault="00911BD8" w:rsidP="00FD191B">
      <w:pPr>
        <w:tabs>
          <w:tab w:val="left" w:pos="2790"/>
        </w:tabs>
        <w:spacing w:after="0" w:line="240" w:lineRule="auto"/>
        <w:jc w:val="both"/>
        <w:rPr>
          <w:rFonts w:eastAsia="Calibri" w:cstheme="minorHAnsi"/>
          <w:sz w:val="24"/>
          <w:szCs w:val="24"/>
        </w:rPr>
      </w:pPr>
      <w:r>
        <w:rPr>
          <w:rFonts w:eastAsia="Calibri" w:cstheme="minorHAnsi"/>
          <w:sz w:val="24"/>
          <w:szCs w:val="24"/>
        </w:rPr>
        <w:t>Na ovom kontu evidentiraju se troškovi za članarine za HUROŠ i Hrvatska zajednica osnovnih škola.</w:t>
      </w:r>
    </w:p>
    <w:p w14:paraId="5DCA1C84" w14:textId="6CE44F54" w:rsidR="00911BD8" w:rsidRDefault="00911BD8" w:rsidP="00FD191B">
      <w:pPr>
        <w:tabs>
          <w:tab w:val="left" w:pos="2790"/>
        </w:tabs>
        <w:spacing w:after="0" w:line="240" w:lineRule="auto"/>
        <w:jc w:val="both"/>
        <w:rPr>
          <w:rFonts w:eastAsia="Calibri" w:cstheme="minorHAnsi"/>
          <w:sz w:val="24"/>
          <w:szCs w:val="24"/>
        </w:rPr>
      </w:pPr>
    </w:p>
    <w:p w14:paraId="0DC446CD" w14:textId="3DDCCE8F" w:rsidR="00911BD8" w:rsidRDefault="00911BD8" w:rsidP="00FD191B">
      <w:pPr>
        <w:tabs>
          <w:tab w:val="left" w:pos="2790"/>
        </w:tabs>
        <w:spacing w:after="0" w:line="240" w:lineRule="auto"/>
        <w:jc w:val="both"/>
        <w:rPr>
          <w:rFonts w:eastAsia="Calibri" w:cstheme="minorHAnsi"/>
          <w:sz w:val="24"/>
          <w:szCs w:val="24"/>
        </w:rPr>
      </w:pPr>
    </w:p>
    <w:p w14:paraId="5AED249B" w14:textId="77777777" w:rsidR="00911BD8" w:rsidRPr="00FD191B" w:rsidRDefault="00911BD8" w:rsidP="00FD191B">
      <w:pPr>
        <w:tabs>
          <w:tab w:val="left" w:pos="2790"/>
        </w:tabs>
        <w:spacing w:after="0" w:line="240" w:lineRule="auto"/>
        <w:jc w:val="both"/>
        <w:rPr>
          <w:rFonts w:eastAsia="Calibri" w:cstheme="minorHAnsi"/>
          <w:sz w:val="24"/>
          <w:szCs w:val="24"/>
        </w:rPr>
      </w:pPr>
    </w:p>
    <w:p w14:paraId="7AA70C7B"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lastRenderedPageBreak/>
        <w:t>Šifra 3295 Pristojbe i naknade</w:t>
      </w:r>
    </w:p>
    <w:p w14:paraId="7596BC46" w14:textId="4A14B944"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Povećani su rashodi za </w:t>
      </w:r>
      <w:r w:rsidR="00911BD8">
        <w:rPr>
          <w:rFonts w:eastAsia="Calibri" w:cstheme="minorHAnsi"/>
          <w:sz w:val="24"/>
          <w:szCs w:val="24"/>
        </w:rPr>
        <w:t>16,6 %</w:t>
      </w:r>
      <w:r w:rsidR="00246537" w:rsidRPr="00261845">
        <w:rPr>
          <w:rFonts w:eastAsia="Calibri" w:cstheme="minorHAnsi"/>
          <w:sz w:val="24"/>
          <w:szCs w:val="24"/>
        </w:rPr>
        <w:t xml:space="preserve"> z</w:t>
      </w:r>
      <w:r w:rsidRPr="00FD191B">
        <w:rPr>
          <w:rFonts w:eastAsia="Calibri" w:cstheme="minorHAnsi"/>
          <w:sz w:val="24"/>
          <w:szCs w:val="24"/>
        </w:rPr>
        <w:t>bog</w:t>
      </w:r>
      <w:r w:rsidR="00246537" w:rsidRPr="00261845">
        <w:rPr>
          <w:rFonts w:eastAsia="Calibri" w:cstheme="minorHAnsi"/>
          <w:sz w:val="24"/>
          <w:szCs w:val="24"/>
        </w:rPr>
        <w:t xml:space="preserve"> povećanja cijene naknade za nezapošljavanje osoba s invaliditetom od 01.01.202</w:t>
      </w:r>
      <w:r w:rsidR="00911BD8">
        <w:rPr>
          <w:rFonts w:eastAsia="Calibri" w:cstheme="minorHAnsi"/>
          <w:sz w:val="24"/>
          <w:szCs w:val="24"/>
        </w:rPr>
        <w:t>4</w:t>
      </w:r>
      <w:r w:rsidR="00246537" w:rsidRPr="00261845">
        <w:rPr>
          <w:rFonts w:eastAsia="Calibri" w:cstheme="minorHAnsi"/>
          <w:sz w:val="24"/>
          <w:szCs w:val="24"/>
        </w:rPr>
        <w:t>.</w:t>
      </w:r>
      <w:r w:rsidR="00911BD8">
        <w:rPr>
          <w:rFonts w:eastAsia="Calibri" w:cstheme="minorHAnsi"/>
          <w:sz w:val="24"/>
          <w:szCs w:val="24"/>
        </w:rPr>
        <w:t xml:space="preserve"> </w:t>
      </w:r>
      <w:r w:rsidR="00246537" w:rsidRPr="00261845">
        <w:rPr>
          <w:rFonts w:eastAsia="Calibri" w:cstheme="minorHAnsi"/>
          <w:sz w:val="24"/>
          <w:szCs w:val="24"/>
        </w:rPr>
        <w:t>godine jer se povećala i minimalna neto plaća od 202</w:t>
      </w:r>
      <w:r w:rsidR="00911BD8">
        <w:rPr>
          <w:rFonts w:eastAsia="Calibri" w:cstheme="minorHAnsi"/>
          <w:sz w:val="24"/>
          <w:szCs w:val="24"/>
        </w:rPr>
        <w:t>4</w:t>
      </w:r>
      <w:r w:rsidR="00246537" w:rsidRPr="00261845">
        <w:rPr>
          <w:rFonts w:eastAsia="Calibri" w:cstheme="minorHAnsi"/>
          <w:sz w:val="24"/>
          <w:szCs w:val="24"/>
        </w:rPr>
        <w:t xml:space="preserve">. godine te </w:t>
      </w:r>
      <w:r w:rsidR="00911BD8">
        <w:rPr>
          <w:rFonts w:eastAsia="Calibri" w:cstheme="minorHAnsi"/>
          <w:sz w:val="24"/>
          <w:szCs w:val="24"/>
        </w:rPr>
        <w:t xml:space="preserve">se na ovom kontu od 2024. godine evidentiraju rashodi HTV-a (mjesečna pristojba od 10,62 eura za HRT) </w:t>
      </w:r>
      <w:r w:rsidR="00911BD8">
        <w:rPr>
          <w:rFonts w:eastAsia="Calibri" w:cstheme="minorHAnsi"/>
          <w:sz w:val="24"/>
          <w:szCs w:val="24"/>
        </w:rPr>
        <w:t>prema okružnici Ministarstva financija</w:t>
      </w:r>
      <w:r w:rsidR="00911BD8">
        <w:rPr>
          <w:rFonts w:eastAsia="Calibri" w:cstheme="minorHAnsi"/>
          <w:sz w:val="24"/>
          <w:szCs w:val="24"/>
        </w:rPr>
        <w:t xml:space="preserve"> koja je objavljena 1. srpnja 2024. godine za pripremu polugodišnjih financijskih izvještaja. Rashodi HTV-a su se evidentirali do sada na kontu 3239 Ostale usluge.</w:t>
      </w:r>
    </w:p>
    <w:p w14:paraId="43B3A3F5" w14:textId="77777777" w:rsidR="00FD191B" w:rsidRPr="00FD191B" w:rsidRDefault="00FD191B" w:rsidP="00FD191B">
      <w:pPr>
        <w:tabs>
          <w:tab w:val="left" w:pos="2790"/>
        </w:tabs>
        <w:spacing w:after="0" w:line="240" w:lineRule="auto"/>
        <w:jc w:val="both"/>
        <w:rPr>
          <w:rFonts w:eastAsia="Calibri" w:cstheme="minorHAnsi"/>
          <w:sz w:val="24"/>
          <w:szCs w:val="24"/>
        </w:rPr>
      </w:pPr>
    </w:p>
    <w:p w14:paraId="5DA5D69A"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3299 Ostali nespomenuti rashodi poslovanja</w:t>
      </w:r>
    </w:p>
    <w:p w14:paraId="3E26C1AA" w14:textId="023E5F1E"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Rashodi su </w:t>
      </w:r>
      <w:r w:rsidR="00911BD8">
        <w:rPr>
          <w:rFonts w:eastAsia="Calibri" w:cstheme="minorHAnsi"/>
          <w:sz w:val="24"/>
          <w:szCs w:val="24"/>
        </w:rPr>
        <w:t>povećani</w:t>
      </w:r>
      <w:r w:rsidR="00246537" w:rsidRPr="00261845">
        <w:rPr>
          <w:rFonts w:eastAsia="Calibri" w:cstheme="minorHAnsi"/>
          <w:sz w:val="24"/>
          <w:szCs w:val="24"/>
        </w:rPr>
        <w:t xml:space="preserve"> za </w:t>
      </w:r>
      <w:r w:rsidR="00911BD8">
        <w:rPr>
          <w:rFonts w:eastAsia="Calibri" w:cstheme="minorHAnsi"/>
          <w:sz w:val="24"/>
          <w:szCs w:val="24"/>
        </w:rPr>
        <w:t xml:space="preserve">2,6 puta </w:t>
      </w:r>
      <w:r w:rsidRPr="00FD191B">
        <w:rPr>
          <w:rFonts w:eastAsia="Calibri" w:cstheme="minorHAnsi"/>
          <w:sz w:val="24"/>
          <w:szCs w:val="24"/>
        </w:rPr>
        <w:t xml:space="preserve">u odnosu na isto izvještajno razdoblje prošle </w:t>
      </w:r>
      <w:r w:rsidR="00246537" w:rsidRPr="00261845">
        <w:rPr>
          <w:rFonts w:eastAsia="Calibri" w:cstheme="minorHAnsi"/>
          <w:sz w:val="24"/>
          <w:szCs w:val="24"/>
        </w:rPr>
        <w:t xml:space="preserve">godine jer se na navedeni konto </w:t>
      </w:r>
      <w:r w:rsidR="00911BD8">
        <w:rPr>
          <w:rFonts w:eastAsia="Calibri" w:cstheme="minorHAnsi"/>
          <w:sz w:val="24"/>
          <w:szCs w:val="24"/>
        </w:rPr>
        <w:t>evidentiraju</w:t>
      </w:r>
      <w:r w:rsidR="00246537" w:rsidRPr="00261845">
        <w:rPr>
          <w:rFonts w:eastAsia="Calibri" w:cstheme="minorHAnsi"/>
          <w:sz w:val="24"/>
          <w:szCs w:val="24"/>
        </w:rPr>
        <w:t xml:space="preserve"> </w:t>
      </w:r>
      <w:r w:rsidR="00911BD8">
        <w:rPr>
          <w:rFonts w:eastAsia="Calibri" w:cstheme="minorHAnsi"/>
          <w:sz w:val="24"/>
          <w:szCs w:val="24"/>
        </w:rPr>
        <w:t xml:space="preserve">rashodi za </w:t>
      </w:r>
      <w:r w:rsidR="0096206C">
        <w:rPr>
          <w:rFonts w:eastAsia="Calibri" w:cstheme="minorHAnsi"/>
          <w:sz w:val="24"/>
          <w:szCs w:val="24"/>
        </w:rPr>
        <w:t>Financijsku agenciju</w:t>
      </w:r>
      <w:r w:rsidR="00911BD8">
        <w:rPr>
          <w:rFonts w:eastAsia="Calibri" w:cstheme="minorHAnsi"/>
          <w:sz w:val="24"/>
          <w:szCs w:val="24"/>
        </w:rPr>
        <w:t xml:space="preserve">, medalje za natjecanje učenika na Dan škole, lampaši za sprovode </w:t>
      </w:r>
      <w:r w:rsidR="0096206C">
        <w:rPr>
          <w:rFonts w:eastAsia="Calibri" w:cstheme="minorHAnsi"/>
          <w:sz w:val="24"/>
          <w:szCs w:val="24"/>
        </w:rPr>
        <w:t>zbog smrti užih član obitelji zaposlenika te potvrde o cijeni karte za troškove prijevoza, dok prošle godine  u istom izvještajnom razdoblju tih rashoda nije bilo.</w:t>
      </w:r>
    </w:p>
    <w:p w14:paraId="321CF46A" w14:textId="2DD3BBE5" w:rsidR="00FD191B" w:rsidRDefault="00FD191B" w:rsidP="00FD191B">
      <w:pPr>
        <w:tabs>
          <w:tab w:val="left" w:pos="2790"/>
        </w:tabs>
        <w:spacing w:after="0" w:line="240" w:lineRule="auto"/>
        <w:jc w:val="both"/>
        <w:rPr>
          <w:rFonts w:eastAsia="Calibri" w:cstheme="minorHAnsi"/>
          <w:sz w:val="24"/>
          <w:szCs w:val="24"/>
        </w:rPr>
      </w:pPr>
    </w:p>
    <w:p w14:paraId="2EDC0A4D" w14:textId="221D2657" w:rsidR="0096206C" w:rsidRPr="0096206C" w:rsidRDefault="0096206C" w:rsidP="00FD191B">
      <w:pPr>
        <w:tabs>
          <w:tab w:val="left" w:pos="2790"/>
        </w:tabs>
        <w:spacing w:after="0" w:line="240" w:lineRule="auto"/>
        <w:jc w:val="both"/>
        <w:rPr>
          <w:rFonts w:eastAsia="Calibri" w:cstheme="minorHAnsi"/>
          <w:sz w:val="24"/>
          <w:szCs w:val="24"/>
          <w:u w:val="single"/>
        </w:rPr>
      </w:pPr>
      <w:r w:rsidRPr="0096206C">
        <w:rPr>
          <w:rFonts w:eastAsia="Calibri" w:cstheme="minorHAnsi"/>
          <w:sz w:val="24"/>
          <w:szCs w:val="24"/>
          <w:u w:val="single"/>
        </w:rPr>
        <w:t>Šifra 3431 Bankarske usluge i usluge platnog prometa</w:t>
      </w:r>
    </w:p>
    <w:p w14:paraId="443021CA" w14:textId="54D135CF" w:rsidR="0096206C" w:rsidRDefault="0096206C" w:rsidP="00FD191B">
      <w:pPr>
        <w:tabs>
          <w:tab w:val="left" w:pos="2790"/>
        </w:tabs>
        <w:spacing w:after="0" w:line="240" w:lineRule="auto"/>
        <w:jc w:val="both"/>
        <w:rPr>
          <w:rFonts w:eastAsia="Calibri" w:cstheme="minorHAnsi"/>
          <w:sz w:val="24"/>
          <w:szCs w:val="24"/>
        </w:rPr>
      </w:pPr>
      <w:r>
        <w:rPr>
          <w:rFonts w:eastAsia="Calibri" w:cstheme="minorHAnsi"/>
          <w:sz w:val="24"/>
          <w:szCs w:val="24"/>
        </w:rPr>
        <w:t>Povećani su rashodi u odnosu na isto izvještajno razdoblje prethodne godine za 38,2 %  jer su veće naknade Erste banke od Erasmus projekta zbog plaćanja računa po mobilnostima koje su se provodile.</w:t>
      </w:r>
    </w:p>
    <w:p w14:paraId="121BC166" w14:textId="77777777" w:rsidR="0096206C" w:rsidRPr="00FD191B" w:rsidRDefault="0096206C" w:rsidP="00FD191B">
      <w:pPr>
        <w:tabs>
          <w:tab w:val="left" w:pos="2790"/>
        </w:tabs>
        <w:spacing w:after="0" w:line="240" w:lineRule="auto"/>
        <w:jc w:val="both"/>
        <w:rPr>
          <w:rFonts w:eastAsia="Calibri" w:cstheme="minorHAnsi"/>
          <w:sz w:val="24"/>
          <w:szCs w:val="24"/>
        </w:rPr>
      </w:pPr>
    </w:p>
    <w:p w14:paraId="1BD954A9"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3433 Zatezne kamate</w:t>
      </w:r>
    </w:p>
    <w:p w14:paraId="7B919C2D" w14:textId="72E320DE" w:rsidR="00FD191B" w:rsidRPr="00FD191B" w:rsidRDefault="00E40D69" w:rsidP="00FD191B">
      <w:pPr>
        <w:tabs>
          <w:tab w:val="left" w:pos="2790"/>
        </w:tabs>
        <w:spacing w:after="0" w:line="240" w:lineRule="auto"/>
        <w:jc w:val="both"/>
        <w:rPr>
          <w:rFonts w:eastAsia="Calibri" w:cstheme="minorHAnsi"/>
          <w:sz w:val="24"/>
          <w:szCs w:val="24"/>
        </w:rPr>
      </w:pPr>
      <w:r w:rsidRPr="00261845">
        <w:rPr>
          <w:rFonts w:eastAsia="Calibri" w:cstheme="minorHAnsi"/>
          <w:sz w:val="24"/>
          <w:szCs w:val="24"/>
        </w:rPr>
        <w:t>Evidentirane</w:t>
      </w:r>
      <w:r w:rsidR="00FD191B" w:rsidRPr="00FD191B">
        <w:rPr>
          <w:rFonts w:eastAsia="Calibri" w:cstheme="minorHAnsi"/>
          <w:sz w:val="24"/>
          <w:szCs w:val="24"/>
        </w:rPr>
        <w:t xml:space="preserve"> su zatezne kamate </w:t>
      </w:r>
      <w:r w:rsidRPr="00261845">
        <w:rPr>
          <w:rFonts w:eastAsia="Calibri" w:cstheme="minorHAnsi"/>
          <w:sz w:val="24"/>
          <w:szCs w:val="24"/>
        </w:rPr>
        <w:t xml:space="preserve">u iznosu od </w:t>
      </w:r>
      <w:r w:rsidR="0096206C">
        <w:rPr>
          <w:rFonts w:eastAsia="Calibri" w:cstheme="minorHAnsi"/>
          <w:sz w:val="24"/>
          <w:szCs w:val="24"/>
        </w:rPr>
        <w:t>1,08</w:t>
      </w:r>
      <w:r w:rsidRPr="00261845">
        <w:rPr>
          <w:rFonts w:eastAsia="Calibri" w:cstheme="minorHAnsi"/>
          <w:sz w:val="24"/>
          <w:szCs w:val="24"/>
        </w:rPr>
        <w:t xml:space="preserve"> eura</w:t>
      </w:r>
      <w:r w:rsidR="0096206C">
        <w:rPr>
          <w:rFonts w:eastAsia="Calibri" w:cstheme="minorHAnsi"/>
          <w:sz w:val="24"/>
          <w:szCs w:val="24"/>
        </w:rPr>
        <w:t xml:space="preserve"> što je 4,2 puta više</w:t>
      </w:r>
      <w:r w:rsidRPr="00261845">
        <w:rPr>
          <w:rFonts w:eastAsia="Calibri" w:cstheme="minorHAnsi"/>
          <w:sz w:val="24"/>
          <w:szCs w:val="24"/>
        </w:rPr>
        <w:t xml:space="preserve"> u istom izvještajnom razdoblju </w:t>
      </w:r>
      <w:r w:rsidR="0096206C">
        <w:rPr>
          <w:rFonts w:eastAsia="Calibri" w:cstheme="minorHAnsi"/>
          <w:sz w:val="24"/>
          <w:szCs w:val="24"/>
        </w:rPr>
        <w:t>prethodne godine, a to su evidentiranje</w:t>
      </w:r>
      <w:r w:rsidRPr="00261845">
        <w:rPr>
          <w:rFonts w:eastAsia="Calibri" w:cstheme="minorHAnsi"/>
          <w:sz w:val="24"/>
          <w:szCs w:val="24"/>
        </w:rPr>
        <w:t xml:space="preserve"> kamate iz poslovnih odnosa, </w:t>
      </w:r>
      <w:r w:rsidR="0096206C">
        <w:rPr>
          <w:rFonts w:eastAsia="Calibri" w:cstheme="minorHAnsi"/>
          <w:sz w:val="24"/>
          <w:szCs w:val="24"/>
        </w:rPr>
        <w:t>zbog prekida ugovora sa HEP elektrom. Od 4. mjeseca 2024. godine škola je sklopila ugovor sa HEP-Opskrbom, a vezano uz opskrbu električnom energijom.</w:t>
      </w:r>
    </w:p>
    <w:p w14:paraId="1C2160D0" w14:textId="77777777" w:rsidR="00FD191B" w:rsidRPr="00FD191B" w:rsidRDefault="00FD191B" w:rsidP="00FD191B">
      <w:pPr>
        <w:tabs>
          <w:tab w:val="left" w:pos="2790"/>
        </w:tabs>
        <w:spacing w:after="0" w:line="240" w:lineRule="auto"/>
        <w:jc w:val="both"/>
        <w:rPr>
          <w:rFonts w:eastAsia="Calibri" w:cstheme="minorHAnsi"/>
          <w:sz w:val="24"/>
          <w:szCs w:val="24"/>
        </w:rPr>
      </w:pPr>
    </w:p>
    <w:p w14:paraId="478BC5C8" w14:textId="0B34FA73"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 xml:space="preserve">Šifra </w:t>
      </w:r>
      <w:r w:rsidR="0096206C">
        <w:rPr>
          <w:rFonts w:eastAsia="Calibri" w:cstheme="minorHAnsi"/>
          <w:sz w:val="24"/>
          <w:szCs w:val="24"/>
          <w:u w:val="single"/>
        </w:rPr>
        <w:t>3835 Ostale kazne</w:t>
      </w:r>
    </w:p>
    <w:p w14:paraId="582F68AA" w14:textId="42BFD423"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Rashod je</w:t>
      </w:r>
      <w:r w:rsidR="00E40D69" w:rsidRPr="00261845">
        <w:rPr>
          <w:rFonts w:eastAsia="Calibri" w:cstheme="minorHAnsi"/>
          <w:sz w:val="24"/>
          <w:szCs w:val="24"/>
        </w:rPr>
        <w:t xml:space="preserve"> evidentiran u iznosu od </w:t>
      </w:r>
      <w:r w:rsidR="0096206C">
        <w:rPr>
          <w:rFonts w:eastAsia="Calibri" w:cstheme="minorHAnsi"/>
          <w:sz w:val="24"/>
          <w:szCs w:val="24"/>
        </w:rPr>
        <w:t>130</w:t>
      </w:r>
      <w:r w:rsidR="00E40D69" w:rsidRPr="00261845">
        <w:rPr>
          <w:rFonts w:eastAsia="Calibri" w:cstheme="minorHAnsi"/>
          <w:sz w:val="24"/>
          <w:szCs w:val="24"/>
        </w:rPr>
        <w:t xml:space="preserve"> eura </w:t>
      </w:r>
      <w:r w:rsidR="0096206C">
        <w:rPr>
          <w:rFonts w:eastAsia="Calibri" w:cstheme="minorHAnsi"/>
          <w:sz w:val="24"/>
          <w:szCs w:val="24"/>
        </w:rPr>
        <w:t>zbog kazne koju je škola dobila po sanitarnom inspekcijskom nadzoru.</w:t>
      </w:r>
    </w:p>
    <w:p w14:paraId="2DCF27E3" w14:textId="77777777" w:rsidR="00FD191B" w:rsidRPr="00FD191B" w:rsidRDefault="00FD191B" w:rsidP="00FD191B">
      <w:pPr>
        <w:tabs>
          <w:tab w:val="left" w:pos="2790"/>
        </w:tabs>
        <w:spacing w:after="0" w:line="240" w:lineRule="auto"/>
        <w:jc w:val="both"/>
        <w:rPr>
          <w:rFonts w:eastAsia="Calibri" w:cstheme="minorHAnsi"/>
          <w:sz w:val="24"/>
          <w:szCs w:val="24"/>
        </w:rPr>
      </w:pPr>
    </w:p>
    <w:p w14:paraId="7F39F90A"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9661 Obračunati prihodi - nenaplaćeni</w:t>
      </w:r>
    </w:p>
    <w:p w14:paraId="6E140312" w14:textId="56D70332"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Odnose se na nenaplaćena potraživanja od kupaca za zakup dvorane čija će se naplata ostvariti u budućem razdoblju, </w:t>
      </w:r>
      <w:r w:rsidR="00575684" w:rsidRPr="00261845">
        <w:rPr>
          <w:rFonts w:eastAsia="Calibri" w:cstheme="minorHAnsi"/>
          <w:sz w:val="24"/>
          <w:szCs w:val="24"/>
        </w:rPr>
        <w:t xml:space="preserve">a </w:t>
      </w:r>
      <w:r w:rsidRPr="00FD191B">
        <w:rPr>
          <w:rFonts w:eastAsia="Calibri" w:cstheme="minorHAnsi"/>
          <w:sz w:val="24"/>
          <w:szCs w:val="24"/>
        </w:rPr>
        <w:t xml:space="preserve">najviše se odnose na nenaplaćena potraživanja za </w:t>
      </w:r>
      <w:r w:rsidR="002B2059">
        <w:rPr>
          <w:rFonts w:eastAsia="Calibri" w:cstheme="minorHAnsi"/>
          <w:sz w:val="24"/>
          <w:szCs w:val="24"/>
        </w:rPr>
        <w:t>5</w:t>
      </w:r>
      <w:r w:rsidR="005C234A" w:rsidRPr="00261845">
        <w:rPr>
          <w:rFonts w:eastAsia="Calibri" w:cstheme="minorHAnsi"/>
          <w:sz w:val="24"/>
          <w:szCs w:val="24"/>
        </w:rPr>
        <w:t>.</w:t>
      </w:r>
      <w:r w:rsidR="002B2059">
        <w:rPr>
          <w:rFonts w:eastAsia="Calibri" w:cstheme="minorHAnsi"/>
          <w:sz w:val="24"/>
          <w:szCs w:val="24"/>
        </w:rPr>
        <w:t xml:space="preserve"> i 6. </w:t>
      </w:r>
      <w:r w:rsidR="005C234A" w:rsidRPr="00261845">
        <w:rPr>
          <w:rFonts w:eastAsia="Calibri" w:cstheme="minorHAnsi"/>
          <w:sz w:val="24"/>
          <w:szCs w:val="24"/>
        </w:rPr>
        <w:t>mjesec</w:t>
      </w:r>
      <w:r w:rsidRPr="00FD191B">
        <w:rPr>
          <w:rFonts w:eastAsia="Calibri" w:cstheme="minorHAnsi"/>
          <w:sz w:val="24"/>
          <w:szCs w:val="24"/>
        </w:rPr>
        <w:t xml:space="preserve"> 202</w:t>
      </w:r>
      <w:r w:rsidR="002B2059">
        <w:rPr>
          <w:rFonts w:eastAsia="Calibri" w:cstheme="minorHAnsi"/>
          <w:sz w:val="24"/>
          <w:szCs w:val="24"/>
        </w:rPr>
        <w:t>4.</w:t>
      </w:r>
      <w:r w:rsidRPr="00FD191B">
        <w:rPr>
          <w:rFonts w:eastAsia="Calibri" w:cstheme="minorHAnsi"/>
          <w:sz w:val="24"/>
          <w:szCs w:val="24"/>
        </w:rPr>
        <w:t xml:space="preserve">g. </w:t>
      </w:r>
    </w:p>
    <w:p w14:paraId="3444673A" w14:textId="5BA16F8A" w:rsidR="00FD191B" w:rsidRDefault="00FD191B" w:rsidP="00FD191B">
      <w:pPr>
        <w:tabs>
          <w:tab w:val="left" w:pos="2790"/>
        </w:tabs>
        <w:spacing w:after="0" w:line="240" w:lineRule="auto"/>
        <w:jc w:val="both"/>
        <w:rPr>
          <w:rFonts w:eastAsia="Calibri" w:cstheme="minorHAnsi"/>
          <w:sz w:val="24"/>
          <w:szCs w:val="24"/>
        </w:rPr>
      </w:pPr>
    </w:p>
    <w:p w14:paraId="5B40DC2B" w14:textId="6833AFEB" w:rsidR="002B2059" w:rsidRPr="002B2059" w:rsidRDefault="002B2059" w:rsidP="00FD191B">
      <w:pPr>
        <w:tabs>
          <w:tab w:val="left" w:pos="2790"/>
        </w:tabs>
        <w:spacing w:after="0" w:line="240" w:lineRule="auto"/>
        <w:jc w:val="both"/>
        <w:rPr>
          <w:rFonts w:eastAsia="Calibri" w:cstheme="minorHAnsi"/>
          <w:sz w:val="24"/>
          <w:szCs w:val="24"/>
          <w:u w:val="single"/>
        </w:rPr>
      </w:pPr>
      <w:r w:rsidRPr="002B2059">
        <w:rPr>
          <w:rFonts w:eastAsia="Calibri" w:cstheme="minorHAnsi"/>
          <w:sz w:val="24"/>
          <w:szCs w:val="24"/>
          <w:u w:val="single"/>
        </w:rPr>
        <w:t>Šifra 4221 Uredska oprema i namještaj</w:t>
      </w:r>
    </w:p>
    <w:p w14:paraId="21F0AF14" w14:textId="26C0EB70" w:rsidR="002B2059" w:rsidRDefault="002B2059" w:rsidP="00FD191B">
      <w:pPr>
        <w:tabs>
          <w:tab w:val="left" w:pos="2790"/>
        </w:tabs>
        <w:spacing w:after="0" w:line="240" w:lineRule="auto"/>
        <w:jc w:val="both"/>
        <w:rPr>
          <w:rFonts w:eastAsia="Calibri" w:cstheme="minorHAnsi"/>
          <w:sz w:val="24"/>
          <w:szCs w:val="24"/>
        </w:rPr>
      </w:pPr>
      <w:r>
        <w:rPr>
          <w:rFonts w:eastAsia="Calibri" w:cstheme="minorHAnsi"/>
          <w:sz w:val="24"/>
          <w:szCs w:val="24"/>
        </w:rPr>
        <w:t>Rashodi su u odnosu na isto izvještajno razdoblje prethodne godine smanjeni za 43,3 % zbog manje potrebe za istim, a isto će se nabavljati u drugoj polovici 2024.godine prema potrebama (nabavljen je samo uredski namještaj za tajništvo zbog preseljenja ureda te potrebe za istim).</w:t>
      </w:r>
    </w:p>
    <w:p w14:paraId="16016AA5" w14:textId="77777777" w:rsidR="002B2059" w:rsidRPr="00FD191B" w:rsidRDefault="002B2059" w:rsidP="00FD191B">
      <w:pPr>
        <w:tabs>
          <w:tab w:val="left" w:pos="2790"/>
        </w:tabs>
        <w:spacing w:after="0" w:line="240" w:lineRule="auto"/>
        <w:jc w:val="both"/>
        <w:rPr>
          <w:rFonts w:eastAsia="Calibri" w:cstheme="minorHAnsi"/>
          <w:sz w:val="24"/>
          <w:szCs w:val="24"/>
        </w:rPr>
      </w:pPr>
    </w:p>
    <w:p w14:paraId="3F38FD54" w14:textId="77777777"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4241 Knjige</w:t>
      </w:r>
    </w:p>
    <w:p w14:paraId="42991A74" w14:textId="1A7875EC" w:rsidR="00FD191B" w:rsidRPr="00FD191B"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 xml:space="preserve">Trošak je </w:t>
      </w:r>
      <w:r w:rsidR="002B2059">
        <w:rPr>
          <w:rFonts w:eastAsia="Calibri" w:cstheme="minorHAnsi"/>
          <w:sz w:val="24"/>
          <w:szCs w:val="24"/>
        </w:rPr>
        <w:t>smanje</w:t>
      </w:r>
      <w:r w:rsidRPr="00FD191B">
        <w:rPr>
          <w:rFonts w:eastAsia="Calibri" w:cstheme="minorHAnsi"/>
          <w:sz w:val="24"/>
          <w:szCs w:val="24"/>
        </w:rPr>
        <w:t>n</w:t>
      </w:r>
      <w:r w:rsidR="002B2059">
        <w:rPr>
          <w:rFonts w:eastAsia="Calibri" w:cstheme="minorHAnsi"/>
          <w:sz w:val="24"/>
          <w:szCs w:val="24"/>
        </w:rPr>
        <w:t xml:space="preserve"> za </w:t>
      </w:r>
      <w:r w:rsidRPr="00FD191B">
        <w:rPr>
          <w:rFonts w:eastAsia="Calibri" w:cstheme="minorHAnsi"/>
          <w:sz w:val="24"/>
          <w:szCs w:val="24"/>
        </w:rPr>
        <w:t xml:space="preserve"> </w:t>
      </w:r>
      <w:r w:rsidR="002B2059">
        <w:rPr>
          <w:rFonts w:eastAsia="Calibri" w:cstheme="minorHAnsi"/>
          <w:sz w:val="24"/>
          <w:szCs w:val="24"/>
        </w:rPr>
        <w:t>86,6 %</w:t>
      </w:r>
      <w:r w:rsidRPr="00FD191B">
        <w:rPr>
          <w:rFonts w:eastAsia="Calibri" w:cstheme="minorHAnsi"/>
          <w:sz w:val="24"/>
          <w:szCs w:val="24"/>
        </w:rPr>
        <w:t xml:space="preserve"> u odnosu na isto izvještajno razdoblje </w:t>
      </w:r>
      <w:r w:rsidR="005D7926">
        <w:rPr>
          <w:rFonts w:eastAsia="Calibri" w:cstheme="minorHAnsi"/>
          <w:sz w:val="24"/>
          <w:szCs w:val="24"/>
        </w:rPr>
        <w:t xml:space="preserve">prethodne </w:t>
      </w:r>
      <w:r w:rsidRPr="00FD191B">
        <w:rPr>
          <w:rFonts w:eastAsia="Calibri" w:cstheme="minorHAnsi"/>
          <w:sz w:val="24"/>
          <w:szCs w:val="24"/>
        </w:rPr>
        <w:t>godine</w:t>
      </w:r>
      <w:r w:rsidR="00B77D79" w:rsidRPr="00261845">
        <w:rPr>
          <w:rFonts w:eastAsia="Calibri" w:cstheme="minorHAnsi"/>
          <w:sz w:val="24"/>
          <w:szCs w:val="24"/>
        </w:rPr>
        <w:t xml:space="preserve">. </w:t>
      </w:r>
      <w:r w:rsidR="002B2059">
        <w:rPr>
          <w:rFonts w:eastAsia="Calibri" w:cstheme="minorHAnsi"/>
          <w:sz w:val="24"/>
          <w:szCs w:val="24"/>
        </w:rPr>
        <w:t xml:space="preserve">Smanjenje </w:t>
      </w:r>
      <w:r w:rsidR="00B77D79" w:rsidRPr="00261845">
        <w:rPr>
          <w:rFonts w:eastAsia="Calibri" w:cstheme="minorHAnsi"/>
          <w:sz w:val="24"/>
          <w:szCs w:val="24"/>
        </w:rPr>
        <w:t>je usl</w:t>
      </w:r>
      <w:r w:rsidR="005D7926">
        <w:rPr>
          <w:rFonts w:eastAsia="Calibri" w:cstheme="minorHAnsi"/>
          <w:sz w:val="24"/>
          <w:szCs w:val="24"/>
        </w:rPr>
        <w:t>i</w:t>
      </w:r>
      <w:r w:rsidR="00B77D79" w:rsidRPr="00261845">
        <w:rPr>
          <w:rFonts w:eastAsia="Calibri" w:cstheme="minorHAnsi"/>
          <w:sz w:val="24"/>
          <w:szCs w:val="24"/>
        </w:rPr>
        <w:t xml:space="preserve">jedilo zbog </w:t>
      </w:r>
      <w:r w:rsidR="002B2059">
        <w:rPr>
          <w:rFonts w:eastAsia="Calibri" w:cstheme="minorHAnsi"/>
          <w:sz w:val="24"/>
          <w:szCs w:val="24"/>
        </w:rPr>
        <w:t xml:space="preserve">toga jer ove godine škole nije provodila </w:t>
      </w:r>
      <w:r w:rsidR="00B77D79" w:rsidRPr="00261845">
        <w:rPr>
          <w:rFonts w:eastAsia="Calibri" w:cstheme="minorHAnsi"/>
          <w:sz w:val="24"/>
          <w:szCs w:val="24"/>
        </w:rPr>
        <w:t>Preventivn</w:t>
      </w:r>
      <w:r w:rsidR="002B2059">
        <w:rPr>
          <w:rFonts w:eastAsia="Calibri" w:cstheme="minorHAnsi"/>
          <w:sz w:val="24"/>
          <w:szCs w:val="24"/>
        </w:rPr>
        <w:t xml:space="preserve">i </w:t>
      </w:r>
      <w:r w:rsidR="00B77D79" w:rsidRPr="00261845">
        <w:rPr>
          <w:rFonts w:eastAsia="Calibri" w:cstheme="minorHAnsi"/>
          <w:sz w:val="24"/>
          <w:szCs w:val="24"/>
        </w:rPr>
        <w:t>program</w:t>
      </w:r>
      <w:r w:rsidR="005D7926">
        <w:rPr>
          <w:rFonts w:eastAsia="Calibri" w:cstheme="minorHAnsi"/>
          <w:sz w:val="24"/>
          <w:szCs w:val="24"/>
        </w:rPr>
        <w:t xml:space="preserve"> koje financira MZO,</w:t>
      </w:r>
      <w:r w:rsidR="002B2059">
        <w:rPr>
          <w:rFonts w:eastAsia="Calibri" w:cstheme="minorHAnsi"/>
          <w:sz w:val="24"/>
          <w:szCs w:val="24"/>
        </w:rPr>
        <w:t xml:space="preserve"> a u sklopu istog su se prošle godine kupile razne stručne knjige.</w:t>
      </w:r>
    </w:p>
    <w:p w14:paraId="1C33DA29" w14:textId="77777777" w:rsidR="002B2059" w:rsidRPr="00FD191B" w:rsidRDefault="002B2059" w:rsidP="00FD191B">
      <w:pPr>
        <w:tabs>
          <w:tab w:val="left" w:pos="2790"/>
        </w:tabs>
        <w:spacing w:after="0" w:line="240" w:lineRule="auto"/>
        <w:jc w:val="both"/>
        <w:rPr>
          <w:rFonts w:eastAsia="Calibri" w:cstheme="minorHAnsi"/>
          <w:sz w:val="24"/>
          <w:szCs w:val="24"/>
        </w:rPr>
      </w:pPr>
    </w:p>
    <w:p w14:paraId="27496B09" w14:textId="6CD19116" w:rsidR="00FD191B" w:rsidRPr="00FD191B" w:rsidRDefault="00FD191B" w:rsidP="00FD191B">
      <w:pPr>
        <w:tabs>
          <w:tab w:val="left" w:pos="2790"/>
        </w:tabs>
        <w:spacing w:after="0" w:line="240" w:lineRule="auto"/>
        <w:jc w:val="both"/>
        <w:rPr>
          <w:rFonts w:eastAsia="Calibri" w:cstheme="minorHAnsi"/>
          <w:sz w:val="24"/>
          <w:szCs w:val="24"/>
          <w:u w:val="single"/>
        </w:rPr>
      </w:pPr>
      <w:r w:rsidRPr="00FD191B">
        <w:rPr>
          <w:rFonts w:eastAsia="Calibri" w:cstheme="minorHAnsi"/>
          <w:sz w:val="24"/>
          <w:szCs w:val="24"/>
          <w:u w:val="single"/>
        </w:rPr>
        <w:t>Šifra 451 Dodatna ulaganja na građevinskim objektima</w:t>
      </w:r>
    </w:p>
    <w:p w14:paraId="2AF58140" w14:textId="4FB395B2" w:rsidR="00FD191B" w:rsidRPr="00261845" w:rsidRDefault="00FD191B" w:rsidP="00FD191B">
      <w:pPr>
        <w:tabs>
          <w:tab w:val="left" w:pos="2790"/>
        </w:tabs>
        <w:spacing w:after="0" w:line="240" w:lineRule="auto"/>
        <w:jc w:val="both"/>
        <w:rPr>
          <w:rFonts w:eastAsia="Calibri" w:cstheme="minorHAnsi"/>
          <w:sz w:val="24"/>
          <w:szCs w:val="24"/>
        </w:rPr>
      </w:pPr>
      <w:r w:rsidRPr="00FD191B">
        <w:rPr>
          <w:rFonts w:eastAsia="Calibri" w:cstheme="minorHAnsi"/>
          <w:sz w:val="24"/>
          <w:szCs w:val="24"/>
        </w:rPr>
        <w:t>U nadležnom proračunu osigurana su sredstva za dodatna ulaganja na građevinskom objektu odnosno školi</w:t>
      </w:r>
      <w:r w:rsidR="002B2059">
        <w:rPr>
          <w:rFonts w:eastAsia="Calibri" w:cstheme="minorHAnsi"/>
          <w:sz w:val="24"/>
          <w:szCs w:val="24"/>
        </w:rPr>
        <w:t xml:space="preserve">, ali još se nisu sredstva utrošila i shodno tome nije iskazan rashod za dodatna </w:t>
      </w:r>
      <w:r w:rsidR="002B2059">
        <w:rPr>
          <w:rFonts w:eastAsia="Calibri" w:cstheme="minorHAnsi"/>
          <w:sz w:val="24"/>
          <w:szCs w:val="24"/>
        </w:rPr>
        <w:lastRenderedPageBreak/>
        <w:t>ulaganja, a rashodi su smanjeni za 81,6 % u odnosu na isto izvještajno razdoblje prethodne godine (plaćen je samo ostatak iznosa  od 463,67 eura za priključno mjerni ormarić vezano uz solarne elektrane koje su se postavljale na krov školske dvorane).</w:t>
      </w:r>
    </w:p>
    <w:p w14:paraId="45CDBDDB" w14:textId="77777777" w:rsidR="00773DED" w:rsidRPr="00FD191B" w:rsidRDefault="00773DED" w:rsidP="00FD191B">
      <w:pPr>
        <w:tabs>
          <w:tab w:val="left" w:pos="2790"/>
        </w:tabs>
        <w:spacing w:after="0" w:line="240" w:lineRule="auto"/>
        <w:jc w:val="both"/>
        <w:rPr>
          <w:rFonts w:eastAsia="Calibri" w:cstheme="minorHAnsi"/>
          <w:sz w:val="24"/>
          <w:szCs w:val="24"/>
        </w:rPr>
      </w:pPr>
    </w:p>
    <w:p w14:paraId="276C43D3" w14:textId="63A3A0AC" w:rsidR="00FD191B" w:rsidRPr="00FD191B" w:rsidRDefault="002B2059" w:rsidP="00FD191B">
      <w:pPr>
        <w:tabs>
          <w:tab w:val="left" w:pos="2790"/>
        </w:tabs>
        <w:spacing w:after="0" w:line="240" w:lineRule="auto"/>
        <w:jc w:val="both"/>
        <w:rPr>
          <w:rFonts w:eastAsia="Calibri" w:cstheme="minorHAnsi"/>
          <w:bCs/>
          <w:sz w:val="24"/>
          <w:szCs w:val="24"/>
          <w:u w:val="single"/>
        </w:rPr>
      </w:pPr>
      <w:r>
        <w:rPr>
          <w:rFonts w:eastAsia="Calibri" w:cstheme="minorHAnsi"/>
          <w:bCs/>
          <w:sz w:val="24"/>
          <w:szCs w:val="24"/>
          <w:u w:val="single"/>
        </w:rPr>
        <w:t>X</w:t>
      </w:r>
      <w:r w:rsidR="00773DED" w:rsidRPr="00261845">
        <w:rPr>
          <w:rFonts w:eastAsia="Calibri" w:cstheme="minorHAnsi"/>
          <w:bCs/>
          <w:sz w:val="24"/>
          <w:szCs w:val="24"/>
          <w:u w:val="single"/>
        </w:rPr>
        <w:t>006</w:t>
      </w:r>
      <w:r w:rsidR="00FD191B" w:rsidRPr="00FD191B">
        <w:rPr>
          <w:rFonts w:eastAsia="Calibri" w:cstheme="minorHAnsi"/>
          <w:bCs/>
          <w:sz w:val="24"/>
          <w:szCs w:val="24"/>
          <w:u w:val="single"/>
        </w:rPr>
        <w:t xml:space="preserve"> </w:t>
      </w:r>
      <w:r>
        <w:rPr>
          <w:rFonts w:eastAsia="Calibri" w:cstheme="minorHAnsi"/>
          <w:bCs/>
          <w:sz w:val="24"/>
          <w:szCs w:val="24"/>
          <w:u w:val="single"/>
        </w:rPr>
        <w:t>–</w:t>
      </w:r>
      <w:r w:rsidR="00FD191B" w:rsidRPr="00FD191B">
        <w:rPr>
          <w:rFonts w:eastAsia="Calibri" w:cstheme="minorHAnsi"/>
          <w:bCs/>
          <w:sz w:val="24"/>
          <w:szCs w:val="24"/>
          <w:u w:val="single"/>
        </w:rPr>
        <w:t xml:space="preserve"> </w:t>
      </w:r>
      <w:r>
        <w:rPr>
          <w:rFonts w:eastAsia="Calibri" w:cstheme="minorHAnsi"/>
          <w:bCs/>
          <w:sz w:val="24"/>
          <w:szCs w:val="24"/>
          <w:u w:val="single"/>
        </w:rPr>
        <w:t xml:space="preserve">Višak </w:t>
      </w:r>
      <w:r w:rsidR="00FD191B" w:rsidRPr="00FD191B">
        <w:rPr>
          <w:rFonts w:eastAsia="Calibri" w:cstheme="minorHAnsi"/>
          <w:bCs/>
          <w:sz w:val="24"/>
          <w:szCs w:val="24"/>
          <w:u w:val="single"/>
        </w:rPr>
        <w:t xml:space="preserve">prihoda i primitaka </w:t>
      </w:r>
      <w:r>
        <w:rPr>
          <w:rFonts w:eastAsia="Calibri" w:cstheme="minorHAnsi"/>
          <w:bCs/>
          <w:sz w:val="24"/>
          <w:szCs w:val="24"/>
          <w:u w:val="single"/>
        </w:rPr>
        <w:t xml:space="preserve">raspoloživ u </w:t>
      </w:r>
      <w:r w:rsidR="00FD191B" w:rsidRPr="00FD191B">
        <w:rPr>
          <w:rFonts w:eastAsia="Calibri" w:cstheme="minorHAnsi"/>
          <w:bCs/>
          <w:sz w:val="24"/>
          <w:szCs w:val="24"/>
          <w:u w:val="single"/>
        </w:rPr>
        <w:t>slijedećem razdoblju</w:t>
      </w:r>
    </w:p>
    <w:p w14:paraId="7F72CBBE" w14:textId="7FFB8001" w:rsidR="00FD191B" w:rsidRPr="00FD191B" w:rsidRDefault="00FD191B" w:rsidP="00FD191B">
      <w:pPr>
        <w:tabs>
          <w:tab w:val="left" w:pos="2790"/>
        </w:tabs>
        <w:spacing w:after="0" w:line="240" w:lineRule="auto"/>
        <w:jc w:val="both"/>
        <w:rPr>
          <w:rFonts w:eastAsia="Calibri" w:cstheme="minorHAnsi"/>
          <w:bCs/>
          <w:sz w:val="24"/>
          <w:szCs w:val="24"/>
        </w:rPr>
      </w:pPr>
      <w:r w:rsidRPr="00FD191B">
        <w:rPr>
          <w:rFonts w:eastAsia="Calibri" w:cstheme="minorHAnsi"/>
          <w:bCs/>
          <w:sz w:val="24"/>
          <w:szCs w:val="24"/>
        </w:rPr>
        <w:t xml:space="preserve">U tekućem razdoblju ostvaren je </w:t>
      </w:r>
      <w:r w:rsidR="00773DED" w:rsidRPr="00261845">
        <w:rPr>
          <w:rFonts w:eastAsia="Calibri" w:cstheme="minorHAnsi"/>
          <w:bCs/>
          <w:sz w:val="24"/>
          <w:szCs w:val="24"/>
        </w:rPr>
        <w:t xml:space="preserve">višak </w:t>
      </w:r>
      <w:r w:rsidRPr="00FD191B">
        <w:rPr>
          <w:rFonts w:eastAsia="Calibri" w:cstheme="minorHAnsi"/>
          <w:bCs/>
          <w:sz w:val="24"/>
          <w:szCs w:val="24"/>
        </w:rPr>
        <w:t xml:space="preserve">prihoda poslovanja u iznosu </w:t>
      </w:r>
      <w:r w:rsidR="002B2059">
        <w:rPr>
          <w:rFonts w:eastAsia="Calibri" w:cstheme="minorHAnsi"/>
          <w:bCs/>
          <w:sz w:val="24"/>
          <w:szCs w:val="24"/>
        </w:rPr>
        <w:t>37.641,84</w:t>
      </w:r>
      <w:r w:rsidRPr="00FD191B">
        <w:rPr>
          <w:rFonts w:eastAsia="Calibri" w:cstheme="minorHAnsi"/>
          <w:bCs/>
          <w:sz w:val="24"/>
          <w:szCs w:val="24"/>
        </w:rPr>
        <w:t xml:space="preserve"> </w:t>
      </w:r>
      <w:r w:rsidR="00773DED" w:rsidRPr="00261845">
        <w:rPr>
          <w:rFonts w:eastAsia="Calibri" w:cstheme="minorHAnsi"/>
          <w:bCs/>
          <w:sz w:val="24"/>
          <w:szCs w:val="24"/>
        </w:rPr>
        <w:t>eura</w:t>
      </w:r>
      <w:r w:rsidRPr="00FD191B">
        <w:rPr>
          <w:rFonts w:eastAsia="Calibri" w:cstheme="minorHAnsi"/>
          <w:bCs/>
          <w:sz w:val="24"/>
          <w:szCs w:val="24"/>
        </w:rPr>
        <w:t xml:space="preserve">. </w:t>
      </w:r>
      <w:r w:rsidR="005D7926">
        <w:rPr>
          <w:rFonts w:eastAsia="Calibri" w:cstheme="minorHAnsi"/>
          <w:bCs/>
          <w:sz w:val="24"/>
          <w:szCs w:val="24"/>
        </w:rPr>
        <w:t>Ukupni p</w:t>
      </w:r>
      <w:r w:rsidRPr="00FD191B">
        <w:rPr>
          <w:rFonts w:eastAsia="Calibri" w:cstheme="minorHAnsi"/>
          <w:bCs/>
          <w:sz w:val="24"/>
          <w:szCs w:val="24"/>
        </w:rPr>
        <w:t xml:space="preserve">reneseni </w:t>
      </w:r>
      <w:r w:rsidR="00773DED" w:rsidRPr="00261845">
        <w:rPr>
          <w:rFonts w:eastAsia="Calibri" w:cstheme="minorHAnsi"/>
          <w:bCs/>
          <w:sz w:val="24"/>
          <w:szCs w:val="24"/>
        </w:rPr>
        <w:t>manjak</w:t>
      </w:r>
      <w:r w:rsidRPr="00FD191B">
        <w:rPr>
          <w:rFonts w:eastAsia="Calibri" w:cstheme="minorHAnsi"/>
          <w:bCs/>
          <w:sz w:val="24"/>
          <w:szCs w:val="24"/>
        </w:rPr>
        <w:t xml:space="preserve"> prihoda</w:t>
      </w:r>
      <w:r w:rsidR="005D7926">
        <w:rPr>
          <w:rFonts w:eastAsia="Calibri" w:cstheme="minorHAnsi"/>
          <w:bCs/>
          <w:sz w:val="24"/>
          <w:szCs w:val="24"/>
        </w:rPr>
        <w:t xml:space="preserve"> iz 202</w:t>
      </w:r>
      <w:r w:rsidR="002B2059">
        <w:rPr>
          <w:rFonts w:eastAsia="Calibri" w:cstheme="minorHAnsi"/>
          <w:bCs/>
          <w:sz w:val="24"/>
          <w:szCs w:val="24"/>
        </w:rPr>
        <w:t>3</w:t>
      </w:r>
      <w:r w:rsidR="005D7926">
        <w:rPr>
          <w:rFonts w:eastAsia="Calibri" w:cstheme="minorHAnsi"/>
          <w:bCs/>
          <w:sz w:val="24"/>
          <w:szCs w:val="24"/>
        </w:rPr>
        <w:t>. godine</w:t>
      </w:r>
      <w:r w:rsidRPr="00FD191B">
        <w:rPr>
          <w:rFonts w:eastAsia="Calibri" w:cstheme="minorHAnsi"/>
          <w:bCs/>
          <w:sz w:val="24"/>
          <w:szCs w:val="24"/>
        </w:rPr>
        <w:t xml:space="preserve"> iznosi </w:t>
      </w:r>
      <w:r w:rsidR="002B2059">
        <w:rPr>
          <w:rFonts w:eastAsia="Calibri" w:cstheme="minorHAnsi"/>
          <w:bCs/>
          <w:sz w:val="24"/>
          <w:szCs w:val="24"/>
        </w:rPr>
        <w:t>23.223,75</w:t>
      </w:r>
      <w:r w:rsidRPr="00FD191B">
        <w:rPr>
          <w:rFonts w:eastAsia="Calibri" w:cstheme="minorHAnsi"/>
          <w:bCs/>
          <w:sz w:val="24"/>
          <w:szCs w:val="24"/>
        </w:rPr>
        <w:t xml:space="preserve"> </w:t>
      </w:r>
      <w:r w:rsidR="00773DED" w:rsidRPr="00261845">
        <w:rPr>
          <w:rFonts w:eastAsia="Calibri" w:cstheme="minorHAnsi"/>
          <w:bCs/>
          <w:sz w:val="24"/>
          <w:szCs w:val="24"/>
        </w:rPr>
        <w:t>eura</w:t>
      </w:r>
      <w:r w:rsidRPr="00FD191B">
        <w:rPr>
          <w:rFonts w:eastAsia="Calibri" w:cstheme="minorHAnsi"/>
          <w:bCs/>
          <w:sz w:val="24"/>
          <w:szCs w:val="24"/>
        </w:rPr>
        <w:t xml:space="preserve">. </w:t>
      </w:r>
      <w:r w:rsidR="00B00112">
        <w:rPr>
          <w:rFonts w:eastAsia="Calibri" w:cstheme="minorHAnsi"/>
          <w:bCs/>
          <w:sz w:val="24"/>
          <w:szCs w:val="24"/>
        </w:rPr>
        <w:t>Višak</w:t>
      </w:r>
      <w:r w:rsidRPr="00FD191B">
        <w:rPr>
          <w:rFonts w:eastAsia="Calibri" w:cstheme="minorHAnsi"/>
          <w:bCs/>
          <w:sz w:val="24"/>
          <w:szCs w:val="24"/>
        </w:rPr>
        <w:t xml:space="preserve"> prihoda i primitaka </w:t>
      </w:r>
      <w:r w:rsidR="00773DED" w:rsidRPr="00261845">
        <w:rPr>
          <w:rFonts w:eastAsia="Calibri" w:cstheme="minorHAnsi"/>
          <w:bCs/>
          <w:sz w:val="24"/>
          <w:szCs w:val="24"/>
        </w:rPr>
        <w:t xml:space="preserve">za </w:t>
      </w:r>
      <w:r w:rsidR="00B00112">
        <w:rPr>
          <w:rFonts w:eastAsia="Calibri" w:cstheme="minorHAnsi"/>
          <w:bCs/>
          <w:sz w:val="24"/>
          <w:szCs w:val="24"/>
        </w:rPr>
        <w:t>raspoloživ u sljedećem</w:t>
      </w:r>
      <w:r w:rsidRPr="00FD191B">
        <w:rPr>
          <w:rFonts w:eastAsia="Calibri" w:cstheme="minorHAnsi"/>
          <w:bCs/>
          <w:sz w:val="24"/>
          <w:szCs w:val="24"/>
        </w:rPr>
        <w:t xml:space="preserve"> razdoblju iznosi </w:t>
      </w:r>
      <w:r w:rsidR="00B00112">
        <w:rPr>
          <w:rFonts w:eastAsia="Calibri" w:cstheme="minorHAnsi"/>
          <w:bCs/>
          <w:sz w:val="24"/>
          <w:szCs w:val="24"/>
        </w:rPr>
        <w:t>14.418,09</w:t>
      </w:r>
      <w:r w:rsidR="00773DED" w:rsidRPr="00261845">
        <w:rPr>
          <w:rFonts w:eastAsia="Calibri" w:cstheme="minorHAnsi"/>
          <w:bCs/>
          <w:sz w:val="24"/>
          <w:szCs w:val="24"/>
        </w:rPr>
        <w:t xml:space="preserve"> eur</w:t>
      </w:r>
      <w:r w:rsidR="00B00112">
        <w:rPr>
          <w:rFonts w:eastAsia="Calibri" w:cstheme="minorHAnsi"/>
          <w:bCs/>
          <w:sz w:val="24"/>
          <w:szCs w:val="24"/>
        </w:rPr>
        <w:t>a</w:t>
      </w:r>
      <w:r w:rsidRPr="00FD191B">
        <w:rPr>
          <w:rFonts w:eastAsia="Calibri" w:cstheme="minorHAnsi"/>
          <w:bCs/>
          <w:sz w:val="24"/>
          <w:szCs w:val="24"/>
        </w:rPr>
        <w:t>. Iznosi se odnose na proračunski i vanproračunski dio, konsolidirano.</w:t>
      </w:r>
    </w:p>
    <w:p w14:paraId="3CE10B93" w14:textId="6B667CAC" w:rsidR="004F4E65" w:rsidRPr="00261845" w:rsidRDefault="00B00112" w:rsidP="0045254F">
      <w:pPr>
        <w:pStyle w:val="Bezproreda"/>
        <w:jc w:val="both"/>
        <w:rPr>
          <w:rFonts w:cstheme="minorHAnsi"/>
          <w:sz w:val="24"/>
          <w:szCs w:val="24"/>
        </w:rPr>
      </w:pPr>
      <w:r>
        <w:rPr>
          <w:rFonts w:cstheme="minorHAnsi"/>
          <w:sz w:val="24"/>
          <w:szCs w:val="24"/>
        </w:rPr>
        <w:t xml:space="preserve"> </w:t>
      </w:r>
    </w:p>
    <w:p w14:paraId="0FCC74BD" w14:textId="77777777" w:rsidR="00AD2A07" w:rsidRPr="00261845" w:rsidRDefault="00AD2A07" w:rsidP="00AD2A07">
      <w:pPr>
        <w:pStyle w:val="Bezproreda"/>
        <w:rPr>
          <w:rFonts w:cstheme="minorHAnsi"/>
          <w:sz w:val="24"/>
          <w:szCs w:val="24"/>
        </w:rPr>
      </w:pPr>
    </w:p>
    <w:p w14:paraId="3C3878CF" w14:textId="108EB8A7" w:rsidR="001577C4" w:rsidRPr="00261845" w:rsidRDefault="00AD2A07" w:rsidP="00AD2A07">
      <w:pPr>
        <w:pStyle w:val="Bezproreda"/>
        <w:rPr>
          <w:rFonts w:cstheme="minorHAnsi"/>
          <w:b/>
          <w:bCs/>
          <w:sz w:val="24"/>
          <w:szCs w:val="24"/>
        </w:rPr>
      </w:pPr>
      <w:r w:rsidRPr="00261845">
        <w:rPr>
          <w:rFonts w:cstheme="minorHAnsi"/>
          <w:b/>
          <w:bCs/>
          <w:sz w:val="24"/>
          <w:szCs w:val="24"/>
        </w:rPr>
        <w:t xml:space="preserve">II. Bilješke uz obrazac: </w:t>
      </w:r>
      <w:r w:rsidR="00AE6B49" w:rsidRPr="00261845">
        <w:rPr>
          <w:rFonts w:cstheme="minorHAnsi"/>
          <w:b/>
          <w:bCs/>
          <w:sz w:val="24"/>
          <w:szCs w:val="24"/>
        </w:rPr>
        <w:t>OBVEZE</w:t>
      </w:r>
    </w:p>
    <w:p w14:paraId="4E4EA840" w14:textId="3A9977F7" w:rsidR="00773DED" w:rsidRPr="00261845" w:rsidRDefault="00773DED" w:rsidP="00AD2A07">
      <w:pPr>
        <w:pStyle w:val="Bezproreda"/>
        <w:rPr>
          <w:rFonts w:cstheme="minorHAnsi"/>
          <w:b/>
          <w:bCs/>
          <w:sz w:val="24"/>
          <w:szCs w:val="24"/>
        </w:rPr>
      </w:pPr>
    </w:p>
    <w:p w14:paraId="41E9B44A" w14:textId="77777777" w:rsidR="00773DED" w:rsidRPr="00261845" w:rsidRDefault="00773DED" w:rsidP="00773DED">
      <w:pPr>
        <w:tabs>
          <w:tab w:val="left" w:pos="2790"/>
        </w:tabs>
        <w:spacing w:after="0" w:line="240" w:lineRule="auto"/>
        <w:jc w:val="both"/>
        <w:rPr>
          <w:rFonts w:cstheme="minorHAnsi"/>
          <w:bCs/>
          <w:sz w:val="24"/>
          <w:szCs w:val="24"/>
          <w:u w:val="single"/>
        </w:rPr>
      </w:pPr>
      <w:r w:rsidRPr="00261845">
        <w:rPr>
          <w:rFonts w:cstheme="minorHAnsi"/>
          <w:bCs/>
          <w:sz w:val="24"/>
          <w:szCs w:val="24"/>
          <w:u w:val="single"/>
        </w:rPr>
        <w:t>V001 Stanje obveza 1. siječnja</w:t>
      </w:r>
    </w:p>
    <w:p w14:paraId="3DB664AF" w14:textId="7D45F6A7" w:rsidR="00773DED" w:rsidRPr="00261845" w:rsidRDefault="00773DED" w:rsidP="00773DED">
      <w:pPr>
        <w:tabs>
          <w:tab w:val="left" w:pos="2790"/>
        </w:tabs>
        <w:spacing w:after="0" w:line="240" w:lineRule="auto"/>
        <w:jc w:val="both"/>
        <w:rPr>
          <w:rFonts w:cstheme="minorHAnsi"/>
          <w:bCs/>
          <w:sz w:val="24"/>
          <w:szCs w:val="24"/>
        </w:rPr>
      </w:pPr>
      <w:r w:rsidRPr="00261845">
        <w:rPr>
          <w:rFonts w:cstheme="minorHAnsi"/>
          <w:bCs/>
          <w:sz w:val="24"/>
          <w:szCs w:val="24"/>
        </w:rPr>
        <w:t xml:space="preserve">Ukupan iznos obveza na početku izvještajnog razdoblja je </w:t>
      </w:r>
      <w:r w:rsidR="00B00112">
        <w:rPr>
          <w:rFonts w:cstheme="minorHAnsi"/>
          <w:bCs/>
          <w:sz w:val="24"/>
          <w:szCs w:val="24"/>
        </w:rPr>
        <w:t>168.786,26</w:t>
      </w:r>
      <w:r w:rsidRPr="00261845">
        <w:rPr>
          <w:rFonts w:cstheme="minorHAnsi"/>
          <w:bCs/>
          <w:sz w:val="24"/>
          <w:szCs w:val="24"/>
        </w:rPr>
        <w:t xml:space="preserve"> eura.</w:t>
      </w:r>
    </w:p>
    <w:p w14:paraId="19415356" w14:textId="77777777" w:rsidR="00773DED" w:rsidRPr="00261845" w:rsidRDefault="00773DED" w:rsidP="00773DED">
      <w:pPr>
        <w:tabs>
          <w:tab w:val="left" w:pos="2790"/>
        </w:tabs>
        <w:spacing w:after="0" w:line="240" w:lineRule="auto"/>
        <w:jc w:val="both"/>
        <w:rPr>
          <w:rFonts w:cstheme="minorHAnsi"/>
          <w:bCs/>
          <w:sz w:val="24"/>
          <w:szCs w:val="24"/>
        </w:rPr>
      </w:pPr>
    </w:p>
    <w:p w14:paraId="7A26C1D6" w14:textId="77777777" w:rsidR="00773DED" w:rsidRPr="00261845" w:rsidRDefault="00773DED" w:rsidP="00773DED">
      <w:pPr>
        <w:tabs>
          <w:tab w:val="left" w:pos="2790"/>
        </w:tabs>
        <w:spacing w:after="0" w:line="240" w:lineRule="auto"/>
        <w:jc w:val="both"/>
        <w:rPr>
          <w:rFonts w:cstheme="minorHAnsi"/>
          <w:bCs/>
          <w:sz w:val="24"/>
          <w:szCs w:val="24"/>
          <w:u w:val="single"/>
        </w:rPr>
      </w:pPr>
      <w:r w:rsidRPr="00261845">
        <w:rPr>
          <w:rFonts w:cstheme="minorHAnsi"/>
          <w:bCs/>
          <w:sz w:val="24"/>
          <w:szCs w:val="24"/>
          <w:u w:val="single"/>
        </w:rPr>
        <w:t>V002 Povećanje obveza u izvještajnom razdoblju</w:t>
      </w:r>
    </w:p>
    <w:p w14:paraId="3BE72667" w14:textId="7258E4EE" w:rsidR="00773DED" w:rsidRPr="00261845" w:rsidRDefault="00773DED" w:rsidP="00773DED">
      <w:pPr>
        <w:tabs>
          <w:tab w:val="left" w:pos="2790"/>
        </w:tabs>
        <w:spacing w:after="0" w:line="240" w:lineRule="auto"/>
        <w:jc w:val="both"/>
        <w:rPr>
          <w:rFonts w:cstheme="minorHAnsi"/>
          <w:bCs/>
          <w:sz w:val="24"/>
          <w:szCs w:val="24"/>
        </w:rPr>
      </w:pPr>
      <w:r w:rsidRPr="00261845">
        <w:rPr>
          <w:rFonts w:cstheme="minorHAnsi"/>
          <w:bCs/>
          <w:sz w:val="24"/>
          <w:szCs w:val="24"/>
        </w:rPr>
        <w:t xml:space="preserve">Nastale obveze u iznosu od </w:t>
      </w:r>
      <w:r w:rsidR="00B00112">
        <w:rPr>
          <w:rFonts w:cstheme="minorHAnsi"/>
          <w:bCs/>
          <w:sz w:val="24"/>
          <w:szCs w:val="24"/>
        </w:rPr>
        <w:t>1.002.745,01</w:t>
      </w:r>
      <w:r w:rsidRPr="00261845">
        <w:rPr>
          <w:rFonts w:cstheme="minorHAnsi"/>
          <w:bCs/>
          <w:sz w:val="24"/>
          <w:szCs w:val="24"/>
        </w:rPr>
        <w:t xml:space="preserve"> eura u izvještajnom razdoblju odnose se na obveze za zaposlene odnosno za plaće zaposlenicima, obveze za materijalne rashode, obveze za financijske rashode, ostale tekuće obveze te međusobne obveze subjekata općeg proračuna  (HZZO) te obveze za nabavu nefinancijske imovine.</w:t>
      </w:r>
    </w:p>
    <w:p w14:paraId="2DB91A68" w14:textId="77777777" w:rsidR="00773DED" w:rsidRPr="00261845" w:rsidRDefault="00773DED" w:rsidP="00773DED">
      <w:pPr>
        <w:tabs>
          <w:tab w:val="left" w:pos="2790"/>
        </w:tabs>
        <w:spacing w:after="0" w:line="240" w:lineRule="auto"/>
        <w:jc w:val="both"/>
        <w:rPr>
          <w:rFonts w:cstheme="minorHAnsi"/>
          <w:bCs/>
          <w:sz w:val="24"/>
          <w:szCs w:val="24"/>
        </w:rPr>
      </w:pPr>
    </w:p>
    <w:p w14:paraId="3136CB38" w14:textId="77777777" w:rsidR="00773DED" w:rsidRPr="00261845" w:rsidRDefault="00773DED" w:rsidP="00773DED">
      <w:pPr>
        <w:tabs>
          <w:tab w:val="left" w:pos="2790"/>
        </w:tabs>
        <w:spacing w:after="0" w:line="240" w:lineRule="auto"/>
        <w:jc w:val="both"/>
        <w:rPr>
          <w:rFonts w:cstheme="minorHAnsi"/>
          <w:bCs/>
          <w:sz w:val="24"/>
          <w:szCs w:val="24"/>
          <w:u w:val="single"/>
        </w:rPr>
      </w:pPr>
      <w:r w:rsidRPr="00261845">
        <w:rPr>
          <w:rFonts w:cstheme="minorHAnsi"/>
          <w:bCs/>
          <w:sz w:val="24"/>
          <w:szCs w:val="24"/>
          <w:u w:val="single"/>
        </w:rPr>
        <w:t>V003 Međusobne obveze subjekata općeg proračuna</w:t>
      </w:r>
    </w:p>
    <w:p w14:paraId="1E1EE91B" w14:textId="18702D84" w:rsidR="00773DED" w:rsidRPr="00261845" w:rsidRDefault="00773DED" w:rsidP="00773DED">
      <w:pPr>
        <w:tabs>
          <w:tab w:val="left" w:pos="2790"/>
        </w:tabs>
        <w:spacing w:after="0" w:line="240" w:lineRule="auto"/>
        <w:jc w:val="both"/>
        <w:rPr>
          <w:rFonts w:cstheme="minorHAnsi"/>
          <w:bCs/>
          <w:sz w:val="24"/>
          <w:szCs w:val="24"/>
        </w:rPr>
      </w:pPr>
      <w:r w:rsidRPr="00261845">
        <w:rPr>
          <w:rFonts w:cstheme="minorHAnsi"/>
          <w:bCs/>
          <w:sz w:val="24"/>
          <w:szCs w:val="24"/>
        </w:rPr>
        <w:t>To su obveze za povrat u proračun sredstava koja refundira HZZO – bolovanja na teret HZZO. Obveze su nastale u toku 202</w:t>
      </w:r>
      <w:r w:rsidR="00B00112">
        <w:rPr>
          <w:rFonts w:cstheme="minorHAnsi"/>
          <w:bCs/>
          <w:sz w:val="24"/>
          <w:szCs w:val="24"/>
        </w:rPr>
        <w:t>4</w:t>
      </w:r>
      <w:r w:rsidRPr="00261845">
        <w:rPr>
          <w:rFonts w:cstheme="minorHAnsi"/>
          <w:bCs/>
          <w:sz w:val="24"/>
          <w:szCs w:val="24"/>
        </w:rPr>
        <w:t>. godine, kod obračuna plaća od 1.-</w:t>
      </w:r>
      <w:r w:rsidR="00B00112">
        <w:rPr>
          <w:rFonts w:cstheme="minorHAnsi"/>
          <w:bCs/>
          <w:sz w:val="24"/>
          <w:szCs w:val="24"/>
        </w:rPr>
        <w:t>6</w:t>
      </w:r>
      <w:r w:rsidRPr="00261845">
        <w:rPr>
          <w:rFonts w:cstheme="minorHAnsi"/>
          <w:bCs/>
          <w:sz w:val="24"/>
          <w:szCs w:val="24"/>
        </w:rPr>
        <w:t>.mj. 202</w:t>
      </w:r>
      <w:r w:rsidR="00B00112">
        <w:rPr>
          <w:rFonts w:cstheme="minorHAnsi"/>
          <w:bCs/>
          <w:sz w:val="24"/>
          <w:szCs w:val="24"/>
        </w:rPr>
        <w:t>4</w:t>
      </w:r>
      <w:r w:rsidRPr="00261845">
        <w:rPr>
          <w:rFonts w:cstheme="minorHAnsi"/>
          <w:bCs/>
          <w:sz w:val="24"/>
          <w:szCs w:val="24"/>
        </w:rPr>
        <w:t>. godine za djelatnike koji su bili na bolovanjima</w:t>
      </w:r>
      <w:r w:rsidR="0007204A" w:rsidRPr="00261845">
        <w:rPr>
          <w:rFonts w:cstheme="minorHAnsi"/>
          <w:bCs/>
          <w:sz w:val="24"/>
          <w:szCs w:val="24"/>
        </w:rPr>
        <w:t xml:space="preserve"> na teret HZZO-a (bolovanje preko 42 dana, bolovanje zbog djeteta, ozljede na radu)</w:t>
      </w:r>
      <w:r w:rsidRPr="00261845">
        <w:rPr>
          <w:rFonts w:cstheme="minorHAnsi"/>
          <w:bCs/>
          <w:sz w:val="24"/>
          <w:szCs w:val="24"/>
        </w:rPr>
        <w:t>.</w:t>
      </w:r>
    </w:p>
    <w:p w14:paraId="22E16868" w14:textId="77777777" w:rsidR="00773DED" w:rsidRPr="00261845" w:rsidRDefault="00773DED" w:rsidP="00773DED">
      <w:pPr>
        <w:spacing w:after="0" w:line="240" w:lineRule="auto"/>
        <w:jc w:val="both"/>
        <w:rPr>
          <w:rFonts w:cstheme="minorHAnsi"/>
          <w:color w:val="7030A0"/>
          <w:sz w:val="24"/>
          <w:szCs w:val="24"/>
        </w:rPr>
      </w:pPr>
    </w:p>
    <w:p w14:paraId="3C6F2F14" w14:textId="77777777" w:rsidR="00773DED" w:rsidRPr="00261845" w:rsidRDefault="00773DED" w:rsidP="00773DED">
      <w:pPr>
        <w:spacing w:after="0" w:line="240" w:lineRule="auto"/>
        <w:jc w:val="both"/>
        <w:rPr>
          <w:rFonts w:cstheme="minorHAnsi"/>
          <w:sz w:val="24"/>
          <w:szCs w:val="24"/>
          <w:u w:val="single"/>
        </w:rPr>
      </w:pPr>
      <w:r w:rsidRPr="00261845">
        <w:rPr>
          <w:rFonts w:cstheme="minorHAnsi"/>
          <w:sz w:val="24"/>
          <w:szCs w:val="24"/>
          <w:u w:val="single"/>
        </w:rPr>
        <w:t>V004 Podmirene obveze u izvještajnom razdoblju</w:t>
      </w:r>
    </w:p>
    <w:p w14:paraId="106DEF2E" w14:textId="42E4F07C" w:rsidR="00773DED" w:rsidRPr="00261845" w:rsidRDefault="00773DED" w:rsidP="00773DED">
      <w:pPr>
        <w:spacing w:after="0" w:line="240" w:lineRule="auto"/>
        <w:jc w:val="both"/>
        <w:rPr>
          <w:rFonts w:cstheme="minorHAnsi"/>
          <w:sz w:val="24"/>
          <w:szCs w:val="24"/>
        </w:rPr>
      </w:pPr>
      <w:r w:rsidRPr="00261845">
        <w:rPr>
          <w:rFonts w:cstheme="minorHAnsi"/>
          <w:sz w:val="24"/>
          <w:szCs w:val="24"/>
        </w:rPr>
        <w:t xml:space="preserve">Podmirene su obveze u izvještajnom razdoblju u iznosu od </w:t>
      </w:r>
      <w:r w:rsidR="00B00112">
        <w:rPr>
          <w:rFonts w:cstheme="minorHAnsi"/>
          <w:sz w:val="24"/>
          <w:szCs w:val="24"/>
        </w:rPr>
        <w:t>1.106.639,42</w:t>
      </w:r>
      <w:r w:rsidR="0007204A" w:rsidRPr="00261845">
        <w:rPr>
          <w:rFonts w:cstheme="minorHAnsi"/>
          <w:sz w:val="24"/>
          <w:szCs w:val="24"/>
        </w:rPr>
        <w:t xml:space="preserve"> eura</w:t>
      </w:r>
      <w:r w:rsidRPr="00261845">
        <w:rPr>
          <w:rFonts w:cstheme="minorHAnsi"/>
          <w:sz w:val="24"/>
          <w:szCs w:val="24"/>
        </w:rPr>
        <w:t>. Ove obveze odnose se na obveze za zaposlene odnosno plaće, obveze za materijalne i financijske rashode</w:t>
      </w:r>
      <w:r w:rsidR="0007204A" w:rsidRPr="00261845">
        <w:rPr>
          <w:rFonts w:cstheme="minorHAnsi"/>
          <w:sz w:val="24"/>
          <w:szCs w:val="24"/>
        </w:rPr>
        <w:t xml:space="preserve"> </w:t>
      </w:r>
      <w:r w:rsidRPr="00261845">
        <w:rPr>
          <w:rFonts w:cstheme="minorHAnsi"/>
          <w:sz w:val="24"/>
          <w:szCs w:val="24"/>
        </w:rPr>
        <w:t xml:space="preserve">te ostale tekuće obveze. </w:t>
      </w:r>
    </w:p>
    <w:p w14:paraId="647D742D" w14:textId="48DD925F" w:rsidR="00773DED" w:rsidRPr="00261845" w:rsidRDefault="00773DED" w:rsidP="00773DED">
      <w:pPr>
        <w:spacing w:after="0" w:line="240" w:lineRule="auto"/>
        <w:jc w:val="both"/>
        <w:rPr>
          <w:rFonts w:cstheme="minorHAnsi"/>
          <w:sz w:val="24"/>
          <w:szCs w:val="24"/>
        </w:rPr>
      </w:pPr>
      <w:r w:rsidRPr="00261845">
        <w:rPr>
          <w:rFonts w:cstheme="minorHAnsi"/>
          <w:sz w:val="24"/>
          <w:szCs w:val="24"/>
        </w:rPr>
        <w:t xml:space="preserve">Ukupan iznos podmirenih obveza u odnosu na iznos nastalih novih obveza ukazuje na </w:t>
      </w:r>
      <w:r w:rsidR="0007204A" w:rsidRPr="00261845">
        <w:rPr>
          <w:rFonts w:cstheme="minorHAnsi"/>
          <w:sz w:val="24"/>
          <w:szCs w:val="24"/>
        </w:rPr>
        <w:t xml:space="preserve">to da je </w:t>
      </w:r>
      <w:r w:rsidRPr="00261845">
        <w:rPr>
          <w:rFonts w:cstheme="minorHAnsi"/>
          <w:sz w:val="24"/>
          <w:szCs w:val="24"/>
        </w:rPr>
        <w:t>Škola u mogućnosti podmiriti obveze predviđene financijskim planom kao i prenesene obveze iz prethodne proračunske godine.</w:t>
      </w:r>
    </w:p>
    <w:p w14:paraId="3A3E152A" w14:textId="77450F57" w:rsidR="00773DED" w:rsidRPr="00261845" w:rsidRDefault="00773DED" w:rsidP="00773DED">
      <w:pPr>
        <w:spacing w:after="0" w:line="240" w:lineRule="auto"/>
        <w:jc w:val="both"/>
        <w:rPr>
          <w:rFonts w:cstheme="minorHAnsi"/>
          <w:sz w:val="24"/>
          <w:szCs w:val="24"/>
        </w:rPr>
      </w:pPr>
      <w:r w:rsidRPr="00261845">
        <w:rPr>
          <w:rFonts w:cstheme="minorHAnsi"/>
          <w:sz w:val="24"/>
          <w:szCs w:val="24"/>
        </w:rPr>
        <w:t xml:space="preserve"> </w:t>
      </w:r>
    </w:p>
    <w:p w14:paraId="7ABECD49" w14:textId="77777777" w:rsidR="00773DED" w:rsidRPr="00261845" w:rsidRDefault="00773DED" w:rsidP="00773DED">
      <w:pPr>
        <w:spacing w:after="0" w:line="240" w:lineRule="auto"/>
        <w:jc w:val="both"/>
        <w:rPr>
          <w:rFonts w:cstheme="minorHAnsi"/>
          <w:sz w:val="24"/>
          <w:szCs w:val="24"/>
          <w:u w:val="single"/>
        </w:rPr>
      </w:pPr>
      <w:r w:rsidRPr="00261845">
        <w:rPr>
          <w:rFonts w:cstheme="minorHAnsi"/>
          <w:sz w:val="24"/>
          <w:szCs w:val="24"/>
          <w:u w:val="single"/>
        </w:rPr>
        <w:t>V006 Stanje obveza na kraju izvještajnog razdoblja</w:t>
      </w:r>
    </w:p>
    <w:p w14:paraId="04D67258" w14:textId="661F4483" w:rsidR="00773DED" w:rsidRPr="00261845" w:rsidRDefault="00773DED" w:rsidP="00773DED">
      <w:pPr>
        <w:spacing w:after="0" w:line="240" w:lineRule="auto"/>
        <w:jc w:val="both"/>
        <w:rPr>
          <w:rFonts w:cstheme="minorHAnsi"/>
          <w:sz w:val="24"/>
          <w:szCs w:val="24"/>
        </w:rPr>
      </w:pPr>
      <w:r w:rsidRPr="00261845">
        <w:rPr>
          <w:rFonts w:cstheme="minorHAnsi"/>
          <w:sz w:val="24"/>
          <w:szCs w:val="24"/>
        </w:rPr>
        <w:t xml:space="preserve">Ukupan iznos obveza na kraju izvještajnog razdoblja tekuće godine iznosi </w:t>
      </w:r>
      <w:r w:rsidR="00B00112">
        <w:rPr>
          <w:rFonts w:cstheme="minorHAnsi"/>
          <w:sz w:val="24"/>
          <w:szCs w:val="24"/>
        </w:rPr>
        <w:t>154.891,85</w:t>
      </w:r>
      <w:r w:rsidR="0007204A" w:rsidRPr="00261845">
        <w:rPr>
          <w:rFonts w:cstheme="minorHAnsi"/>
          <w:sz w:val="24"/>
          <w:szCs w:val="24"/>
        </w:rPr>
        <w:t xml:space="preserve"> eura</w:t>
      </w:r>
      <w:r w:rsidRPr="00261845">
        <w:rPr>
          <w:rFonts w:cstheme="minorHAnsi"/>
          <w:sz w:val="24"/>
          <w:szCs w:val="24"/>
        </w:rPr>
        <w:t>.</w:t>
      </w:r>
    </w:p>
    <w:p w14:paraId="31ED4128" w14:textId="4240565A" w:rsidR="00773DED" w:rsidRPr="00261845" w:rsidRDefault="00773DED" w:rsidP="00773DED">
      <w:pPr>
        <w:spacing w:after="0" w:line="240" w:lineRule="auto"/>
        <w:jc w:val="both"/>
        <w:rPr>
          <w:rFonts w:cstheme="minorHAnsi"/>
          <w:sz w:val="24"/>
          <w:szCs w:val="24"/>
        </w:rPr>
      </w:pPr>
      <w:r w:rsidRPr="00261845">
        <w:rPr>
          <w:rFonts w:cstheme="minorHAnsi"/>
          <w:sz w:val="24"/>
          <w:szCs w:val="24"/>
        </w:rPr>
        <w:t xml:space="preserve">Dospjele obveze iznose </w:t>
      </w:r>
      <w:r w:rsidR="00B00112">
        <w:rPr>
          <w:rFonts w:cstheme="minorHAnsi"/>
          <w:sz w:val="24"/>
          <w:szCs w:val="24"/>
        </w:rPr>
        <w:t>1.609,83</w:t>
      </w:r>
      <w:r w:rsidR="0007204A" w:rsidRPr="00261845">
        <w:rPr>
          <w:rFonts w:cstheme="minorHAnsi"/>
          <w:sz w:val="24"/>
          <w:szCs w:val="24"/>
        </w:rPr>
        <w:t xml:space="preserve"> eura</w:t>
      </w:r>
      <w:r w:rsidRPr="00261845">
        <w:rPr>
          <w:rFonts w:cstheme="minorHAnsi"/>
          <w:sz w:val="24"/>
          <w:szCs w:val="24"/>
        </w:rPr>
        <w:t xml:space="preserve">, dok nedospjele obveze iznose </w:t>
      </w:r>
      <w:r w:rsidR="00B00112">
        <w:rPr>
          <w:rFonts w:cstheme="minorHAnsi"/>
          <w:sz w:val="24"/>
          <w:szCs w:val="24"/>
        </w:rPr>
        <w:t xml:space="preserve">153.282,02 </w:t>
      </w:r>
      <w:r w:rsidR="0007204A" w:rsidRPr="00261845">
        <w:rPr>
          <w:rFonts w:cstheme="minorHAnsi"/>
          <w:sz w:val="24"/>
          <w:szCs w:val="24"/>
        </w:rPr>
        <w:t>eura</w:t>
      </w:r>
      <w:r w:rsidRPr="00261845">
        <w:rPr>
          <w:rFonts w:cstheme="minorHAnsi"/>
          <w:sz w:val="24"/>
          <w:szCs w:val="24"/>
        </w:rPr>
        <w:t>.</w:t>
      </w:r>
    </w:p>
    <w:p w14:paraId="75E9754B" w14:textId="77777777" w:rsidR="00773DED" w:rsidRPr="00261845" w:rsidRDefault="00773DED" w:rsidP="00773DED">
      <w:pPr>
        <w:spacing w:after="0" w:line="240" w:lineRule="auto"/>
        <w:jc w:val="both"/>
        <w:rPr>
          <w:rFonts w:cstheme="minorHAnsi"/>
          <w:sz w:val="24"/>
          <w:szCs w:val="24"/>
        </w:rPr>
      </w:pPr>
    </w:p>
    <w:p w14:paraId="1845AF51" w14:textId="77777777" w:rsidR="00773DED" w:rsidRPr="00261845" w:rsidRDefault="00773DED" w:rsidP="00773DED">
      <w:pPr>
        <w:spacing w:after="0" w:line="240" w:lineRule="auto"/>
        <w:jc w:val="both"/>
        <w:rPr>
          <w:rFonts w:cstheme="minorHAnsi"/>
          <w:sz w:val="24"/>
          <w:szCs w:val="24"/>
          <w:u w:val="single"/>
        </w:rPr>
      </w:pPr>
      <w:r w:rsidRPr="00261845">
        <w:rPr>
          <w:rFonts w:cstheme="minorHAnsi"/>
          <w:sz w:val="24"/>
          <w:szCs w:val="24"/>
          <w:u w:val="single"/>
        </w:rPr>
        <w:t>V007 Stanje dospjelih obveza na kraju izvještajnog razdoblja</w:t>
      </w:r>
    </w:p>
    <w:p w14:paraId="44636DA6" w14:textId="2682B572" w:rsidR="00773DED" w:rsidRPr="00261845" w:rsidRDefault="00773DED" w:rsidP="00773DED">
      <w:pPr>
        <w:spacing w:after="0" w:line="240" w:lineRule="auto"/>
        <w:jc w:val="both"/>
        <w:rPr>
          <w:rFonts w:cstheme="minorHAnsi"/>
          <w:sz w:val="24"/>
          <w:szCs w:val="24"/>
        </w:rPr>
      </w:pPr>
      <w:r w:rsidRPr="00261845">
        <w:rPr>
          <w:rFonts w:cstheme="minorHAnsi"/>
          <w:sz w:val="24"/>
          <w:szCs w:val="24"/>
        </w:rPr>
        <w:t xml:space="preserve">Ukupan iznos dospjelih obveza </w:t>
      </w:r>
      <w:r w:rsidR="0007204A" w:rsidRPr="00261845">
        <w:rPr>
          <w:rFonts w:cstheme="minorHAnsi"/>
          <w:sz w:val="24"/>
          <w:szCs w:val="24"/>
        </w:rPr>
        <w:t xml:space="preserve">je </w:t>
      </w:r>
      <w:r w:rsidR="00B00112">
        <w:rPr>
          <w:rFonts w:cstheme="minorHAnsi"/>
          <w:sz w:val="24"/>
          <w:szCs w:val="24"/>
        </w:rPr>
        <w:t>1.609,83</w:t>
      </w:r>
      <w:r w:rsidR="0007204A" w:rsidRPr="00261845">
        <w:rPr>
          <w:rFonts w:cstheme="minorHAnsi"/>
          <w:sz w:val="24"/>
          <w:szCs w:val="24"/>
        </w:rPr>
        <w:t xml:space="preserve"> eura</w:t>
      </w:r>
      <w:r w:rsidRPr="00261845">
        <w:rPr>
          <w:rFonts w:cstheme="minorHAnsi"/>
          <w:sz w:val="24"/>
          <w:szCs w:val="24"/>
        </w:rPr>
        <w:t>. One se sastoje od materijalnih rashoda. Dospijeće navedenih obveza je 1-60 dana, a odnose se na</w:t>
      </w:r>
      <w:r w:rsidR="0007204A" w:rsidRPr="00261845">
        <w:rPr>
          <w:rFonts w:cstheme="minorHAnsi"/>
          <w:sz w:val="24"/>
          <w:szCs w:val="24"/>
        </w:rPr>
        <w:t xml:space="preserve"> kasno dostavljen</w:t>
      </w:r>
      <w:r w:rsidR="00261845" w:rsidRPr="00261845">
        <w:rPr>
          <w:rFonts w:cstheme="minorHAnsi"/>
          <w:sz w:val="24"/>
          <w:szCs w:val="24"/>
        </w:rPr>
        <w:t>e</w:t>
      </w:r>
      <w:r w:rsidR="0007204A" w:rsidRPr="00261845">
        <w:rPr>
          <w:rFonts w:cstheme="minorHAnsi"/>
          <w:sz w:val="24"/>
          <w:szCs w:val="24"/>
        </w:rPr>
        <w:t xml:space="preserve"> e-račun</w:t>
      </w:r>
      <w:r w:rsidR="00261845" w:rsidRPr="00261845">
        <w:rPr>
          <w:rFonts w:cstheme="minorHAnsi"/>
          <w:sz w:val="24"/>
          <w:szCs w:val="24"/>
        </w:rPr>
        <w:t>e</w:t>
      </w:r>
      <w:r w:rsidR="0007204A" w:rsidRPr="00261845">
        <w:rPr>
          <w:rFonts w:cstheme="minorHAnsi"/>
          <w:sz w:val="24"/>
          <w:szCs w:val="24"/>
        </w:rPr>
        <w:t xml:space="preserve"> sa kratkim rokom dospijeća</w:t>
      </w:r>
      <w:r w:rsidR="00B00112">
        <w:rPr>
          <w:rFonts w:cstheme="minorHAnsi"/>
          <w:sz w:val="24"/>
          <w:szCs w:val="24"/>
        </w:rPr>
        <w:t>, odnosno datum dospijeća je isti dan kao i datum računa</w:t>
      </w:r>
      <w:r w:rsidR="0007204A" w:rsidRPr="00261845">
        <w:rPr>
          <w:rFonts w:cstheme="minorHAnsi"/>
          <w:sz w:val="24"/>
          <w:szCs w:val="24"/>
        </w:rPr>
        <w:t xml:space="preserve">, </w:t>
      </w:r>
      <w:r w:rsidR="00B00112">
        <w:rPr>
          <w:rFonts w:cstheme="minorHAnsi"/>
          <w:sz w:val="24"/>
          <w:szCs w:val="24"/>
        </w:rPr>
        <w:t>a</w:t>
      </w:r>
      <w:r w:rsidR="0007204A" w:rsidRPr="00261845">
        <w:rPr>
          <w:rFonts w:cstheme="minorHAnsi"/>
          <w:sz w:val="24"/>
          <w:szCs w:val="24"/>
        </w:rPr>
        <w:t xml:space="preserve"> sukladno tome djeluje kao da nadležni proračun</w:t>
      </w:r>
      <w:r w:rsidRPr="00261845">
        <w:rPr>
          <w:rFonts w:cstheme="minorHAnsi"/>
          <w:sz w:val="24"/>
          <w:szCs w:val="24"/>
        </w:rPr>
        <w:t xml:space="preserve"> nepravovremeno plaća</w:t>
      </w:r>
      <w:r w:rsidR="0007204A" w:rsidRPr="00261845">
        <w:rPr>
          <w:rFonts w:cstheme="minorHAnsi"/>
          <w:sz w:val="24"/>
          <w:szCs w:val="24"/>
        </w:rPr>
        <w:t xml:space="preserve"> iste</w:t>
      </w:r>
      <w:r w:rsidRPr="00261845">
        <w:rPr>
          <w:rFonts w:cstheme="minorHAnsi"/>
          <w:sz w:val="24"/>
          <w:szCs w:val="24"/>
        </w:rPr>
        <w:t xml:space="preserve">. </w:t>
      </w:r>
      <w:r w:rsidR="0007204A" w:rsidRPr="00261845">
        <w:rPr>
          <w:rFonts w:cstheme="minorHAnsi"/>
          <w:sz w:val="24"/>
          <w:szCs w:val="24"/>
        </w:rPr>
        <w:t xml:space="preserve">Najveća stavka je iznos od </w:t>
      </w:r>
      <w:r w:rsidR="00B00112">
        <w:rPr>
          <w:rFonts w:cstheme="minorHAnsi"/>
          <w:sz w:val="24"/>
          <w:szCs w:val="24"/>
        </w:rPr>
        <w:t>1.364,83</w:t>
      </w:r>
      <w:r w:rsidR="0007204A" w:rsidRPr="00261845">
        <w:rPr>
          <w:rFonts w:cstheme="minorHAnsi"/>
          <w:sz w:val="24"/>
          <w:szCs w:val="24"/>
        </w:rPr>
        <w:t xml:space="preserve"> eura</w:t>
      </w:r>
      <w:r w:rsidR="00B00112">
        <w:rPr>
          <w:rFonts w:cstheme="minorHAnsi"/>
          <w:sz w:val="24"/>
          <w:szCs w:val="24"/>
        </w:rPr>
        <w:t xml:space="preserve"> bojanje i sanaciju prostorija koja se provodila 26.6.2024. godine u školi, te je isti dan poslan e-račun, ali Grad je račun platio poslije izrade financijskih izvještaja</w:t>
      </w:r>
      <w:r w:rsidR="00261845" w:rsidRPr="00261845">
        <w:rPr>
          <w:rFonts w:cstheme="minorHAnsi"/>
          <w:sz w:val="24"/>
          <w:szCs w:val="24"/>
        </w:rPr>
        <w:t>.</w:t>
      </w:r>
      <w:r w:rsidR="00B00112">
        <w:rPr>
          <w:rFonts w:cstheme="minorHAnsi"/>
          <w:sz w:val="24"/>
          <w:szCs w:val="24"/>
        </w:rPr>
        <w:t xml:space="preserve"> </w:t>
      </w:r>
      <w:r w:rsidR="00261845" w:rsidRPr="00261845">
        <w:rPr>
          <w:rFonts w:cstheme="minorHAnsi"/>
          <w:sz w:val="24"/>
          <w:szCs w:val="24"/>
        </w:rPr>
        <w:t xml:space="preserve">Ostali </w:t>
      </w:r>
      <w:r w:rsidR="00B00112">
        <w:rPr>
          <w:rFonts w:cstheme="minorHAnsi"/>
          <w:sz w:val="24"/>
          <w:szCs w:val="24"/>
        </w:rPr>
        <w:t xml:space="preserve">iznos </w:t>
      </w:r>
      <w:r w:rsidR="00B00112">
        <w:rPr>
          <w:rFonts w:cstheme="minorHAnsi"/>
          <w:sz w:val="24"/>
          <w:szCs w:val="24"/>
        </w:rPr>
        <w:lastRenderedPageBreak/>
        <w:t>odnosi se na račun od Vinceka za prijevoz učenika na izlet,</w:t>
      </w:r>
      <w:r w:rsidR="00261845" w:rsidRPr="00261845">
        <w:rPr>
          <w:rFonts w:cstheme="minorHAnsi"/>
          <w:sz w:val="24"/>
          <w:szCs w:val="24"/>
        </w:rPr>
        <w:t xml:space="preserve"> </w:t>
      </w:r>
      <w:r w:rsidR="00B00112">
        <w:rPr>
          <w:rFonts w:cstheme="minorHAnsi"/>
          <w:sz w:val="24"/>
          <w:szCs w:val="24"/>
        </w:rPr>
        <w:t>gdje je dospijeće 24.06.2024., međutim račun se platio nakon izrade financijskog izvještaja. Dospjelih</w:t>
      </w:r>
      <w:r w:rsidRPr="00261845">
        <w:rPr>
          <w:rFonts w:cstheme="minorHAnsi"/>
          <w:sz w:val="24"/>
          <w:szCs w:val="24"/>
        </w:rPr>
        <w:t xml:space="preserve"> međusobnih obveza proračunskih korisnika (bolovanja na teret HZZO-a) nema</w:t>
      </w:r>
      <w:r w:rsidR="00B00112">
        <w:rPr>
          <w:rFonts w:cstheme="minorHAnsi"/>
          <w:sz w:val="24"/>
          <w:szCs w:val="24"/>
        </w:rPr>
        <w:t>, odnosno takv</w:t>
      </w:r>
      <w:r w:rsidR="005845F9">
        <w:rPr>
          <w:rFonts w:cstheme="minorHAnsi"/>
          <w:sz w:val="24"/>
          <w:szCs w:val="24"/>
        </w:rPr>
        <w:t>i troškovi su nedospjeli.</w:t>
      </w:r>
    </w:p>
    <w:p w14:paraId="53B19363" w14:textId="77777777" w:rsidR="00261845" w:rsidRPr="00261845" w:rsidRDefault="00261845" w:rsidP="00773DED">
      <w:pPr>
        <w:spacing w:after="0" w:line="240" w:lineRule="auto"/>
        <w:jc w:val="both"/>
        <w:rPr>
          <w:rFonts w:cstheme="minorHAnsi"/>
          <w:sz w:val="24"/>
          <w:szCs w:val="24"/>
        </w:rPr>
      </w:pPr>
    </w:p>
    <w:p w14:paraId="7D2BECC6" w14:textId="77777777" w:rsidR="00773DED" w:rsidRPr="00261845" w:rsidRDefault="00773DED" w:rsidP="00773DED">
      <w:pPr>
        <w:spacing w:after="0" w:line="240" w:lineRule="auto"/>
        <w:jc w:val="both"/>
        <w:rPr>
          <w:rFonts w:cstheme="minorHAnsi"/>
          <w:sz w:val="24"/>
          <w:szCs w:val="24"/>
          <w:u w:val="single"/>
        </w:rPr>
      </w:pPr>
      <w:r w:rsidRPr="00261845">
        <w:rPr>
          <w:rFonts w:cstheme="minorHAnsi"/>
          <w:sz w:val="24"/>
          <w:szCs w:val="24"/>
          <w:u w:val="single"/>
        </w:rPr>
        <w:t>V009 Stanje nedospjelih obveza na kraju izvještajnog razdoblja</w:t>
      </w:r>
    </w:p>
    <w:p w14:paraId="19276F41" w14:textId="2C8E48B2" w:rsidR="00773DED" w:rsidRPr="00261845" w:rsidRDefault="00773DED" w:rsidP="00773DED">
      <w:pPr>
        <w:spacing w:after="0" w:line="240" w:lineRule="auto"/>
        <w:jc w:val="both"/>
        <w:rPr>
          <w:rFonts w:cstheme="minorHAnsi"/>
          <w:sz w:val="24"/>
          <w:szCs w:val="24"/>
        </w:rPr>
      </w:pPr>
      <w:r w:rsidRPr="00261845">
        <w:rPr>
          <w:rFonts w:cstheme="minorHAnsi"/>
          <w:sz w:val="24"/>
          <w:szCs w:val="24"/>
        </w:rPr>
        <w:t xml:space="preserve">Iznos od </w:t>
      </w:r>
      <w:r w:rsidR="005845F9">
        <w:rPr>
          <w:rFonts w:cstheme="minorHAnsi"/>
          <w:sz w:val="24"/>
          <w:szCs w:val="24"/>
        </w:rPr>
        <w:t>153.282,02</w:t>
      </w:r>
      <w:r w:rsidR="00261845" w:rsidRPr="00261845">
        <w:rPr>
          <w:rFonts w:cstheme="minorHAnsi"/>
          <w:sz w:val="24"/>
          <w:szCs w:val="24"/>
        </w:rPr>
        <w:t xml:space="preserve"> eura</w:t>
      </w:r>
      <w:r w:rsidRPr="00261845">
        <w:rPr>
          <w:rFonts w:cstheme="minorHAnsi"/>
          <w:sz w:val="24"/>
          <w:szCs w:val="24"/>
        </w:rPr>
        <w:t xml:space="preserve"> nedospjelih obveza odnosi se na :</w:t>
      </w:r>
    </w:p>
    <w:p w14:paraId="18E3C5E4" w14:textId="01F1B03C" w:rsidR="00773DED" w:rsidRPr="00261845" w:rsidRDefault="00773DED" w:rsidP="00773DED">
      <w:pPr>
        <w:spacing w:after="0" w:line="240" w:lineRule="auto"/>
        <w:jc w:val="both"/>
        <w:rPr>
          <w:rFonts w:cstheme="minorHAnsi"/>
          <w:sz w:val="24"/>
          <w:szCs w:val="24"/>
        </w:rPr>
      </w:pPr>
      <w:r w:rsidRPr="00261845">
        <w:rPr>
          <w:rFonts w:cstheme="minorHAnsi"/>
          <w:sz w:val="24"/>
          <w:szCs w:val="24"/>
        </w:rPr>
        <w:t xml:space="preserve">- međusobne obveze proračunskih korisnika odnosno na obveze za povrat u proračun temeljem bolovanja na teret HZZO-a u iznosu od </w:t>
      </w:r>
      <w:r w:rsidR="005845F9">
        <w:rPr>
          <w:rFonts w:cstheme="minorHAnsi"/>
          <w:sz w:val="24"/>
          <w:szCs w:val="24"/>
        </w:rPr>
        <w:t>816,59</w:t>
      </w:r>
      <w:r w:rsidR="00261845" w:rsidRPr="00261845">
        <w:rPr>
          <w:rFonts w:cstheme="minorHAnsi"/>
          <w:sz w:val="24"/>
          <w:szCs w:val="24"/>
        </w:rPr>
        <w:t xml:space="preserve"> eura;</w:t>
      </w:r>
    </w:p>
    <w:p w14:paraId="1F316B50" w14:textId="319B2D8F" w:rsidR="00773DED" w:rsidRPr="00261845" w:rsidRDefault="00773DED" w:rsidP="00773DED">
      <w:pPr>
        <w:tabs>
          <w:tab w:val="left" w:pos="2790"/>
        </w:tabs>
        <w:spacing w:after="0" w:line="240" w:lineRule="auto"/>
        <w:jc w:val="both"/>
        <w:rPr>
          <w:rFonts w:cstheme="minorHAnsi"/>
          <w:sz w:val="24"/>
          <w:szCs w:val="24"/>
        </w:rPr>
      </w:pPr>
      <w:r w:rsidRPr="00261845">
        <w:rPr>
          <w:rFonts w:cstheme="minorHAnsi"/>
          <w:sz w:val="24"/>
          <w:szCs w:val="24"/>
        </w:rPr>
        <w:t xml:space="preserve">- obveze za rashode poslovanja u ukupnom iznosu od </w:t>
      </w:r>
      <w:r w:rsidR="005845F9">
        <w:rPr>
          <w:rFonts w:cstheme="minorHAnsi"/>
          <w:sz w:val="24"/>
          <w:szCs w:val="24"/>
        </w:rPr>
        <w:t>152.465,43</w:t>
      </w:r>
      <w:r w:rsidRPr="00261845">
        <w:rPr>
          <w:rFonts w:cstheme="minorHAnsi"/>
          <w:sz w:val="24"/>
          <w:szCs w:val="24"/>
        </w:rPr>
        <w:t xml:space="preserve"> </w:t>
      </w:r>
      <w:r w:rsidR="00261845" w:rsidRPr="00261845">
        <w:rPr>
          <w:rFonts w:cstheme="minorHAnsi"/>
          <w:sz w:val="24"/>
          <w:szCs w:val="24"/>
        </w:rPr>
        <w:t xml:space="preserve">eura </w:t>
      </w:r>
      <w:r w:rsidRPr="00261845">
        <w:rPr>
          <w:rFonts w:cstheme="minorHAnsi"/>
          <w:sz w:val="24"/>
          <w:szCs w:val="24"/>
        </w:rPr>
        <w:t xml:space="preserve">odnosno obveze za dobavljače u iznosu od </w:t>
      </w:r>
      <w:r w:rsidR="005845F9">
        <w:rPr>
          <w:rFonts w:cstheme="minorHAnsi"/>
          <w:sz w:val="24"/>
          <w:szCs w:val="24"/>
        </w:rPr>
        <w:t>9.444,18</w:t>
      </w:r>
      <w:r w:rsidR="00261845" w:rsidRPr="00261845">
        <w:rPr>
          <w:rFonts w:cstheme="minorHAnsi"/>
          <w:sz w:val="24"/>
          <w:szCs w:val="24"/>
        </w:rPr>
        <w:t xml:space="preserve"> eura</w:t>
      </w:r>
      <w:r w:rsidRPr="00261845">
        <w:rPr>
          <w:rFonts w:cstheme="minorHAnsi"/>
          <w:sz w:val="24"/>
          <w:szCs w:val="24"/>
        </w:rPr>
        <w:t xml:space="preserve"> te obveze za zaposlene za plaće i materijalna prava u iznosu od </w:t>
      </w:r>
      <w:r w:rsidR="005845F9">
        <w:rPr>
          <w:rFonts w:cstheme="minorHAnsi"/>
          <w:sz w:val="24"/>
          <w:szCs w:val="24"/>
        </w:rPr>
        <w:t>143.021,25</w:t>
      </w:r>
      <w:r w:rsidR="00261845" w:rsidRPr="00261845">
        <w:rPr>
          <w:rFonts w:cstheme="minorHAnsi"/>
          <w:sz w:val="24"/>
          <w:szCs w:val="24"/>
        </w:rPr>
        <w:t xml:space="preserve"> eura (plaća MZO, naknada za nezapošljavanje invalida, plaća za Produženi boravak, plaća Pomoćnici u nastavi)</w:t>
      </w:r>
      <w:r w:rsidR="005845F9">
        <w:rPr>
          <w:rFonts w:cstheme="minorHAnsi"/>
          <w:sz w:val="24"/>
          <w:szCs w:val="24"/>
        </w:rPr>
        <w:t>.</w:t>
      </w:r>
    </w:p>
    <w:p w14:paraId="136125FB" w14:textId="77777777" w:rsidR="00AD2A07" w:rsidRPr="00261845" w:rsidRDefault="00AD2A07" w:rsidP="00AE6B49">
      <w:pPr>
        <w:pStyle w:val="Bezproreda"/>
        <w:jc w:val="both"/>
        <w:rPr>
          <w:rFonts w:cstheme="minorHAnsi"/>
          <w:b/>
          <w:sz w:val="24"/>
          <w:szCs w:val="24"/>
        </w:rPr>
      </w:pPr>
    </w:p>
    <w:p w14:paraId="1C1BD5F4" w14:textId="77777777" w:rsidR="00ED2BA0" w:rsidRPr="00261845" w:rsidRDefault="00ED2BA0" w:rsidP="00ED2BA0">
      <w:pPr>
        <w:pStyle w:val="Bezproreda"/>
        <w:rPr>
          <w:rFonts w:cstheme="minorHAnsi"/>
          <w:sz w:val="24"/>
          <w:szCs w:val="24"/>
        </w:rPr>
      </w:pPr>
    </w:p>
    <w:p w14:paraId="72EBA124" w14:textId="1F727983" w:rsidR="006A118B" w:rsidRPr="00261845" w:rsidRDefault="00243317" w:rsidP="006A118B">
      <w:pPr>
        <w:pStyle w:val="Bezproreda"/>
        <w:jc w:val="both"/>
        <w:rPr>
          <w:rFonts w:cstheme="minorHAnsi"/>
          <w:sz w:val="24"/>
          <w:szCs w:val="24"/>
        </w:rPr>
      </w:pPr>
      <w:r w:rsidRPr="00261845">
        <w:rPr>
          <w:rFonts w:cstheme="minorHAnsi"/>
          <w:sz w:val="24"/>
          <w:szCs w:val="24"/>
        </w:rPr>
        <w:t xml:space="preserve">Varaždin, </w:t>
      </w:r>
      <w:r w:rsidR="00AD2A07" w:rsidRPr="00261845">
        <w:rPr>
          <w:rFonts w:cstheme="minorHAnsi"/>
          <w:sz w:val="24"/>
          <w:szCs w:val="24"/>
        </w:rPr>
        <w:t>10</w:t>
      </w:r>
      <w:r w:rsidRPr="00261845">
        <w:rPr>
          <w:rFonts w:cstheme="minorHAnsi"/>
          <w:sz w:val="24"/>
          <w:szCs w:val="24"/>
        </w:rPr>
        <w:t>.0</w:t>
      </w:r>
      <w:r w:rsidR="00AD2A07" w:rsidRPr="00261845">
        <w:rPr>
          <w:rFonts w:cstheme="minorHAnsi"/>
          <w:sz w:val="24"/>
          <w:szCs w:val="24"/>
        </w:rPr>
        <w:t>7</w:t>
      </w:r>
      <w:r w:rsidR="006A118B" w:rsidRPr="00261845">
        <w:rPr>
          <w:rFonts w:cstheme="minorHAnsi"/>
          <w:sz w:val="24"/>
          <w:szCs w:val="24"/>
        </w:rPr>
        <w:t>.202</w:t>
      </w:r>
      <w:r w:rsidR="005845F9">
        <w:rPr>
          <w:rFonts w:cstheme="minorHAnsi"/>
          <w:sz w:val="24"/>
          <w:szCs w:val="24"/>
        </w:rPr>
        <w:t>4</w:t>
      </w:r>
      <w:r w:rsidR="006A118B" w:rsidRPr="00261845">
        <w:rPr>
          <w:rFonts w:cstheme="minorHAnsi"/>
          <w:sz w:val="24"/>
          <w:szCs w:val="24"/>
        </w:rPr>
        <w:t xml:space="preserve">. godine </w:t>
      </w:r>
    </w:p>
    <w:p w14:paraId="5491E86C" w14:textId="6538F06F" w:rsidR="001577C4" w:rsidRPr="00261845" w:rsidRDefault="001577C4">
      <w:pPr>
        <w:pStyle w:val="Bezproreda"/>
        <w:rPr>
          <w:rFonts w:cstheme="minorHAnsi"/>
          <w:sz w:val="24"/>
          <w:szCs w:val="24"/>
        </w:rPr>
      </w:pPr>
    </w:p>
    <w:p w14:paraId="546CCAA8" w14:textId="77777777" w:rsidR="00AD2A07" w:rsidRPr="00261845" w:rsidRDefault="00AD2A07">
      <w:pPr>
        <w:pStyle w:val="Bezproreda"/>
        <w:rPr>
          <w:rFonts w:cstheme="minorHAnsi"/>
          <w:sz w:val="24"/>
          <w:szCs w:val="24"/>
        </w:rPr>
      </w:pPr>
    </w:p>
    <w:p w14:paraId="7C8E6B4C" w14:textId="2A5A9AE3" w:rsidR="001577C4" w:rsidRPr="00261845" w:rsidRDefault="00AD2A07">
      <w:pPr>
        <w:pStyle w:val="Bezproreda"/>
        <w:rPr>
          <w:rFonts w:cstheme="minorHAnsi"/>
          <w:sz w:val="24"/>
          <w:szCs w:val="24"/>
        </w:rPr>
      </w:pPr>
      <w:r w:rsidRPr="00261845">
        <w:rPr>
          <w:rFonts w:cstheme="minorHAnsi"/>
          <w:sz w:val="24"/>
          <w:szCs w:val="24"/>
        </w:rPr>
        <w:t>Bilješke izradila:</w:t>
      </w:r>
      <w:r w:rsidR="00243317" w:rsidRPr="00261845">
        <w:rPr>
          <w:rFonts w:cstheme="minorHAnsi"/>
          <w:sz w:val="24"/>
          <w:szCs w:val="24"/>
        </w:rPr>
        <w:tab/>
      </w:r>
      <w:r w:rsidR="00243317" w:rsidRPr="00261845">
        <w:rPr>
          <w:rFonts w:cstheme="minorHAnsi"/>
          <w:sz w:val="24"/>
          <w:szCs w:val="24"/>
        </w:rPr>
        <w:tab/>
      </w:r>
      <w:r w:rsidR="00243317" w:rsidRPr="00261845">
        <w:rPr>
          <w:rFonts w:cstheme="minorHAnsi"/>
          <w:sz w:val="24"/>
          <w:szCs w:val="24"/>
        </w:rPr>
        <w:tab/>
      </w:r>
      <w:r w:rsidR="00243317" w:rsidRPr="00261845">
        <w:rPr>
          <w:rFonts w:cstheme="minorHAnsi"/>
          <w:sz w:val="24"/>
          <w:szCs w:val="24"/>
        </w:rPr>
        <w:tab/>
      </w:r>
      <w:r w:rsidR="00BB40CB" w:rsidRPr="00261845">
        <w:rPr>
          <w:rFonts w:cstheme="minorHAnsi"/>
          <w:sz w:val="24"/>
          <w:szCs w:val="24"/>
        </w:rPr>
        <w:tab/>
      </w:r>
      <w:r w:rsidR="005845F9">
        <w:rPr>
          <w:rFonts w:cstheme="minorHAnsi"/>
          <w:sz w:val="24"/>
          <w:szCs w:val="24"/>
        </w:rPr>
        <w:t xml:space="preserve">          </w:t>
      </w:r>
      <w:r w:rsidR="00243317" w:rsidRPr="00261845">
        <w:rPr>
          <w:rFonts w:cstheme="minorHAnsi"/>
          <w:sz w:val="24"/>
          <w:szCs w:val="24"/>
        </w:rPr>
        <w:t>Zakonski predstavnik</w:t>
      </w:r>
      <w:r w:rsidR="00552F90" w:rsidRPr="00261845">
        <w:rPr>
          <w:rFonts w:cstheme="minorHAnsi"/>
          <w:sz w:val="24"/>
          <w:szCs w:val="24"/>
        </w:rPr>
        <w:t>:</w:t>
      </w:r>
    </w:p>
    <w:p w14:paraId="0FD4792A" w14:textId="0B1C39A1" w:rsidR="00AD2A07" w:rsidRPr="00261845" w:rsidRDefault="00AD2A07">
      <w:pPr>
        <w:pStyle w:val="Bezproreda"/>
        <w:rPr>
          <w:rFonts w:cstheme="minorHAnsi"/>
          <w:sz w:val="24"/>
          <w:szCs w:val="24"/>
        </w:rPr>
      </w:pPr>
      <w:r w:rsidRPr="00261845">
        <w:rPr>
          <w:rFonts w:cstheme="minorHAnsi"/>
          <w:sz w:val="24"/>
          <w:szCs w:val="24"/>
        </w:rPr>
        <w:t>Manuela Buhić, voditeljica računovodstva</w:t>
      </w:r>
      <w:r w:rsidR="00AE6B49" w:rsidRPr="00261845">
        <w:rPr>
          <w:rFonts w:cstheme="minorHAnsi"/>
          <w:sz w:val="24"/>
          <w:szCs w:val="24"/>
        </w:rPr>
        <w:t xml:space="preserve">                           </w:t>
      </w:r>
      <w:r w:rsidR="005845F9">
        <w:rPr>
          <w:rFonts w:cstheme="minorHAnsi"/>
          <w:sz w:val="24"/>
          <w:szCs w:val="24"/>
        </w:rPr>
        <w:t>Marjana Boršćak-Sudec, ravnateljica</w:t>
      </w:r>
    </w:p>
    <w:p w14:paraId="2D4A5004" w14:textId="77777777" w:rsidR="001577C4" w:rsidRPr="00261845" w:rsidRDefault="00E46583">
      <w:pPr>
        <w:pStyle w:val="Bezproreda"/>
        <w:rPr>
          <w:rFonts w:cstheme="minorHAnsi"/>
          <w:sz w:val="24"/>
          <w:szCs w:val="24"/>
        </w:rPr>
      </w:pPr>
      <w:r w:rsidRPr="00261845">
        <w:rPr>
          <w:rFonts w:cstheme="minorHAnsi"/>
          <w:sz w:val="24"/>
          <w:szCs w:val="24"/>
        </w:rPr>
        <w:t>Telefon za kontakt: 042/330-595</w:t>
      </w:r>
    </w:p>
    <w:sectPr w:rsidR="001577C4" w:rsidRPr="00261845">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628"/>
    <w:multiLevelType w:val="hybridMultilevel"/>
    <w:tmpl w:val="16DA0594"/>
    <w:lvl w:ilvl="0" w:tplc="18AE31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EE73BB"/>
    <w:multiLevelType w:val="hybridMultilevel"/>
    <w:tmpl w:val="7EA4C08C"/>
    <w:lvl w:ilvl="0" w:tplc="BE880B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336B40"/>
    <w:multiLevelType w:val="hybridMultilevel"/>
    <w:tmpl w:val="B66CDE8A"/>
    <w:lvl w:ilvl="0" w:tplc="49CEE74A">
      <w:start w:val="55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DA87CED"/>
    <w:multiLevelType w:val="multilevel"/>
    <w:tmpl w:val="C016C7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F2D02E7"/>
    <w:multiLevelType w:val="hybridMultilevel"/>
    <w:tmpl w:val="8160B910"/>
    <w:lvl w:ilvl="0" w:tplc="71543CDE">
      <w:start w:val="4"/>
      <w:numFmt w:val="bullet"/>
      <w:lvlText w:val="-"/>
      <w:lvlJc w:val="left"/>
      <w:pPr>
        <w:ind w:left="720" w:hanging="360"/>
      </w:pPr>
      <w:rPr>
        <w:rFonts w:ascii="Cambria" w:eastAsiaTheme="minorHAnsi" w:hAnsi="Cambria"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0F974E8"/>
    <w:multiLevelType w:val="multilevel"/>
    <w:tmpl w:val="6E481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A20E03"/>
    <w:multiLevelType w:val="hybridMultilevel"/>
    <w:tmpl w:val="B5AAB92E"/>
    <w:lvl w:ilvl="0" w:tplc="E46ECC3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F0438DC"/>
    <w:multiLevelType w:val="multilevel"/>
    <w:tmpl w:val="6E481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B43D3D"/>
    <w:multiLevelType w:val="hybridMultilevel"/>
    <w:tmpl w:val="3380165C"/>
    <w:lvl w:ilvl="0" w:tplc="5908E802">
      <w:start w:val="6"/>
      <w:numFmt w:val="decimal"/>
      <w:lvlText w:val="%1."/>
      <w:lvlJc w:val="left"/>
      <w:pPr>
        <w:ind w:left="720" w:hanging="360"/>
      </w:pPr>
      <w:rPr>
        <w:rFonts w:ascii="Times New Roman" w:hAnsi="Times New Roman" w:cs="Times New Roman"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2"/>
  </w:num>
  <w:num w:numId="5">
    <w:abstractNumId w:val="4"/>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C4"/>
    <w:rsid w:val="00013ABD"/>
    <w:rsid w:val="00016BF6"/>
    <w:rsid w:val="00032D6E"/>
    <w:rsid w:val="00057FC3"/>
    <w:rsid w:val="0006419D"/>
    <w:rsid w:val="0007204A"/>
    <w:rsid w:val="00080A39"/>
    <w:rsid w:val="00095BC9"/>
    <w:rsid w:val="000B04A5"/>
    <w:rsid w:val="000C25EB"/>
    <w:rsid w:val="000C6E93"/>
    <w:rsid w:val="000D0F49"/>
    <w:rsid w:val="000D5348"/>
    <w:rsid w:val="000F011B"/>
    <w:rsid w:val="000F5412"/>
    <w:rsid w:val="00144804"/>
    <w:rsid w:val="0014625F"/>
    <w:rsid w:val="001577C4"/>
    <w:rsid w:val="001B789A"/>
    <w:rsid w:val="00215F42"/>
    <w:rsid w:val="00222FC1"/>
    <w:rsid w:val="00234E2C"/>
    <w:rsid w:val="00235198"/>
    <w:rsid w:val="00235D69"/>
    <w:rsid w:val="00243317"/>
    <w:rsid w:val="00246537"/>
    <w:rsid w:val="00257031"/>
    <w:rsid w:val="00261845"/>
    <w:rsid w:val="002660DF"/>
    <w:rsid w:val="00271804"/>
    <w:rsid w:val="00281BA4"/>
    <w:rsid w:val="002B2059"/>
    <w:rsid w:val="002B64F7"/>
    <w:rsid w:val="002E56B9"/>
    <w:rsid w:val="00314E76"/>
    <w:rsid w:val="00324BBD"/>
    <w:rsid w:val="00352897"/>
    <w:rsid w:val="003C1A46"/>
    <w:rsid w:val="003C3139"/>
    <w:rsid w:val="003E35B3"/>
    <w:rsid w:val="004047A3"/>
    <w:rsid w:val="00407A39"/>
    <w:rsid w:val="0045254F"/>
    <w:rsid w:val="00455103"/>
    <w:rsid w:val="0048628E"/>
    <w:rsid w:val="004B0613"/>
    <w:rsid w:val="004B5C2D"/>
    <w:rsid w:val="004F4E65"/>
    <w:rsid w:val="00532858"/>
    <w:rsid w:val="00543F5A"/>
    <w:rsid w:val="00552F90"/>
    <w:rsid w:val="00575684"/>
    <w:rsid w:val="00576821"/>
    <w:rsid w:val="005845F9"/>
    <w:rsid w:val="005A76AC"/>
    <w:rsid w:val="005C234A"/>
    <w:rsid w:val="005D7926"/>
    <w:rsid w:val="005F26E8"/>
    <w:rsid w:val="00631280"/>
    <w:rsid w:val="00672856"/>
    <w:rsid w:val="006932F6"/>
    <w:rsid w:val="006A118B"/>
    <w:rsid w:val="006F1AAF"/>
    <w:rsid w:val="006F3D56"/>
    <w:rsid w:val="006F7B55"/>
    <w:rsid w:val="00714ED6"/>
    <w:rsid w:val="007175C7"/>
    <w:rsid w:val="00725396"/>
    <w:rsid w:val="007257B8"/>
    <w:rsid w:val="00771337"/>
    <w:rsid w:val="00773DED"/>
    <w:rsid w:val="0078556F"/>
    <w:rsid w:val="0078742C"/>
    <w:rsid w:val="007976C4"/>
    <w:rsid w:val="007A3E5A"/>
    <w:rsid w:val="007F1595"/>
    <w:rsid w:val="00814916"/>
    <w:rsid w:val="00865207"/>
    <w:rsid w:val="00866F2C"/>
    <w:rsid w:val="008854EA"/>
    <w:rsid w:val="00885584"/>
    <w:rsid w:val="00887E46"/>
    <w:rsid w:val="008A4C65"/>
    <w:rsid w:val="008A5D81"/>
    <w:rsid w:val="008E27D4"/>
    <w:rsid w:val="008E5AD8"/>
    <w:rsid w:val="00911BD8"/>
    <w:rsid w:val="00950BC9"/>
    <w:rsid w:val="0096206C"/>
    <w:rsid w:val="0098487C"/>
    <w:rsid w:val="00992BBC"/>
    <w:rsid w:val="009B4939"/>
    <w:rsid w:val="009F33AE"/>
    <w:rsid w:val="00A30A99"/>
    <w:rsid w:val="00A55C0F"/>
    <w:rsid w:val="00A72A6D"/>
    <w:rsid w:val="00A74BD4"/>
    <w:rsid w:val="00AC429E"/>
    <w:rsid w:val="00AD2A07"/>
    <w:rsid w:val="00AE217E"/>
    <w:rsid w:val="00AE6B49"/>
    <w:rsid w:val="00AF2879"/>
    <w:rsid w:val="00B00112"/>
    <w:rsid w:val="00B10B34"/>
    <w:rsid w:val="00B17134"/>
    <w:rsid w:val="00B47D59"/>
    <w:rsid w:val="00B77D79"/>
    <w:rsid w:val="00BA0876"/>
    <w:rsid w:val="00BB40CB"/>
    <w:rsid w:val="00C152DC"/>
    <w:rsid w:val="00C4583B"/>
    <w:rsid w:val="00C4751F"/>
    <w:rsid w:val="00C83F46"/>
    <w:rsid w:val="00C86791"/>
    <w:rsid w:val="00C9076A"/>
    <w:rsid w:val="00C96745"/>
    <w:rsid w:val="00CA52BC"/>
    <w:rsid w:val="00CA5EDF"/>
    <w:rsid w:val="00D71795"/>
    <w:rsid w:val="00D71B6E"/>
    <w:rsid w:val="00DA2923"/>
    <w:rsid w:val="00DB0BB9"/>
    <w:rsid w:val="00DB5702"/>
    <w:rsid w:val="00DD4CE3"/>
    <w:rsid w:val="00E2450F"/>
    <w:rsid w:val="00E313DF"/>
    <w:rsid w:val="00E40D69"/>
    <w:rsid w:val="00E43906"/>
    <w:rsid w:val="00E46583"/>
    <w:rsid w:val="00E81F5F"/>
    <w:rsid w:val="00EC0DDA"/>
    <w:rsid w:val="00ED1642"/>
    <w:rsid w:val="00ED2BA0"/>
    <w:rsid w:val="00EE019F"/>
    <w:rsid w:val="00F31781"/>
    <w:rsid w:val="00F846EA"/>
    <w:rsid w:val="00F94358"/>
    <w:rsid w:val="00F94367"/>
    <w:rsid w:val="00FD191B"/>
    <w:rsid w:val="00FF1AB2"/>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DABE"/>
  <w15:docId w15:val="{F778DD7B-D156-4F4F-8C67-BD557433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E27609"/>
    <w:rPr>
      <w:rFonts w:ascii="Segoe UI" w:hAnsi="Segoe UI" w:cs="Segoe UI"/>
      <w:sz w:val="18"/>
      <w:szCs w:val="18"/>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uiPriority w:val="1"/>
    <w:qFormat/>
    <w:rsid w:val="001277CF"/>
  </w:style>
  <w:style w:type="paragraph" w:styleId="Tekstbalonia">
    <w:name w:val="Balloon Text"/>
    <w:basedOn w:val="Normal"/>
    <w:link w:val="TekstbaloniaChar"/>
    <w:uiPriority w:val="99"/>
    <w:semiHidden/>
    <w:unhideWhenUsed/>
    <w:qFormat/>
    <w:rsid w:val="00E27609"/>
    <w:pPr>
      <w:spacing w:after="0" w:line="240" w:lineRule="auto"/>
    </w:pPr>
    <w:rPr>
      <w:rFonts w:ascii="Segoe UI" w:hAnsi="Segoe UI" w:cs="Segoe UI"/>
      <w:sz w:val="18"/>
      <w:szCs w:val="18"/>
    </w:rPr>
  </w:style>
  <w:style w:type="table" w:styleId="Reetkatablice">
    <w:name w:val="Table Grid"/>
    <w:basedOn w:val="Obinatablica"/>
    <w:uiPriority w:val="59"/>
    <w:rsid w:val="00ED2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7131">
      <w:bodyDiv w:val="1"/>
      <w:marLeft w:val="0"/>
      <w:marRight w:val="0"/>
      <w:marTop w:val="0"/>
      <w:marBottom w:val="0"/>
      <w:divBdr>
        <w:top w:val="none" w:sz="0" w:space="0" w:color="auto"/>
        <w:left w:val="none" w:sz="0" w:space="0" w:color="auto"/>
        <w:bottom w:val="none" w:sz="0" w:space="0" w:color="auto"/>
        <w:right w:val="none" w:sz="0" w:space="0" w:color="auto"/>
      </w:divBdr>
    </w:div>
    <w:div w:id="54163950">
      <w:bodyDiv w:val="1"/>
      <w:marLeft w:val="0"/>
      <w:marRight w:val="0"/>
      <w:marTop w:val="0"/>
      <w:marBottom w:val="0"/>
      <w:divBdr>
        <w:top w:val="none" w:sz="0" w:space="0" w:color="auto"/>
        <w:left w:val="none" w:sz="0" w:space="0" w:color="auto"/>
        <w:bottom w:val="none" w:sz="0" w:space="0" w:color="auto"/>
        <w:right w:val="none" w:sz="0" w:space="0" w:color="auto"/>
      </w:divBdr>
    </w:div>
    <w:div w:id="707336243">
      <w:bodyDiv w:val="1"/>
      <w:marLeft w:val="0"/>
      <w:marRight w:val="0"/>
      <w:marTop w:val="0"/>
      <w:marBottom w:val="0"/>
      <w:divBdr>
        <w:top w:val="none" w:sz="0" w:space="0" w:color="auto"/>
        <w:left w:val="none" w:sz="0" w:space="0" w:color="auto"/>
        <w:bottom w:val="none" w:sz="0" w:space="0" w:color="auto"/>
        <w:right w:val="none" w:sz="0" w:space="0" w:color="auto"/>
      </w:divBdr>
    </w:div>
    <w:div w:id="860362534">
      <w:bodyDiv w:val="1"/>
      <w:marLeft w:val="0"/>
      <w:marRight w:val="0"/>
      <w:marTop w:val="0"/>
      <w:marBottom w:val="0"/>
      <w:divBdr>
        <w:top w:val="none" w:sz="0" w:space="0" w:color="auto"/>
        <w:left w:val="none" w:sz="0" w:space="0" w:color="auto"/>
        <w:bottom w:val="none" w:sz="0" w:space="0" w:color="auto"/>
        <w:right w:val="none" w:sz="0" w:space="0" w:color="auto"/>
      </w:divBdr>
    </w:div>
    <w:div w:id="1294167439">
      <w:bodyDiv w:val="1"/>
      <w:marLeft w:val="0"/>
      <w:marRight w:val="0"/>
      <w:marTop w:val="0"/>
      <w:marBottom w:val="0"/>
      <w:divBdr>
        <w:top w:val="none" w:sz="0" w:space="0" w:color="auto"/>
        <w:left w:val="none" w:sz="0" w:space="0" w:color="auto"/>
        <w:bottom w:val="none" w:sz="0" w:space="0" w:color="auto"/>
        <w:right w:val="none" w:sz="0" w:space="0" w:color="auto"/>
      </w:divBdr>
    </w:div>
    <w:div w:id="1536236773">
      <w:bodyDiv w:val="1"/>
      <w:marLeft w:val="0"/>
      <w:marRight w:val="0"/>
      <w:marTop w:val="0"/>
      <w:marBottom w:val="0"/>
      <w:divBdr>
        <w:top w:val="none" w:sz="0" w:space="0" w:color="auto"/>
        <w:left w:val="none" w:sz="0" w:space="0" w:color="auto"/>
        <w:bottom w:val="none" w:sz="0" w:space="0" w:color="auto"/>
        <w:right w:val="none" w:sz="0" w:space="0" w:color="auto"/>
      </w:divBdr>
    </w:div>
    <w:div w:id="1830752253">
      <w:bodyDiv w:val="1"/>
      <w:marLeft w:val="0"/>
      <w:marRight w:val="0"/>
      <w:marTop w:val="0"/>
      <w:marBottom w:val="0"/>
      <w:divBdr>
        <w:top w:val="none" w:sz="0" w:space="0" w:color="auto"/>
        <w:left w:val="none" w:sz="0" w:space="0" w:color="auto"/>
        <w:bottom w:val="none" w:sz="0" w:space="0" w:color="auto"/>
        <w:right w:val="none" w:sz="0" w:space="0" w:color="auto"/>
      </w:divBdr>
    </w:div>
    <w:div w:id="1960914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1064</TotalTime>
  <Pages>7</Pages>
  <Words>2410</Words>
  <Characters>13738</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User</cp:lastModifiedBy>
  <cp:revision>78</cp:revision>
  <cp:lastPrinted>2022-01-26T12:35:00Z</cp:lastPrinted>
  <dcterms:created xsi:type="dcterms:W3CDTF">2023-01-26T11:04:00Z</dcterms:created>
  <dcterms:modified xsi:type="dcterms:W3CDTF">2024-07-10T09:51:00Z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