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8635" w14:textId="77777777" w:rsidR="00802802" w:rsidRDefault="00B72508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OBRAZAC POZIVA ZA ORGANIZACIJU VIŠEDNEVNE IZVANUČIONIČKE NASTAVE </w:t>
      </w:r>
    </w:p>
    <w:p w14:paraId="173F6A69" w14:textId="77777777" w:rsidR="00802802" w:rsidRDefault="00B72508">
      <w:pPr>
        <w:jc w:val="center"/>
        <w:rPr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  <w:t xml:space="preserve">  </w:t>
      </w:r>
    </w:p>
    <w:tbl>
      <w:tblPr>
        <w:tblStyle w:val="Style12"/>
        <w:tblW w:w="26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95"/>
        <w:gridCol w:w="1275"/>
      </w:tblGrid>
      <w:tr w:rsidR="00802802" w14:paraId="495FF167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E1F8BC" w14:textId="77777777" w:rsidR="00802802" w:rsidRDefault="00B7250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104626" w14:textId="77777777" w:rsidR="00802802" w:rsidRDefault="00B72508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04/2023</w:t>
            </w:r>
          </w:p>
        </w:tc>
      </w:tr>
    </w:tbl>
    <w:p w14:paraId="00BCCED8" w14:textId="77777777" w:rsidR="00802802" w:rsidRDefault="00B72508">
      <w:pPr>
        <w:rPr>
          <w:color w:val="000000"/>
          <w:sz w:val="2"/>
          <w:szCs w:val="2"/>
        </w:rPr>
      </w:pPr>
      <w:r>
        <w:rPr>
          <w:b/>
          <w:color w:val="000000"/>
          <w:sz w:val="2"/>
          <w:szCs w:val="2"/>
        </w:rPr>
        <w:t xml:space="preserve">  </w:t>
      </w:r>
    </w:p>
    <w:tbl>
      <w:tblPr>
        <w:tblStyle w:val="Style13"/>
        <w:tblW w:w="8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992"/>
        <w:gridCol w:w="531"/>
        <w:gridCol w:w="272"/>
        <w:gridCol w:w="450"/>
        <w:gridCol w:w="420"/>
        <w:gridCol w:w="105"/>
        <w:gridCol w:w="195"/>
        <w:gridCol w:w="570"/>
        <w:gridCol w:w="915"/>
      </w:tblGrid>
      <w:tr w:rsidR="00802802" w14:paraId="3F784B43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657E073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4A8D85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Podaci o školi: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240247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tražene podatke: </w:t>
            </w:r>
          </w:p>
        </w:tc>
      </w:tr>
      <w:tr w:rsidR="00802802" w14:paraId="0DB852C9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EC31A5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39346C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Naziv škole: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9CF6E3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OŠ Darda</w:t>
            </w:r>
          </w:p>
        </w:tc>
      </w:tr>
      <w:tr w:rsidR="00802802" w14:paraId="39402EF3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4CA735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B79350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Adresa:    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39B5607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Školska 9</w:t>
            </w:r>
          </w:p>
        </w:tc>
      </w:tr>
      <w:tr w:rsidR="00802802" w14:paraId="4031CF8D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55E309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FF3CA66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Mjesto: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A8AE40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31326 Darda</w:t>
            </w:r>
          </w:p>
        </w:tc>
      </w:tr>
      <w:tr w:rsidR="00802802" w14:paraId="180A94F0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F42944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DFF5C3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E-adresa na koju se dostavlja poziv: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E40E70" w14:textId="77777777" w:rsidR="00802802" w:rsidRDefault="00B725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02802" w14:paraId="5BCFC96D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008224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8D9FCE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Korisnici usluge su učenici: </w:t>
            </w:r>
          </w:p>
        </w:tc>
        <w:tc>
          <w:tcPr>
            <w:tcW w:w="27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B387DEB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razred,OŠ Darda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43A9A4" w14:textId="77777777" w:rsidR="00802802" w:rsidRDefault="00802802">
            <w:pPr>
              <w:rPr>
                <w:color w:val="000000"/>
                <w:sz w:val="22"/>
                <w:szCs w:val="22"/>
              </w:rPr>
            </w:pPr>
          </w:p>
        </w:tc>
      </w:tr>
      <w:tr w:rsidR="00802802" w14:paraId="222330C7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6F3410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2D1F02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Tip putovanja: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0B575B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Uz planirano upisati broj dana i noćenja: </w:t>
            </w:r>
          </w:p>
        </w:tc>
      </w:tr>
      <w:tr w:rsidR="00802802" w14:paraId="561270FC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B12F94A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F27228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D12666A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Škola u prirodi </w:t>
            </w:r>
          </w:p>
        </w:tc>
        <w:tc>
          <w:tcPr>
            <w:tcW w:w="2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5EFA9FB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58C1DF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noćenja </w:t>
            </w:r>
          </w:p>
        </w:tc>
      </w:tr>
      <w:tr w:rsidR="00802802" w14:paraId="2FC155BC" w14:textId="77777777">
        <w:trPr>
          <w:trHeight w:val="18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855FBF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3B6E0F4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E0BDD1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Višednevna terenska nastava </w:t>
            </w:r>
          </w:p>
        </w:tc>
        <w:tc>
          <w:tcPr>
            <w:tcW w:w="2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DDED837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dana 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9196EEE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noćenja </w:t>
            </w:r>
          </w:p>
        </w:tc>
      </w:tr>
      <w:tr w:rsidR="00802802" w14:paraId="4F893E8A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02ECC2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4191B0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7EE428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Školska ekskurzija </w:t>
            </w:r>
          </w:p>
        </w:tc>
        <w:tc>
          <w:tcPr>
            <w:tcW w:w="2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B03967D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                          dana 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B12FF2" w14:textId="77777777" w:rsidR="00802802" w:rsidRDefault="00B72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                     noćenja </w:t>
            </w:r>
          </w:p>
        </w:tc>
      </w:tr>
      <w:tr w:rsidR="00802802" w14:paraId="7F04B783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F3115FD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256D4A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E9CAE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Posjet </w:t>
            </w:r>
          </w:p>
        </w:tc>
        <w:tc>
          <w:tcPr>
            <w:tcW w:w="2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2D8F2A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D9EA77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noćenja </w:t>
            </w:r>
          </w:p>
        </w:tc>
      </w:tr>
      <w:tr w:rsidR="00802802" w14:paraId="3D451017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010629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956508E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F5CFC3A" w14:textId="77777777" w:rsidR="00802802" w:rsidRDefault="00B72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područje, ime/imena države/država: </w:t>
            </w:r>
          </w:p>
        </w:tc>
      </w:tr>
      <w:tr w:rsidR="00802802" w14:paraId="46CE155B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D872616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CCEAC3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5733B4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Područje u Republici Hrvatskoj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0673358" w14:textId="77777777" w:rsidR="00802802" w:rsidRDefault="00B72508">
            <w:pPr>
              <w:snapToGrid w:val="0"/>
            </w:pPr>
            <w:r>
              <w:rPr>
                <w:rFonts w:eastAsia="Calibri" w:cs="Arial"/>
                <w:b/>
                <w:bCs/>
              </w:rPr>
              <w:t xml:space="preserve">  - Zagreb, Hrvatsko zagorje</w:t>
            </w:r>
          </w:p>
          <w:p w14:paraId="52297E3A" w14:textId="1FFC35CA" w:rsidR="00802802" w:rsidRDefault="00B72508">
            <w:pPr>
              <w:snapToGrid w:val="0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 xml:space="preserve">Moguća odredišta u Zagrebu: posjet, razgled i vođenje – Zagrebačka katedrala, tržnica Dolac, Trg bana Josipa Jelačića, Kamenita vrata, Markov trg, kula Lotrščak,Tehnički muzej </w:t>
            </w:r>
          </w:p>
          <w:p w14:paraId="499A7D84" w14:textId="22A62D8C" w:rsidR="00802802" w:rsidRDefault="00B72508" w:rsidP="00B72508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eastAsia="Calibri" w:cs="Arial"/>
                <w:bCs/>
              </w:rPr>
              <w:t>Smještaj izvan Zagreba (Hrvatsko zagorje, Stubičke toplice ili po odabiru agencije) kupanje, Krapina (Muzej evolucije), špilja Hušnjakovo, dvorac Trakošćan, Gupčeva lipa</w:t>
            </w:r>
          </w:p>
        </w:tc>
      </w:tr>
      <w:tr w:rsidR="00802802" w14:paraId="57E2B4AD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162D2E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CD037D8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FB364D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Država/e u inozemstvu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5F2A33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02802" w14:paraId="2BC32E96" w14:textId="77777777"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3A3BFF" w14:textId="77777777" w:rsidR="00802802" w:rsidRDefault="00B72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  <w:p w14:paraId="681C75BC" w14:textId="77777777" w:rsidR="00802802" w:rsidRDefault="008028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DD8DCE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Planirano vrijeme realizacije </w:t>
            </w:r>
          </w:p>
          <w:p w14:paraId="1C95EFE1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(predložiti u okvirnom terminu od dva tjedna):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F204EA0" w14:textId="06A1DD9B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1</w:t>
            </w:r>
            <w:r w:rsidR="00F719B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751954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5.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59971E" w14:textId="6D5B9766" w:rsidR="00802802" w:rsidRDefault="00F719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B7250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070714" w14:textId="25C31A18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  <w:r w:rsidR="00F719B6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A77869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2023.</w:t>
            </w:r>
          </w:p>
        </w:tc>
      </w:tr>
      <w:tr w:rsidR="00802802" w14:paraId="26B452A9" w14:textId="77777777"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DEED2E" w14:textId="77777777" w:rsidR="00802802" w:rsidRDefault="00802802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3E02DB" w14:textId="77777777" w:rsidR="00802802" w:rsidRDefault="00802802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E008337" w14:textId="77777777" w:rsidR="00802802" w:rsidRDefault="00B72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Datum 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B6D854" w14:textId="77777777" w:rsidR="00802802" w:rsidRDefault="00B72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95F864" w14:textId="77777777" w:rsidR="00802802" w:rsidRDefault="00B72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566E122" w14:textId="77777777" w:rsidR="00802802" w:rsidRDefault="00B72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D78FCB" w14:textId="77777777" w:rsidR="00802802" w:rsidRDefault="00B72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Godina </w:t>
            </w:r>
          </w:p>
        </w:tc>
      </w:tr>
      <w:tr w:rsidR="00802802" w14:paraId="2CA27F71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D3F728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BDAA99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Broj sudionika: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468D2C" w14:textId="77777777" w:rsidR="00802802" w:rsidRDefault="00B72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broj: </w:t>
            </w:r>
          </w:p>
        </w:tc>
      </w:tr>
      <w:tr w:rsidR="00802802" w14:paraId="3CCA2DD4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FFDD34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2D5F4DA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51F0479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Predviđeni broj učenika 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1FB4F0E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148F4B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 mogućnošću odstupanja za jednog učenika</w:t>
            </w:r>
          </w:p>
        </w:tc>
      </w:tr>
      <w:tr w:rsidR="00802802" w14:paraId="5B4E1DBE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4CE1FA" w14:textId="77777777" w:rsidR="00802802" w:rsidRDefault="008028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78603FF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540EC0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Predviđeni broj učitelja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C6AFAB" w14:textId="77777777" w:rsidR="00802802" w:rsidRDefault="00B72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802802" w14:paraId="54D127CA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D7EE12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D4FF89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5BD9D3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Očekivani broj gratis ponuda za učenike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8C05031" w14:textId="77777777" w:rsidR="00802802" w:rsidRDefault="00B72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02802" w14:paraId="0851A35D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F04EDD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0E765B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Plan puta: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DF8DD9" w14:textId="77777777" w:rsidR="00802802" w:rsidRDefault="00B72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traženo: </w:t>
            </w:r>
          </w:p>
        </w:tc>
      </w:tr>
      <w:tr w:rsidR="00802802" w14:paraId="347A93AF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F4DEFB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1B25DD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Mjesto polaska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887197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Darda</w:t>
            </w:r>
          </w:p>
        </w:tc>
      </w:tr>
      <w:tr w:rsidR="00802802" w14:paraId="68BC500E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8074A4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07B024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Imena mjesta (gradova i/ili naselja) koja se posjećuju: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FD1285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Zagreb. Stubica, Krapina</w:t>
            </w:r>
          </w:p>
        </w:tc>
      </w:tr>
      <w:tr w:rsidR="00802802" w14:paraId="4689EB06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581DD4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7D0158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Vrsta prijevoza: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A950B4" w14:textId="77777777" w:rsidR="00802802" w:rsidRDefault="00B72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Traženo označiti s X ili dopisati kombinacije: </w:t>
            </w:r>
          </w:p>
        </w:tc>
      </w:tr>
      <w:tr w:rsidR="00802802" w14:paraId="4487E05C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0A12A8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7A89D5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0658D7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Autobus koji udovoljava zakonskim propisima za prijevoz učenika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F8B0D3D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X</w:t>
            </w:r>
          </w:p>
        </w:tc>
      </w:tr>
      <w:tr w:rsidR="00802802" w14:paraId="7E857BBA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B7055C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56F64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9F286C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Vlak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BDE6996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802802" w14:paraId="242EB22F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E87F69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6CCE44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31C87D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Brod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E54FAF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802802" w14:paraId="2090EC67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768519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DCE9A0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FB54ED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Zrakoplov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F5CB9B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802802" w14:paraId="337E3E70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C9DEE4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578C8DD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5BE9FD3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Kombinirani prijevoz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063DD1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02802" w14:paraId="21D7AAC1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D2E1B6B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DE8B59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Smještaj i prehrana: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94A701" w14:textId="77777777" w:rsidR="00802802" w:rsidRDefault="00B72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Označiti s X ili dopisati traženo: </w:t>
            </w:r>
          </w:p>
        </w:tc>
      </w:tr>
      <w:tr w:rsidR="00802802" w14:paraId="72B212C7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BE7C56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B4E15C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365265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Hostel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03F3F0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802802" w14:paraId="25AD0C1C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875F45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5EA106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543D8A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Hotel, ako je moguće: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7C9D995" w14:textId="77777777" w:rsidR="00802802" w:rsidRDefault="0080280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02802" w14:paraId="38482113" w14:textId="77777777">
        <w:tc>
          <w:tcPr>
            <w:tcW w:w="455" w:type="dxa"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AB665FC" w14:textId="77777777" w:rsidR="00802802" w:rsidRDefault="008028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737041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SimHei" w:eastAsia="SimHei" w:hAnsi="SimHei" w:cs="SimHe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A64341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bliže centru grada</w:t>
            </w:r>
          </w:p>
        </w:tc>
        <w:tc>
          <w:tcPr>
            <w:tcW w:w="4450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6F060E" w14:textId="77777777" w:rsidR="00802802" w:rsidRDefault="0080280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02802" w14:paraId="0F33023B" w14:textId="77777777">
        <w:tc>
          <w:tcPr>
            <w:tcW w:w="455" w:type="dxa"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29B583" w14:textId="77777777" w:rsidR="00802802" w:rsidRDefault="008028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2533BC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SimHei" w:eastAsia="SimHei" w:hAnsi="SimHei" w:cs="SimHe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3EA8A3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450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D839EC" w14:textId="77777777" w:rsidR="00802802" w:rsidRDefault="0080280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802802" w14:paraId="2F98750F" w14:textId="77777777"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E94FB3" w14:textId="77777777" w:rsidR="00802802" w:rsidRDefault="008028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BA35DB2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SimHei" w:eastAsia="SimHei" w:hAnsi="SimHei" w:cs="SimHe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54E3D13" w14:textId="77777777" w:rsidR="00802802" w:rsidRDefault="00B72508">
            <w:pPr>
              <w:ind w:left="243" w:hanging="2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nije bitna udaljenost od grada</w:t>
            </w:r>
          </w:p>
        </w:tc>
        <w:tc>
          <w:tcPr>
            <w:tcW w:w="4450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89B95A" w14:textId="77777777" w:rsidR="00802802" w:rsidRDefault="00802802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802802" w14:paraId="3C5556E8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6CF7F3E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51293D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A80073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Pansion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25F5D9" w14:textId="1808C349" w:rsidR="00802802" w:rsidRDefault="008028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2802" w14:paraId="41EA8E6E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0F3D5CA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5D7DE7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B3C063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Prehrana na bazi polupansiona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E87C05" w14:textId="72934D48" w:rsidR="00802802" w:rsidRDefault="00233A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X</w:t>
            </w:r>
          </w:p>
        </w:tc>
      </w:tr>
      <w:tr w:rsidR="00802802" w14:paraId="4D4C6DC1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66D7CB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A716BAD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  <w:p w14:paraId="5C3C9906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C75878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Prehrana na bazi punoga </w:t>
            </w:r>
          </w:p>
          <w:p w14:paraId="4999AC8A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pansiona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77D05C6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  <w:p w14:paraId="02533607" w14:textId="77777777" w:rsidR="00802802" w:rsidRDefault="00802802">
            <w:pPr>
              <w:rPr>
                <w:color w:val="000000"/>
                <w:sz w:val="22"/>
                <w:szCs w:val="22"/>
              </w:rPr>
            </w:pPr>
          </w:p>
        </w:tc>
      </w:tr>
      <w:tr w:rsidR="00802802" w14:paraId="06E7BC3D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81B5C56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CB203D8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4A3C93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Drugi zahtjevi vezano uz smještaj i/ili prehranu (npr. za učenike s teškoćama, zdravstvenim problemima ili posebnom prehranom i sl.)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02BBB3" w14:textId="18398AEC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Ručak 2.</w:t>
            </w:r>
            <w:r w:rsidR="00233ABA">
              <w:rPr>
                <w:color w:val="000000"/>
                <w:sz w:val="22"/>
                <w:szCs w:val="22"/>
              </w:rPr>
              <w:t>dan</w:t>
            </w:r>
          </w:p>
        </w:tc>
      </w:tr>
      <w:tr w:rsidR="00802802" w14:paraId="5D4C676C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2D2D75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73584F1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 cijenu ponude uračunati: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3A0E88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traženo s imenima svakog muzeja, nacionalnog parka ili parka prirode, dvorca, grada, radionice i sl.: </w:t>
            </w:r>
          </w:p>
        </w:tc>
      </w:tr>
      <w:tr w:rsidR="00802802" w14:paraId="36BCCCA3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288947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92749FA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4DC5DA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Ulaznice za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AC015A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2"/>
                <w:szCs w:val="22"/>
              </w:rPr>
              <w:t>Tehnički muzej,  Muzej evolucije Krapina, Dvorac Trakošćan</w:t>
            </w:r>
          </w:p>
        </w:tc>
      </w:tr>
      <w:tr w:rsidR="00802802" w14:paraId="1EB89AC7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036C20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57B21D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958B5A3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Sudjelovanje u radionicama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3D0368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802802" w14:paraId="4393A809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1690A6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B7E74E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315B3F" w14:textId="77777777" w:rsidR="00802802" w:rsidRDefault="00B725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Turističkog vodiča za razgled grada </w:t>
            </w:r>
          </w:p>
        </w:tc>
        <w:tc>
          <w:tcPr>
            <w:tcW w:w="44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867DC3" w14:textId="77777777" w:rsidR="00802802" w:rsidRDefault="00802802">
            <w:pPr>
              <w:rPr>
                <w:color w:val="000000"/>
                <w:sz w:val="22"/>
                <w:szCs w:val="22"/>
              </w:rPr>
            </w:pPr>
          </w:p>
        </w:tc>
      </w:tr>
      <w:tr w:rsidR="00802802" w14:paraId="167DA47A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A24766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</w:t>
            </w:r>
          </w:p>
        </w:tc>
        <w:tc>
          <w:tcPr>
            <w:tcW w:w="488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99DDA2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 cijenu uključiti i stavke putnog osiguranja od: </w:t>
            </w:r>
          </w:p>
        </w:tc>
        <w:tc>
          <w:tcPr>
            <w:tcW w:w="2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D877EE" w14:textId="77777777" w:rsidR="00802802" w:rsidRDefault="00B72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Traženo označiti s X ili dopisati (za br. 12): </w:t>
            </w:r>
          </w:p>
        </w:tc>
      </w:tr>
      <w:tr w:rsidR="00802802" w14:paraId="2CD1DFAC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1BACF1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C68479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442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D4F797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posljedica nesretnoga slučaja i bolesti na </w:t>
            </w:r>
          </w:p>
          <w:p w14:paraId="182B2956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putovanju u inozemstvu </w:t>
            </w:r>
          </w:p>
        </w:tc>
        <w:tc>
          <w:tcPr>
            <w:tcW w:w="2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DD74AD" w14:textId="77777777" w:rsidR="00802802" w:rsidRDefault="00B72508">
            <w:pPr>
              <w:tabs>
                <w:tab w:val="center" w:pos="135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802802" w14:paraId="24F30EB3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A7EA6A0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CAF322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442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FDE433A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2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C60D25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802802" w14:paraId="26858120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879CBB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947226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442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EBE8D5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otkaza putovanja </w:t>
            </w:r>
          </w:p>
        </w:tc>
        <w:tc>
          <w:tcPr>
            <w:tcW w:w="2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65002BA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X</w:t>
            </w:r>
          </w:p>
        </w:tc>
      </w:tr>
      <w:tr w:rsidR="00802802" w14:paraId="6320BD17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B75D26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77D614F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442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00AD9C2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troškova pomoći povratka u mjesto polazišta u slučaju nesreće i bolesti </w:t>
            </w:r>
          </w:p>
        </w:tc>
        <w:tc>
          <w:tcPr>
            <w:tcW w:w="2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B50BAF2" w14:textId="77777777" w:rsidR="00802802" w:rsidRDefault="00802802">
            <w:pPr>
              <w:rPr>
                <w:color w:val="000000"/>
                <w:sz w:val="22"/>
                <w:szCs w:val="22"/>
              </w:rPr>
            </w:pPr>
          </w:p>
        </w:tc>
      </w:tr>
      <w:tr w:rsidR="00802802" w14:paraId="7799C38B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A02F9D6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F3788D1" w14:textId="77777777" w:rsidR="00802802" w:rsidRDefault="00B725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</w:tc>
        <w:tc>
          <w:tcPr>
            <w:tcW w:w="442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88A05A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oštećenja i gubitka prtljage </w:t>
            </w:r>
          </w:p>
        </w:tc>
        <w:tc>
          <w:tcPr>
            <w:tcW w:w="2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7C8226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802802" w14:paraId="63E2F7A2" w14:textId="77777777">
        <w:tc>
          <w:tcPr>
            <w:tcW w:w="827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EFA03C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       Dostava ponuda: </w:t>
            </w:r>
          </w:p>
        </w:tc>
      </w:tr>
      <w:tr w:rsidR="00802802" w14:paraId="0C230FC7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42F9E4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57952DB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Rok dostave ponuda je </w:t>
            </w:r>
          </w:p>
        </w:tc>
        <w:tc>
          <w:tcPr>
            <w:tcW w:w="55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6C69C8" w14:textId="6B7E882E" w:rsidR="00802802" w:rsidRDefault="00B7250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  </w:t>
            </w:r>
            <w:r>
              <w:rPr>
                <w:sz w:val="22"/>
                <w:szCs w:val="22"/>
              </w:rPr>
              <w:t xml:space="preserve">   8 dana od objave na školskoj mrežnoj stranici               </w:t>
            </w:r>
          </w:p>
        </w:tc>
      </w:tr>
      <w:tr w:rsidR="00802802" w14:paraId="156509F0" w14:textId="77777777">
        <w:tc>
          <w:tcPr>
            <w:tcW w:w="5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820EAE8" w14:textId="77777777" w:rsidR="00802802" w:rsidRDefault="00B725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      Razmatranje ponuda održat će se u školi dana </w:t>
            </w:r>
          </w:p>
        </w:tc>
        <w:tc>
          <w:tcPr>
            <w:tcW w:w="14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E0A729" w14:textId="48CCD2A6" w:rsidR="00802802" w:rsidRDefault="00CA74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8</w:t>
            </w:r>
            <w:r w:rsidR="00B72508">
              <w:rPr>
                <w:color w:val="000000"/>
                <w:sz w:val="22"/>
                <w:szCs w:val="22"/>
              </w:rPr>
              <w:t>. 3. 2023.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79CAC8" w14:textId="77777777" w:rsidR="00802802" w:rsidRDefault="008028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03B0744" w14:textId="77777777" w:rsidR="00802802" w:rsidRDefault="00B72508">
      <w:pPr>
        <w:spacing w:before="120" w:after="120"/>
        <w:jc w:val="both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  <w:t> </w:t>
      </w:r>
      <w:r>
        <w:rPr>
          <w:color w:val="000000"/>
          <w:sz w:val="16"/>
          <w:szCs w:val="16"/>
        </w:rPr>
        <w:t>1. Prije potpisivanja ugovora za ponudu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 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odabrani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 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davatelj usluga dužan je dostaviti ili dati školi na uvid:</w:t>
      </w:r>
      <w:r>
        <w:rPr>
          <w:color w:val="000000"/>
          <w:sz w:val="4"/>
          <w:szCs w:val="4"/>
        </w:rPr>
        <w:t xml:space="preserve"> </w:t>
      </w:r>
    </w:p>
    <w:p w14:paraId="5392ACB2" w14:textId="77777777" w:rsidR="00802802" w:rsidRDefault="00B72508">
      <w:pP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dokaz o registraciji (preslika izvatka iz sudskog ili obrtnog registra) iz kojeg je razvidno da je davatelj usluga registriran za obavljanje djelatnosti turističke agencije, </w:t>
      </w:r>
    </w:p>
    <w:p w14:paraId="3CF7FF35" w14:textId="77777777" w:rsidR="00802802" w:rsidRDefault="00B72508">
      <w:pP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14:paraId="1106663B" w14:textId="77777777" w:rsidR="00802802" w:rsidRDefault="00B72508">
      <w:pP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 Mjesec dana prije realizacije ugovora odabrani davatelj usluga dužan je dostaviti ili dati školi na uvid: </w:t>
      </w:r>
    </w:p>
    <w:p w14:paraId="3D8C8DF8" w14:textId="77777777" w:rsidR="00802802" w:rsidRDefault="00B72508">
      <w:pP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dokaz o osiguranju jamčevine za slučaj nesolventnosti (za višednevnu ekskurziju ili višednevnu terensku nastavu), </w:t>
      </w:r>
    </w:p>
    <w:p w14:paraId="542F4732" w14:textId="77777777" w:rsidR="00802802" w:rsidRDefault="00B72508">
      <w:pP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34CB3CC8" w14:textId="77777777" w:rsidR="00802802" w:rsidRDefault="00B72508">
      <w:pPr>
        <w:spacing w:before="120" w:after="120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 U slučaju da se poziv objavljuje sukladno čl. 13. st. 12. Pravilnika, dokaz iz točke 2. dostavlja se sedam (7) dana prije realizacije ugovora </w:t>
      </w:r>
      <w:r>
        <w:rPr>
          <w:b/>
          <w:color w:val="000000"/>
          <w:sz w:val="16"/>
          <w:szCs w:val="16"/>
        </w:rPr>
        <w:t xml:space="preserve">. </w:t>
      </w:r>
    </w:p>
    <w:p w14:paraId="73E7828B" w14:textId="77777777" w:rsidR="00802802" w:rsidRDefault="00B72508">
      <w:pPr>
        <w:spacing w:before="120" w:after="120"/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Napomena: </w:t>
      </w:r>
    </w:p>
    <w:p w14:paraId="1388100D" w14:textId="77777777" w:rsidR="00802802" w:rsidRDefault="00B72508">
      <w:pP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1) Pristigle ponude trebaju sadržavati i u cijenu uključivati: </w:t>
      </w:r>
    </w:p>
    <w:p w14:paraId="65DC7872" w14:textId="77777777" w:rsidR="00802802" w:rsidRDefault="00B72508">
      <w:pP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prijevoz sudionika isključivo prijevoznim sredstvima koji udovoljavaju propisima, </w:t>
      </w:r>
    </w:p>
    <w:p w14:paraId="56059052" w14:textId="77777777" w:rsidR="00802802" w:rsidRDefault="00B72508">
      <w:pP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osiguranje odgovornosti i jamčevine. </w:t>
      </w:r>
    </w:p>
    <w:p w14:paraId="2E7E6AA3" w14:textId="77777777" w:rsidR="00802802" w:rsidRDefault="00B72508">
      <w:pP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2) Ponude trebaju biti: </w:t>
      </w:r>
    </w:p>
    <w:p w14:paraId="42CDC8AE" w14:textId="77777777" w:rsidR="00802802" w:rsidRDefault="00B72508">
      <w:pP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u skladu s posebnim propisima kojima se uređuje pružanje usluga u turizmu i obavljanje ugostiteljske djelatnosti ili sukladno posebnim propisima, </w:t>
      </w:r>
    </w:p>
    <w:p w14:paraId="6B989067" w14:textId="77777777" w:rsidR="00802802" w:rsidRDefault="00B72508">
      <w:pP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b) razrađene prema traženim točkama i s iskazanom ukupnom cijenom za pojedinog učenika. </w:t>
      </w:r>
    </w:p>
    <w:p w14:paraId="56E8AD69" w14:textId="77777777" w:rsidR="00802802" w:rsidRDefault="00B72508">
      <w:pP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3) U obzir će se uzimati ponude zaprimljene poštom na školsku ustanovu do navedenoga roka (dana i sata), odnosno e-poštom ako se postupak provodi sukladno čl. 13. st. 13. ovoga Pravilnika. </w:t>
      </w:r>
    </w:p>
    <w:p w14:paraId="375187DC" w14:textId="77777777" w:rsidR="00802802" w:rsidRDefault="00B72508">
      <w:pPr>
        <w:spacing w:before="120" w:after="120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4)</w:t>
      </w:r>
      <w:r>
        <w:rPr>
          <w:b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DD5E048" w14:textId="77777777" w:rsidR="00802802" w:rsidRDefault="00B72508">
      <w:pPr>
        <w:spacing w:before="120" w:after="120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5)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Potencijalni davatelj usluga ne može dopisivati i nuditi dodatne pogodnosti. </w:t>
      </w:r>
    </w:p>
    <w:p w14:paraId="210A1070" w14:textId="77777777" w:rsidR="00802802" w:rsidRDefault="00802802">
      <w:pPr>
        <w:rPr>
          <w:sz w:val="20"/>
          <w:szCs w:val="20"/>
        </w:rPr>
      </w:pPr>
    </w:p>
    <w:sectPr w:rsidR="0080280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B03"/>
    <w:rsid w:val="00162983"/>
    <w:rsid w:val="001A1859"/>
    <w:rsid w:val="00214A85"/>
    <w:rsid w:val="0023292E"/>
    <w:rsid w:val="00233ABA"/>
    <w:rsid w:val="004F59E7"/>
    <w:rsid w:val="00570974"/>
    <w:rsid w:val="005B4DDD"/>
    <w:rsid w:val="00622524"/>
    <w:rsid w:val="00682B03"/>
    <w:rsid w:val="006C2B07"/>
    <w:rsid w:val="00802802"/>
    <w:rsid w:val="00875905"/>
    <w:rsid w:val="0088034D"/>
    <w:rsid w:val="00A17BD6"/>
    <w:rsid w:val="00A706AE"/>
    <w:rsid w:val="00B72508"/>
    <w:rsid w:val="00BC623B"/>
    <w:rsid w:val="00C04161"/>
    <w:rsid w:val="00CA74AA"/>
    <w:rsid w:val="00CF20F8"/>
    <w:rsid w:val="00D17DCE"/>
    <w:rsid w:val="00E53F29"/>
    <w:rsid w:val="00E84C43"/>
    <w:rsid w:val="00E85CDF"/>
    <w:rsid w:val="00E931B7"/>
    <w:rsid w:val="00F719B6"/>
    <w:rsid w:val="1C1B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9CF1"/>
  <w15:docId w15:val="{7EF72008-D216-4047-8B8F-FDF85729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3">
    <w:name w:val="_Style 13"/>
    <w:basedOn w:val="TableNormal1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Nataša Mesić Muharemi</cp:lastModifiedBy>
  <cp:revision>6</cp:revision>
  <dcterms:created xsi:type="dcterms:W3CDTF">2023-02-23T09:36:00Z</dcterms:created>
  <dcterms:modified xsi:type="dcterms:W3CDTF">2023-02-24T08:38:00Z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D42ED6B1F45A4D0B94684A205B756125</vt:lpwstr>
  </property>
</Properties>
</file>