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both"/>
        <w:rPr>
          <w:rFonts w:ascii="Times New Roman" w:hAnsi="Times New Roman"/>
          <w:b w:val="false"/>
          <w:b w:val="false"/>
          <w:bCs w:val="false"/>
          <w:color w:val="000000"/>
          <w:sz w:val="22"/>
          <w:szCs w:val="26"/>
        </w:rPr>
      </w:pPr>
      <w:r>
        <w:rPr>
          <w:b w:val="false"/>
          <w:bCs w:val="false"/>
          <w:color w:val="000000"/>
          <w:sz w:val="22"/>
          <w:szCs w:val="26"/>
        </w:rPr>
      </w:r>
    </w:p>
    <w:p>
      <w:pPr>
        <w:pStyle w:val="Normal"/>
        <w:ind w:hanging="0"/>
        <w:jc w:val="both"/>
        <w:rPr>
          <w:rFonts w:ascii="Times New Roman" w:hAnsi="Times New Roman"/>
          <w:b w:val="false"/>
          <w:b w:val="false"/>
          <w:bCs w:val="false"/>
          <w:sz w:val="26"/>
          <w:szCs w:val="26"/>
        </w:rPr>
      </w:pPr>
      <w:r>
        <w:rPr>
          <w:b w:val="false"/>
          <w:bCs w:val="false"/>
          <w:color w:val="000000"/>
          <w:sz w:val="26"/>
          <w:szCs w:val="26"/>
        </w:rPr>
        <w:t xml:space="preserve">Na temelju članka 107. Zakona o odgoju i obrazovanju u osnovnoj i srednjoj školi </w:t>
      </w:r>
    </w:p>
    <w:p>
      <w:pPr>
        <w:pStyle w:val="Normal"/>
        <w:ind w:hanging="0"/>
        <w:jc w:val="both"/>
        <w:rPr/>
      </w:pPr>
      <w:r>
        <w:rPr>
          <w:b w:val="false"/>
          <w:bCs w:val="false"/>
          <w:strike w:val="false"/>
          <w:dstrike w:val="false"/>
          <w:color w:val="000000"/>
          <w:sz w:val="26"/>
          <w:szCs w:val="26"/>
        </w:rPr>
        <w:t xml:space="preserve">(NN br. </w:t>
      </w:r>
      <w:hyperlink r:id="rId2">
        <w:r>
          <w:rPr>
            <w:rStyle w:val="Internetskapoveznica"/>
            <w:b w:val="false"/>
            <w:bCs w:val="false"/>
            <w:i w:val="false"/>
            <w:caps w:val="false"/>
            <w:smallCaps w:val="false"/>
            <w:strike w:val="false"/>
            <w:dstrike w:val="false"/>
            <w:color w:val="000000"/>
            <w:spacing w:val="0"/>
            <w:sz w:val="26"/>
            <w:szCs w:val="26"/>
            <w:u w:val="none"/>
            <w:effect w:val="none"/>
          </w:rPr>
          <w:t>87/08</w:t>
        </w:r>
      </w:hyperlink>
      <w:r>
        <w:rPr>
          <w:b w:val="false"/>
          <w:bCs w:val="false"/>
          <w:i w:val="false"/>
          <w:caps w:val="false"/>
          <w:smallCaps w:val="false"/>
          <w:strike w:val="false"/>
          <w:dstrike w:val="false"/>
          <w:color w:val="000000"/>
          <w:spacing w:val="0"/>
          <w:sz w:val="26"/>
          <w:szCs w:val="26"/>
        </w:rPr>
        <w:t>,</w:t>
      </w:r>
      <w:hyperlink r:id="rId3">
        <w:r>
          <w:rPr>
            <w:rStyle w:val="Internetskapoveznica"/>
            <w:b w:val="false"/>
            <w:bCs w:val="false"/>
            <w:i w:val="false"/>
            <w:caps w:val="false"/>
            <w:smallCaps w:val="false"/>
            <w:strike w:val="false"/>
            <w:dstrike w:val="false"/>
            <w:color w:val="000000"/>
            <w:spacing w:val="0"/>
            <w:sz w:val="26"/>
            <w:szCs w:val="26"/>
            <w:u w:val="none"/>
            <w:effect w:val="none"/>
          </w:rPr>
          <w:t>86/09</w:t>
        </w:r>
      </w:hyperlink>
      <w:r>
        <w:rPr>
          <w:b w:val="false"/>
          <w:bCs w:val="false"/>
          <w:i w:val="false"/>
          <w:caps w:val="false"/>
          <w:smallCaps w:val="false"/>
          <w:strike w:val="false"/>
          <w:dstrike w:val="false"/>
          <w:color w:val="000000"/>
          <w:spacing w:val="0"/>
          <w:sz w:val="26"/>
          <w:szCs w:val="26"/>
        </w:rPr>
        <w:t>,</w:t>
      </w:r>
      <w:hyperlink r:id="rId4">
        <w:r>
          <w:rPr>
            <w:rStyle w:val="Internetskapoveznica"/>
            <w:b w:val="false"/>
            <w:bCs w:val="false"/>
            <w:i w:val="false"/>
            <w:caps w:val="false"/>
            <w:smallCaps w:val="false"/>
            <w:strike w:val="false"/>
            <w:dstrike w:val="false"/>
            <w:color w:val="000000"/>
            <w:spacing w:val="0"/>
            <w:sz w:val="26"/>
            <w:szCs w:val="26"/>
            <w:u w:val="none"/>
            <w:effect w:val="none"/>
          </w:rPr>
          <w:t>92/10</w:t>
        </w:r>
      </w:hyperlink>
      <w:r>
        <w:rPr>
          <w:b w:val="false"/>
          <w:bCs w:val="false"/>
          <w:i w:val="false"/>
          <w:caps w:val="false"/>
          <w:smallCaps w:val="false"/>
          <w:strike w:val="false"/>
          <w:dstrike w:val="false"/>
          <w:color w:val="000000"/>
          <w:spacing w:val="0"/>
          <w:sz w:val="26"/>
          <w:szCs w:val="26"/>
        </w:rPr>
        <w:t>,</w:t>
      </w:r>
      <w:hyperlink r:id="rId5">
        <w:r>
          <w:rPr>
            <w:rStyle w:val="Internetskapoveznica"/>
            <w:b w:val="false"/>
            <w:bCs w:val="false"/>
            <w:i w:val="false"/>
            <w:caps w:val="false"/>
            <w:smallCaps w:val="false"/>
            <w:strike w:val="false"/>
            <w:dstrike w:val="false"/>
            <w:color w:val="000000"/>
            <w:spacing w:val="0"/>
            <w:sz w:val="26"/>
            <w:szCs w:val="26"/>
            <w:u w:val="none"/>
            <w:effect w:val="none"/>
          </w:rPr>
          <w:t>105/10</w:t>
        </w:r>
      </w:hyperlink>
      <w:r>
        <w:rPr>
          <w:b w:val="false"/>
          <w:bCs w:val="false"/>
          <w:i w:val="false"/>
          <w:caps w:val="false"/>
          <w:smallCaps w:val="false"/>
          <w:strike w:val="false"/>
          <w:dstrike w:val="false"/>
          <w:color w:val="000000"/>
          <w:spacing w:val="0"/>
          <w:sz w:val="26"/>
          <w:szCs w:val="26"/>
        </w:rPr>
        <w:t>,</w:t>
      </w:r>
      <w:hyperlink r:id="rId6">
        <w:r>
          <w:rPr>
            <w:rStyle w:val="Internetskapoveznica"/>
            <w:b w:val="false"/>
            <w:bCs w:val="false"/>
            <w:i w:val="false"/>
            <w:caps w:val="false"/>
            <w:smallCaps w:val="false"/>
            <w:strike w:val="false"/>
            <w:dstrike w:val="false"/>
            <w:color w:val="000000"/>
            <w:spacing w:val="0"/>
            <w:sz w:val="26"/>
            <w:szCs w:val="26"/>
            <w:u w:val="none"/>
            <w:effect w:val="none"/>
          </w:rPr>
          <w:t>90/11</w:t>
        </w:r>
      </w:hyperlink>
      <w:r>
        <w:rPr>
          <w:b w:val="false"/>
          <w:bCs w:val="false"/>
          <w:i w:val="false"/>
          <w:caps w:val="false"/>
          <w:smallCaps w:val="false"/>
          <w:strike w:val="false"/>
          <w:dstrike w:val="false"/>
          <w:color w:val="000000"/>
          <w:spacing w:val="0"/>
          <w:sz w:val="26"/>
          <w:szCs w:val="26"/>
        </w:rPr>
        <w:t>,</w:t>
      </w:r>
      <w:hyperlink r:id="rId7">
        <w:r>
          <w:rPr>
            <w:rStyle w:val="Internetskapoveznica"/>
            <w:b w:val="false"/>
            <w:bCs w:val="false"/>
            <w:i w:val="false"/>
            <w:caps w:val="false"/>
            <w:smallCaps w:val="false"/>
            <w:strike w:val="false"/>
            <w:dstrike w:val="false"/>
            <w:color w:val="000000"/>
            <w:spacing w:val="0"/>
            <w:sz w:val="26"/>
            <w:szCs w:val="26"/>
            <w:u w:val="none"/>
            <w:effect w:val="none"/>
          </w:rPr>
          <w:t>5/12</w:t>
        </w:r>
      </w:hyperlink>
      <w:r>
        <w:rPr>
          <w:b w:val="false"/>
          <w:bCs w:val="false"/>
          <w:i w:val="false"/>
          <w:caps w:val="false"/>
          <w:smallCaps w:val="false"/>
          <w:strike w:val="false"/>
          <w:dstrike w:val="false"/>
          <w:color w:val="000000"/>
          <w:spacing w:val="0"/>
          <w:sz w:val="26"/>
          <w:szCs w:val="26"/>
        </w:rPr>
        <w:t>,</w:t>
      </w:r>
      <w:hyperlink r:id="rId8">
        <w:r>
          <w:rPr>
            <w:rStyle w:val="Internetskapoveznica"/>
            <w:b w:val="false"/>
            <w:bCs w:val="false"/>
            <w:i w:val="false"/>
            <w:caps w:val="false"/>
            <w:smallCaps w:val="false"/>
            <w:strike w:val="false"/>
            <w:dstrike w:val="false"/>
            <w:color w:val="000000"/>
            <w:spacing w:val="0"/>
            <w:sz w:val="26"/>
            <w:szCs w:val="26"/>
            <w:u w:val="none"/>
            <w:effect w:val="none"/>
          </w:rPr>
          <w:t>16/12</w:t>
        </w:r>
      </w:hyperlink>
      <w:r>
        <w:rPr>
          <w:b w:val="false"/>
          <w:bCs w:val="false"/>
          <w:i w:val="false"/>
          <w:caps w:val="false"/>
          <w:smallCaps w:val="false"/>
          <w:strike w:val="false"/>
          <w:dstrike w:val="false"/>
          <w:color w:val="000000"/>
          <w:spacing w:val="0"/>
          <w:sz w:val="26"/>
          <w:szCs w:val="26"/>
        </w:rPr>
        <w:t>,</w:t>
      </w:r>
      <w:hyperlink r:id="rId9">
        <w:r>
          <w:rPr>
            <w:rStyle w:val="Internetskapoveznica"/>
            <w:b w:val="false"/>
            <w:bCs w:val="false"/>
            <w:i w:val="false"/>
            <w:caps w:val="false"/>
            <w:smallCaps w:val="false"/>
            <w:strike w:val="false"/>
            <w:dstrike w:val="false"/>
            <w:color w:val="000000"/>
            <w:spacing w:val="0"/>
            <w:sz w:val="26"/>
            <w:szCs w:val="26"/>
            <w:u w:val="none"/>
            <w:effect w:val="none"/>
          </w:rPr>
          <w:t>86/12</w:t>
        </w:r>
      </w:hyperlink>
      <w:r>
        <w:rPr>
          <w:b w:val="false"/>
          <w:bCs w:val="false"/>
          <w:i w:val="false"/>
          <w:caps w:val="false"/>
          <w:smallCaps w:val="false"/>
          <w:strike w:val="false"/>
          <w:dstrike w:val="false"/>
          <w:color w:val="000000"/>
          <w:spacing w:val="0"/>
          <w:sz w:val="26"/>
          <w:szCs w:val="26"/>
        </w:rPr>
        <w:t>,</w:t>
      </w:r>
      <w:hyperlink r:id="rId10">
        <w:r>
          <w:rPr>
            <w:rStyle w:val="Internetskapoveznica"/>
            <w:b w:val="false"/>
            <w:bCs w:val="false"/>
            <w:i w:val="false"/>
            <w:caps w:val="false"/>
            <w:smallCaps w:val="false"/>
            <w:strike w:val="false"/>
            <w:dstrike w:val="false"/>
            <w:color w:val="000000"/>
            <w:spacing w:val="0"/>
            <w:sz w:val="26"/>
            <w:szCs w:val="26"/>
            <w:u w:val="none"/>
            <w:effect w:val="none"/>
          </w:rPr>
          <w:t>126/12</w:t>
        </w:r>
      </w:hyperlink>
      <w:r>
        <w:rPr>
          <w:b w:val="false"/>
          <w:bCs w:val="false"/>
          <w:i w:val="false"/>
          <w:caps w:val="false"/>
          <w:smallCaps w:val="false"/>
          <w:strike w:val="false"/>
          <w:dstrike w:val="false"/>
          <w:color w:val="000000"/>
          <w:spacing w:val="0"/>
          <w:sz w:val="26"/>
          <w:szCs w:val="26"/>
        </w:rPr>
        <w:t>,</w:t>
      </w:r>
      <w:hyperlink r:id="rId11">
        <w:r>
          <w:rPr>
            <w:rStyle w:val="Internetskapoveznica"/>
            <w:b w:val="false"/>
            <w:bCs w:val="false"/>
            <w:i w:val="false"/>
            <w:caps w:val="false"/>
            <w:smallCaps w:val="false"/>
            <w:strike w:val="false"/>
            <w:dstrike w:val="false"/>
            <w:color w:val="000000"/>
            <w:spacing w:val="0"/>
            <w:sz w:val="26"/>
            <w:szCs w:val="26"/>
            <w:u w:val="none"/>
            <w:effect w:val="none"/>
          </w:rPr>
          <w:t>94/13</w:t>
        </w:r>
      </w:hyperlink>
      <w:r>
        <w:rPr>
          <w:b w:val="false"/>
          <w:bCs w:val="false"/>
          <w:i w:val="false"/>
          <w:caps w:val="false"/>
          <w:smallCaps w:val="false"/>
          <w:strike w:val="false"/>
          <w:dstrike w:val="false"/>
          <w:color w:val="000000"/>
          <w:spacing w:val="0"/>
          <w:sz w:val="26"/>
          <w:szCs w:val="26"/>
        </w:rPr>
        <w:t>,</w:t>
      </w:r>
      <w:hyperlink r:id="rId12">
        <w:r>
          <w:rPr>
            <w:rStyle w:val="Internetskapoveznica"/>
            <w:b w:val="false"/>
            <w:bCs w:val="false"/>
            <w:i w:val="false"/>
            <w:caps w:val="false"/>
            <w:smallCaps w:val="false"/>
            <w:strike w:val="false"/>
            <w:dstrike w:val="false"/>
            <w:color w:val="000000"/>
            <w:spacing w:val="0"/>
            <w:sz w:val="26"/>
            <w:szCs w:val="26"/>
            <w:u w:val="none"/>
            <w:effect w:val="none"/>
          </w:rPr>
          <w:t>152/14</w:t>
        </w:r>
      </w:hyperlink>
      <w:r>
        <w:rPr>
          <w:b w:val="false"/>
          <w:bCs w:val="false"/>
          <w:i w:val="false"/>
          <w:caps w:val="false"/>
          <w:smallCaps w:val="false"/>
          <w:strike w:val="false"/>
          <w:dstrike w:val="false"/>
          <w:color w:val="000000"/>
          <w:spacing w:val="0"/>
          <w:sz w:val="26"/>
          <w:szCs w:val="26"/>
        </w:rPr>
        <w:t>,</w:t>
      </w:r>
      <w:hyperlink r:id="rId13">
        <w:r>
          <w:rPr>
            <w:rStyle w:val="Internetskapoveznica"/>
            <w:b w:val="false"/>
            <w:bCs w:val="false"/>
            <w:i w:val="false"/>
            <w:caps w:val="false"/>
            <w:smallCaps w:val="false"/>
            <w:strike w:val="false"/>
            <w:dstrike w:val="false"/>
            <w:color w:val="000000"/>
            <w:spacing w:val="0"/>
            <w:sz w:val="26"/>
            <w:szCs w:val="26"/>
            <w:u w:val="none"/>
            <w:effect w:val="none"/>
          </w:rPr>
          <w:t>07/1</w:t>
        </w:r>
      </w:hyperlink>
      <w:r>
        <w:rPr>
          <w:b w:val="false"/>
          <w:bCs w:val="false"/>
          <w:i w:val="false"/>
          <w:caps w:val="false"/>
          <w:smallCaps w:val="false"/>
          <w:strike w:val="false"/>
          <w:dstrike w:val="false"/>
          <w:color w:val="000000"/>
          <w:spacing w:val="0"/>
          <w:sz w:val="26"/>
          <w:szCs w:val="26"/>
          <w:u w:val="none"/>
          <w:effect w:val="none"/>
        </w:rPr>
        <w:t>7i 68/18, 98/19</w:t>
      </w:r>
      <w:r>
        <w:rPr>
          <w:b w:val="false"/>
          <w:bCs w:val="false"/>
          <w:color w:val="000000"/>
          <w:sz w:val="26"/>
          <w:szCs w:val="26"/>
        </w:rPr>
        <w:t xml:space="preserve">), te Pravilnika o načinu i postupku zapošljavanja (Klasa: 003-05/19-01/02, UR.BROJ: 2177-30-01-19-01) OŠ Dragutina Lermana Brestovac, Požeška 45, Brestovac, </w:t>
      </w:r>
    </w:p>
    <w:p>
      <w:pPr>
        <w:pStyle w:val="Normal"/>
        <w:ind w:firstLine="708"/>
        <w:jc w:val="both"/>
        <w:rPr>
          <w:rFonts w:ascii="Times New Roman" w:hAnsi="Times New Roman"/>
          <w:b w:val="false"/>
          <w:b w:val="false"/>
          <w:bCs w:val="false"/>
          <w:color w:val="000000"/>
          <w:sz w:val="26"/>
          <w:szCs w:val="26"/>
        </w:rPr>
      </w:pPr>
      <w:r>
        <w:rPr>
          <w:b w:val="false"/>
          <w:bCs w:val="false"/>
          <w:color w:val="000000"/>
          <w:sz w:val="26"/>
          <w:szCs w:val="26"/>
        </w:rPr>
      </w:r>
    </w:p>
    <w:p>
      <w:pPr>
        <w:pStyle w:val="Normal"/>
        <w:ind w:hanging="0"/>
        <w:jc w:val="center"/>
        <w:rPr>
          <w:rFonts w:ascii="Times New Roman" w:hAnsi="Times New Roman"/>
          <w:color w:val="000000"/>
        </w:rPr>
      </w:pPr>
      <w:r>
        <w:rPr>
          <w:b w:val="false"/>
          <w:bCs w:val="false"/>
          <w:color w:val="000000"/>
          <w:sz w:val="26"/>
          <w:szCs w:val="26"/>
        </w:rPr>
        <w:t>raspisuje</w:t>
      </w:r>
    </w:p>
    <w:p>
      <w:pPr>
        <w:pStyle w:val="Normal"/>
        <w:rPr>
          <w:rFonts w:ascii="Times New Roman" w:hAnsi="Times New Roman"/>
          <w:b/>
          <w:b/>
          <w:bCs/>
          <w:color w:val="000000"/>
          <w:sz w:val="30"/>
          <w:szCs w:val="30"/>
        </w:rPr>
      </w:pPr>
      <w:r>
        <w:rPr>
          <w:b/>
          <w:bCs/>
          <w:color w:val="000000"/>
          <w:sz w:val="30"/>
          <w:szCs w:val="30"/>
        </w:rPr>
      </w:r>
    </w:p>
    <w:p>
      <w:pPr>
        <w:pStyle w:val="Normal"/>
        <w:jc w:val="center"/>
        <w:rPr>
          <w:rFonts w:ascii="Times New Roman" w:hAnsi="Times New Roman"/>
          <w:b/>
          <w:b/>
          <w:bCs/>
          <w:sz w:val="30"/>
          <w:szCs w:val="30"/>
        </w:rPr>
      </w:pPr>
      <w:r>
        <w:rPr>
          <w:b/>
          <w:bCs/>
          <w:color w:val="000000"/>
          <w:sz w:val="30"/>
          <w:szCs w:val="30"/>
        </w:rPr>
        <w:t>NATJEČAJ</w:t>
      </w:r>
    </w:p>
    <w:p>
      <w:pPr>
        <w:pStyle w:val="Normal"/>
        <w:jc w:val="center"/>
        <w:rPr/>
      </w:pPr>
      <w:r>
        <w:rPr>
          <w:b/>
          <w:bCs/>
          <w:color w:val="000000"/>
          <w:sz w:val="30"/>
          <w:szCs w:val="30"/>
        </w:rPr>
        <w:t>za popunu sljedećih radnih mjesta:</w:t>
      </w:r>
    </w:p>
    <w:p>
      <w:pPr>
        <w:pStyle w:val="Normal"/>
        <w:rPr>
          <w:rFonts w:ascii="Times New Roman" w:hAnsi="Times New Roman"/>
          <w:b w:val="false"/>
          <w:b w:val="false"/>
          <w:bCs w:val="false"/>
          <w:color w:val="000000"/>
          <w:sz w:val="26"/>
          <w:szCs w:val="26"/>
        </w:rPr>
      </w:pPr>
      <w:r>
        <w:rPr>
          <w:b w:val="false"/>
          <w:bCs w:val="false"/>
          <w:color w:val="000000"/>
          <w:sz w:val="26"/>
          <w:szCs w:val="26"/>
        </w:rPr>
      </w:r>
    </w:p>
    <w:p>
      <w:pPr>
        <w:pStyle w:val="Normal"/>
        <w:ind w:left="360" w:hanging="0"/>
        <w:rPr/>
      </w:pPr>
      <w:r>
        <w:rPr>
          <w:b/>
          <w:bCs/>
          <w:color w:val="000000"/>
          <w:sz w:val="26"/>
          <w:szCs w:val="26"/>
        </w:rPr>
        <w:t xml:space="preserve">1. Učitelj/ica njemačkog jezika – 1 izvršitelj/ica- rad na određeno puno radno vrijeme </w:t>
      </w:r>
    </w:p>
    <w:p>
      <w:pPr>
        <w:pStyle w:val="Normal"/>
        <w:ind w:left="360" w:hanging="0"/>
        <w:rPr>
          <w:rFonts w:ascii="Times New Roman" w:hAnsi="Times New Roman"/>
          <w:b w:val="false"/>
          <w:b w:val="false"/>
          <w:bCs w:val="false"/>
          <w:color w:val="000000"/>
          <w:sz w:val="26"/>
          <w:szCs w:val="26"/>
        </w:rPr>
      </w:pPr>
      <w:r>
        <w:rPr>
          <w:b w:val="false"/>
          <w:bCs w:val="false"/>
          <w:color w:val="000000"/>
          <w:sz w:val="26"/>
          <w:szCs w:val="26"/>
        </w:rPr>
      </w:r>
    </w:p>
    <w:p>
      <w:pPr>
        <w:pStyle w:val="Normal"/>
        <w:rPr/>
      </w:pPr>
      <w:r>
        <w:rPr>
          <w:b w:val="false"/>
          <w:bCs w:val="false"/>
          <w:color w:val="000000"/>
          <w:sz w:val="26"/>
          <w:szCs w:val="26"/>
        </w:rPr>
        <w:t xml:space="preserve">Uvjeti koje kandidati trebaju ispunjavati su: opći uvjeti prema Zakonu o radu (NN br. 93/14., 127/17, </w:t>
      </w:r>
      <w:r>
        <w:rPr>
          <w:b w:val="false"/>
          <w:bCs w:val="false"/>
          <w:i w:val="false"/>
          <w:caps w:val="false"/>
          <w:smallCaps w:val="false"/>
          <w:strike w:val="false"/>
          <w:dstrike w:val="false"/>
          <w:color w:val="000000"/>
          <w:spacing w:val="0"/>
          <w:sz w:val="26"/>
          <w:szCs w:val="26"/>
          <w:u w:val="none"/>
          <w:effect w:val="none"/>
        </w:rPr>
        <w:t xml:space="preserve">98/19 </w:t>
      </w:r>
      <w:r>
        <w:rPr>
          <w:b w:val="false"/>
          <w:bCs w:val="false"/>
          <w:color w:val="000000"/>
          <w:sz w:val="26"/>
          <w:szCs w:val="26"/>
        </w:rPr>
        <w:t xml:space="preserve">), te posebni uvjeti sukladno </w:t>
      </w:r>
      <w:bookmarkStart w:id="0" w:name="__DdeLink__132_164456909"/>
      <w:r>
        <w:rPr>
          <w:b w:val="false"/>
          <w:bCs w:val="false"/>
          <w:color w:val="000000"/>
          <w:sz w:val="26"/>
          <w:szCs w:val="26"/>
        </w:rPr>
        <w:t xml:space="preserve">Zakonu o odgoju i obrazovanju u osnovnoj i srednjoj školi („NN“, br. 87/08, 86/09, 92/10, 105/10, ispr. 90/11, 5/12, 16/12, 86/12, 126/12,94/13, 152/14, 07/17 i </w:t>
      </w:r>
      <w:r>
        <w:rPr>
          <w:b w:val="false"/>
          <w:bCs w:val="false"/>
          <w:i w:val="false"/>
          <w:caps w:val="false"/>
          <w:smallCaps w:val="false"/>
          <w:strike w:val="false"/>
          <w:dstrike w:val="false"/>
          <w:color w:val="000000"/>
          <w:spacing w:val="0"/>
          <w:sz w:val="26"/>
          <w:szCs w:val="26"/>
          <w:u w:val="none"/>
          <w:effect w:val="none"/>
        </w:rPr>
        <w:t>68/18</w:t>
      </w:r>
      <w:bookmarkEnd w:id="0"/>
      <w:r>
        <w:rPr>
          <w:b w:val="false"/>
          <w:bCs w:val="false"/>
          <w:i w:val="false"/>
          <w:caps w:val="false"/>
          <w:smallCaps w:val="false"/>
          <w:strike w:val="false"/>
          <w:dstrike w:val="false"/>
          <w:color w:val="000000"/>
          <w:spacing w:val="0"/>
          <w:sz w:val="26"/>
          <w:szCs w:val="26"/>
          <w:u w:val="none"/>
          <w:effect w:val="none"/>
        </w:rPr>
        <w:t xml:space="preserve">, 98/19 </w:t>
      </w:r>
      <w:r>
        <w:rPr>
          <w:b w:val="false"/>
          <w:bCs w:val="false"/>
          <w:color w:val="000000"/>
          <w:sz w:val="26"/>
          <w:szCs w:val="26"/>
        </w:rPr>
        <w:t xml:space="preserve"> ),</w:t>
      </w:r>
    </w:p>
    <w:p>
      <w:pPr>
        <w:pStyle w:val="Normal"/>
        <w:rPr>
          <w:b w:val="false"/>
          <w:b w:val="false"/>
          <w:bCs w:val="false"/>
          <w:color w:val="000000"/>
          <w:sz w:val="26"/>
          <w:szCs w:val="26"/>
        </w:rPr>
      </w:pPr>
      <w:r>
        <w:rPr>
          <w:b w:val="false"/>
          <w:bCs w:val="false"/>
          <w:color w:val="000000"/>
          <w:sz w:val="26"/>
          <w:szCs w:val="26"/>
        </w:rPr>
      </w:r>
    </w:p>
    <w:p>
      <w:pPr>
        <w:pStyle w:val="Normal"/>
        <w:rPr>
          <w:rFonts w:ascii="Times New Roman" w:hAnsi="Times New Roman"/>
          <w:b w:val="false"/>
          <w:b w:val="false"/>
          <w:bCs w:val="false"/>
          <w:color w:val="000000"/>
          <w:sz w:val="26"/>
          <w:szCs w:val="26"/>
        </w:rPr>
      </w:pPr>
      <w:r>
        <w:rPr>
          <w:b w:val="false"/>
          <w:bCs w:val="false"/>
          <w:color w:val="000000"/>
          <w:sz w:val="26"/>
          <w:szCs w:val="26"/>
        </w:rPr>
      </w:r>
    </w:p>
    <w:p>
      <w:pPr>
        <w:pStyle w:val="Normal"/>
        <w:ind w:left="360" w:hanging="0"/>
        <w:rPr>
          <w:rFonts w:ascii="Times New Roman" w:hAnsi="Times New Roman"/>
          <w:b w:val="false"/>
          <w:b w:val="false"/>
          <w:bCs w:val="false"/>
          <w:sz w:val="26"/>
          <w:szCs w:val="26"/>
        </w:rPr>
      </w:pPr>
      <w:r>
        <w:rPr>
          <w:b w:val="false"/>
          <w:bCs w:val="false"/>
          <w:color w:val="000000"/>
          <w:sz w:val="26"/>
          <w:szCs w:val="26"/>
        </w:rPr>
        <w:t xml:space="preserve"> </w:t>
      </w:r>
      <w:r>
        <w:rPr>
          <w:b w:val="false"/>
          <w:bCs w:val="false"/>
          <w:color w:val="000000"/>
          <w:sz w:val="26"/>
          <w:szCs w:val="26"/>
        </w:rPr>
        <w:t>Prijavi je potrebno priložiti:</w:t>
      </w:r>
    </w:p>
    <w:p>
      <w:pPr>
        <w:pStyle w:val="Normal"/>
        <w:numPr>
          <w:ilvl w:val="0"/>
          <w:numId w:val="1"/>
        </w:numPr>
        <w:rPr>
          <w:rFonts w:ascii="Times New Roman" w:hAnsi="Times New Roman"/>
          <w:b w:val="false"/>
          <w:b w:val="false"/>
          <w:bCs w:val="false"/>
          <w:sz w:val="26"/>
          <w:szCs w:val="26"/>
        </w:rPr>
      </w:pPr>
      <w:r>
        <w:rPr>
          <w:b w:val="false"/>
          <w:bCs w:val="false"/>
          <w:color w:val="000000"/>
          <w:sz w:val="26"/>
          <w:szCs w:val="26"/>
        </w:rPr>
        <w:t>životopis</w:t>
      </w:r>
    </w:p>
    <w:p>
      <w:pPr>
        <w:pStyle w:val="Normal"/>
        <w:numPr>
          <w:ilvl w:val="0"/>
          <w:numId w:val="1"/>
        </w:numPr>
        <w:rPr>
          <w:rFonts w:ascii="Times New Roman" w:hAnsi="Times New Roman"/>
          <w:b w:val="false"/>
          <w:b w:val="false"/>
          <w:bCs w:val="false"/>
          <w:sz w:val="26"/>
          <w:szCs w:val="26"/>
        </w:rPr>
      </w:pPr>
      <w:r>
        <w:rPr>
          <w:b w:val="false"/>
          <w:bCs w:val="false"/>
          <w:color w:val="000000"/>
          <w:sz w:val="26"/>
          <w:szCs w:val="26"/>
        </w:rPr>
        <w:t>dokaz o stručnoj spremi (preslika)</w:t>
      </w:r>
    </w:p>
    <w:p>
      <w:pPr>
        <w:pStyle w:val="Normal"/>
        <w:numPr>
          <w:ilvl w:val="0"/>
          <w:numId w:val="1"/>
        </w:numPr>
        <w:rPr/>
      </w:pPr>
      <w:r>
        <w:rPr>
          <w:b w:val="false"/>
          <w:bCs w:val="false"/>
          <w:color w:val="000000"/>
          <w:sz w:val="26"/>
          <w:szCs w:val="26"/>
        </w:rPr>
        <w:t>preslika rodnog lista</w:t>
      </w:r>
    </w:p>
    <w:p>
      <w:pPr>
        <w:pStyle w:val="Normal"/>
        <w:numPr>
          <w:ilvl w:val="0"/>
          <w:numId w:val="1"/>
        </w:numPr>
        <w:rPr>
          <w:rFonts w:ascii="Times New Roman" w:hAnsi="Times New Roman"/>
          <w:b w:val="false"/>
          <w:b w:val="false"/>
          <w:bCs w:val="false"/>
          <w:sz w:val="26"/>
          <w:szCs w:val="26"/>
        </w:rPr>
      </w:pPr>
      <w:r>
        <w:rPr>
          <w:b w:val="false"/>
          <w:bCs w:val="false"/>
          <w:color w:val="000000"/>
          <w:sz w:val="26"/>
          <w:szCs w:val="26"/>
        </w:rPr>
        <w:t>HZMO – potvrdu ili elektronički zapis o radnom stažu</w:t>
      </w:r>
    </w:p>
    <w:p>
      <w:pPr>
        <w:pStyle w:val="Normal"/>
        <w:numPr>
          <w:ilvl w:val="0"/>
          <w:numId w:val="1"/>
        </w:numPr>
        <w:rPr>
          <w:rFonts w:ascii="Times New Roman" w:hAnsi="Times New Roman"/>
          <w:b w:val="false"/>
          <w:b w:val="false"/>
          <w:bCs w:val="false"/>
          <w:sz w:val="26"/>
          <w:szCs w:val="26"/>
        </w:rPr>
      </w:pPr>
      <w:r>
        <w:rPr>
          <w:b w:val="false"/>
          <w:bCs w:val="false"/>
          <w:color w:val="000000"/>
          <w:sz w:val="26"/>
          <w:szCs w:val="26"/>
        </w:rPr>
        <w:t>uvjerenje o nekažnjavanju  (ne starije od 6 mjeseci).</w:t>
      </w:r>
    </w:p>
    <w:p>
      <w:pPr>
        <w:pStyle w:val="Normal"/>
        <w:rPr>
          <w:rFonts w:ascii="Times New Roman" w:hAnsi="Times New Roman"/>
          <w:b w:val="false"/>
          <w:b w:val="false"/>
          <w:bCs w:val="false"/>
          <w:color w:val="000000"/>
          <w:sz w:val="26"/>
          <w:szCs w:val="26"/>
        </w:rPr>
      </w:pPr>
      <w:r>
        <w:rPr>
          <w:b w:val="false"/>
          <w:bCs w:val="false"/>
          <w:color w:val="000000"/>
          <w:sz w:val="26"/>
          <w:szCs w:val="26"/>
        </w:rPr>
      </w:r>
    </w:p>
    <w:p>
      <w:pPr>
        <w:pStyle w:val="Normal"/>
        <w:rPr/>
      </w:pPr>
      <w:r>
        <w:rPr>
          <w:b w:val="false"/>
          <w:bCs w:val="false"/>
          <w:color w:val="000000"/>
          <w:sz w:val="26"/>
          <w:szCs w:val="26"/>
        </w:rPr>
        <w:t xml:space="preserve">Kandidat koji može ostvariti pravo prednosti pri zapošljavanju prema članku 101. Zakona o pravima hrvatskih branitelja iz Domovinskog rata i članova njihovih obitelji (Narodne novine broj 121/17), članku 48. f Zakona o zaštiti vojnih i civilnih invalida rata (Narodne novine broj 33/92, 77/92, 27/93, 58/93, 2/94, 76/94, 108/95, 108/96, 82/01, 103/03, 148/13, 98/19) i članku 9. Zakona o profesionalnoj rehabilitaciji i zapošljavanju osoba s invaliditetom (Narodne novine broj 157/13 i 152/14, 39/18) dužan se u prijavi na javni natječaj pozvati na to pravo, te je uz prijavu dužan priložiti propisanu dokumentaciju prema posebnom zakonu te ima prednost u odnosu na ostale kandidate samo pod jednakim uvjetima. </w:t>
      </w:r>
    </w:p>
    <w:p>
      <w:pPr>
        <w:pStyle w:val="Normal"/>
        <w:rPr>
          <w:rFonts w:ascii="Times New Roman" w:hAnsi="Times New Roman"/>
          <w:b w:val="false"/>
          <w:b w:val="false"/>
          <w:bCs w:val="false"/>
          <w:color w:val="000000"/>
          <w:sz w:val="26"/>
          <w:szCs w:val="26"/>
        </w:rPr>
      </w:pPr>
      <w:r>
        <w:rPr>
          <w:b w:val="false"/>
          <w:bCs w:val="false"/>
          <w:color w:val="000000"/>
          <w:sz w:val="26"/>
          <w:szCs w:val="26"/>
        </w:rPr>
      </w:r>
    </w:p>
    <w:p>
      <w:pPr>
        <w:pStyle w:val="Normal"/>
        <w:rPr/>
      </w:pPr>
      <w:r>
        <w:rPr>
          <w:b w:val="false"/>
          <w:bCs w:val="false"/>
          <w:color w:val="000000"/>
          <w:sz w:val="26"/>
          <w:szCs w:val="26"/>
        </w:rPr>
        <w:t xml:space="preserve">Kandidati koji ostvaruju pravo na prednost pri zapošljavanju sukladno članku 101. Zakona o pravima hrvatskih branitelja iz Domovinskog rata i članova njihovih obitelji, uz prijavu na javni natječaj dužni su, osim dokaza o ispunjavanju traženih uvjeta, priložiti i sve potrebne dokaze dostupne na poveznici Ministarstva branitelja: </w:t>
      </w:r>
      <w:bookmarkStart w:id="1" w:name="__DdeLink__242_494927182"/>
      <w:bookmarkStart w:id="2" w:name="__DdeLink__243_966581867"/>
      <w:bookmarkEnd w:id="1"/>
      <w:bookmarkEnd w:id="2"/>
      <w:r>
        <w:rPr>
          <w:b/>
          <w:bCs/>
          <w:color w:val="000000"/>
          <w:sz w:val="26"/>
          <w:szCs w:val="26"/>
        </w:rPr>
        <w:t>https://branitelji.gov.hr/UserDocsImages//NG/12%20Prosinac/Zapo%C5%A1ljavanje//Popis%20dokaza%20za%20ostvarivanje%20prava%20prednosti%20pri%20zapo%C5%A1ljavanju.pdf</w:t>
      </w:r>
    </w:p>
    <w:p>
      <w:pPr>
        <w:pStyle w:val="Normal"/>
        <w:rPr>
          <w:rFonts w:ascii="Times New Roman" w:hAnsi="Times New Roman"/>
          <w:b w:val="false"/>
          <w:b w:val="false"/>
          <w:bCs w:val="false"/>
          <w:color w:val="000000"/>
          <w:sz w:val="26"/>
          <w:szCs w:val="26"/>
        </w:rPr>
      </w:pPr>
      <w:r>
        <w:rPr>
          <w:b w:val="false"/>
          <w:bCs w:val="false"/>
          <w:color w:val="000000"/>
          <w:sz w:val="26"/>
          <w:szCs w:val="26"/>
        </w:rPr>
      </w:r>
    </w:p>
    <w:p>
      <w:pPr>
        <w:pStyle w:val="Normal"/>
        <w:rPr/>
      </w:pPr>
      <w:r>
        <w:rPr>
          <w:b w:val="false"/>
          <w:bCs w:val="false"/>
          <w:color w:val="000000"/>
          <w:sz w:val="26"/>
          <w:szCs w:val="26"/>
        </w:rPr>
        <w:t>Kandidati koji se pozivaju na pravo prednosti pri zapošljavanju sukladno članku 48. 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pPr>
        <w:pStyle w:val="Normal"/>
        <w:rPr/>
      </w:pPr>
      <w:r>
        <w:rPr>
          <w:b w:val="false"/>
          <w:bCs w:val="false"/>
          <w:color w:val="000000"/>
          <w:sz w:val="26"/>
          <w:szCs w:val="26"/>
        </w:rPr>
        <w:t xml:space="preserve">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w:t>
      </w:r>
      <w:r>
        <w:rPr>
          <w:b/>
          <w:bCs/>
          <w:color w:val="000000"/>
          <w:sz w:val="26"/>
          <w:szCs w:val="26"/>
        </w:rPr>
        <w:t xml:space="preserve">o invaliditetu, na temelju koje se osoba može upisati u očevidnik zaposlenih osoba s invaliditetom. </w:t>
      </w:r>
    </w:p>
    <w:p>
      <w:pPr>
        <w:pStyle w:val="Normal"/>
        <w:rPr>
          <w:rFonts w:ascii="Times New Roman" w:hAnsi="Times New Roman"/>
          <w:b w:val="false"/>
          <w:b w:val="false"/>
          <w:bCs w:val="false"/>
          <w:color w:val="000000"/>
          <w:sz w:val="26"/>
          <w:szCs w:val="26"/>
        </w:rPr>
      </w:pPr>
      <w:r>
        <w:rPr>
          <w:b w:val="false"/>
          <w:bCs w:val="false"/>
          <w:color w:val="000000"/>
          <w:sz w:val="26"/>
          <w:szCs w:val="26"/>
        </w:rPr>
      </w:r>
    </w:p>
    <w:p>
      <w:pPr>
        <w:pStyle w:val="Normal"/>
        <w:rPr>
          <w:rStyle w:val="Internetskapoveznica"/>
          <w:b w:val="false"/>
          <w:b w:val="false"/>
          <w:bCs w:val="false"/>
          <w:color w:val="000000"/>
          <w:sz w:val="26"/>
          <w:szCs w:val="26"/>
        </w:rPr>
      </w:pPr>
      <w:r>
        <w:rPr>
          <w:b w:val="false"/>
          <w:bCs w:val="false"/>
          <w:color w:val="000000"/>
          <w:sz w:val="26"/>
          <w:szCs w:val="26"/>
        </w:rPr>
      </w:r>
    </w:p>
    <w:p>
      <w:pPr>
        <w:pStyle w:val="Normal"/>
        <w:rPr>
          <w:rStyle w:val="Internetskapoveznica"/>
          <w:rFonts w:ascii="Times New Roman" w:hAnsi="Times New Roman"/>
          <w:b w:val="false"/>
          <w:b w:val="false"/>
          <w:bCs w:val="false"/>
          <w:color w:val="000000"/>
          <w:sz w:val="26"/>
          <w:szCs w:val="26"/>
        </w:rPr>
      </w:pPr>
      <w:r>
        <w:rPr>
          <w:b w:val="false"/>
          <w:bCs w:val="false"/>
          <w:color w:val="000000"/>
          <w:sz w:val="26"/>
          <w:szCs w:val="26"/>
        </w:rPr>
      </w:r>
    </w:p>
    <w:p>
      <w:pPr>
        <w:pStyle w:val="Tijeloteksta"/>
        <w:widowControl/>
        <w:ind w:left="0" w:right="0" w:hanging="0"/>
        <w:rPr/>
      </w:pPr>
      <w:r>
        <w:rPr>
          <w:b w:val="false"/>
          <w:bCs w:val="false"/>
          <w:i w:val="false"/>
          <w:caps w:val="false"/>
          <w:smallCaps w:val="false"/>
          <w:color w:val="000000"/>
          <w:spacing w:val="0"/>
          <w:sz w:val="26"/>
          <w:szCs w:val="26"/>
        </w:rPr>
        <w:t>Sukladno članku 13. stavku 2. Zakona o ravnopravnosti spolova (NN br. 82/08, 69/17), na natječaj se mogu javiti osobe oba spola.</w:t>
      </w:r>
      <w:r>
        <w:rPr>
          <w:b w:val="false"/>
          <w:bCs w:val="false"/>
          <w:color w:val="000000"/>
          <w:sz w:val="26"/>
          <w:szCs w:val="26"/>
        </w:rPr>
        <w:t xml:space="preserve"> </w:t>
      </w:r>
    </w:p>
    <w:p>
      <w:pPr>
        <w:pStyle w:val="Tijeloteksta"/>
        <w:widowControl/>
        <w:ind w:left="0" w:right="0" w:hanging="0"/>
        <w:rPr/>
      </w:pPr>
      <w:r>
        <w:rPr>
          <w:b w:val="false"/>
          <w:bCs w:val="false"/>
          <w:color w:val="000000"/>
          <w:sz w:val="26"/>
          <w:szCs w:val="26"/>
        </w:rPr>
        <w:t xml:space="preserve">Prijavom na natječaj kandidati su suglasni da Škola kao voditelj obrade osobnih podataka može prikupljati, koristiti i dalje obrađivati podatke u svrhu provedbe natječajnog postupka sukladno pozitivnim propisima o zaštiti osobnih podataka. </w:t>
      </w:r>
    </w:p>
    <w:p>
      <w:pPr>
        <w:pStyle w:val="Tijeloteksta"/>
        <w:widowControl/>
        <w:ind w:left="0" w:right="0" w:hanging="0"/>
        <w:rPr/>
      </w:pPr>
      <w:r>
        <w:rPr>
          <w:b w:val="false"/>
          <w:bCs w:val="false"/>
          <w:color w:val="000000"/>
          <w:sz w:val="26"/>
          <w:szCs w:val="26"/>
        </w:rPr>
        <w:t xml:space="preserve">Kandidati prijavljeni na natječaj obvezno se testiraju, a vrijeme i način testiranja bit će objavljen na stranicama škole najkasnije 5 dana prije testiranja. </w:t>
      </w:r>
    </w:p>
    <w:p>
      <w:pPr>
        <w:pStyle w:val="Tijeloteksta"/>
        <w:widowControl/>
        <w:ind w:left="0" w:right="0" w:hanging="0"/>
        <w:rPr/>
      </w:pPr>
      <w:r>
        <w:rPr>
          <w:b w:val="false"/>
          <w:bCs w:val="false"/>
          <w:i w:val="false"/>
          <w:caps w:val="false"/>
          <w:smallCaps w:val="false"/>
          <w:color w:val="000000"/>
          <w:spacing w:val="0"/>
          <w:sz w:val="26"/>
          <w:szCs w:val="26"/>
        </w:rPr>
        <w:t>Rok za podnošenje prijava je 8 dana od dana objave na mrežnim stranicama i oglasnoj ploči Hrvatskog zavoda za zapošljavanje odnosno na mrežnim stranicama škole.</w:t>
      </w:r>
    </w:p>
    <w:p>
      <w:pPr>
        <w:pStyle w:val="Tijeloteksta"/>
        <w:widowControl/>
        <w:ind w:left="0" w:right="0" w:hanging="0"/>
        <w:rPr>
          <w:rFonts w:ascii="Times New Roman" w:hAnsi="Times New Roman"/>
          <w:b w:val="false"/>
          <w:b w:val="false"/>
          <w:bCs w:val="false"/>
          <w:sz w:val="26"/>
          <w:szCs w:val="26"/>
        </w:rPr>
      </w:pPr>
      <w:r>
        <w:rPr>
          <w:b w:val="false"/>
          <w:bCs w:val="false"/>
          <w:i w:val="false"/>
          <w:caps w:val="false"/>
          <w:smallCaps w:val="false"/>
          <w:color w:val="000000"/>
          <w:spacing w:val="0"/>
          <w:sz w:val="26"/>
          <w:szCs w:val="26"/>
        </w:rPr>
        <w:t xml:space="preserve"> </w:t>
      </w:r>
    </w:p>
    <w:p>
      <w:pPr>
        <w:pStyle w:val="Tijeloteksta"/>
        <w:widowControl/>
        <w:ind w:left="0" w:right="0" w:hanging="0"/>
        <w:rPr>
          <w:rFonts w:ascii="Times New Roman" w:hAnsi="Times New Roman"/>
          <w:color w:val="000000"/>
        </w:rPr>
      </w:pPr>
      <w:r>
        <w:rPr>
          <w:b w:val="false"/>
          <w:bCs w:val="false"/>
          <w:i w:val="false"/>
          <w:caps w:val="false"/>
          <w:smallCaps w:val="false"/>
          <w:color w:val="000000"/>
          <w:spacing w:val="0"/>
          <w:sz w:val="26"/>
          <w:szCs w:val="26"/>
        </w:rPr>
        <w:t>O rezultatima natječaja kandidati će biti obaviješteni pisanim putem u roku od 8 dana od provedenog izbora.</w:t>
      </w:r>
    </w:p>
    <w:p>
      <w:pPr>
        <w:pStyle w:val="Normal"/>
        <w:jc w:val="both"/>
        <w:rPr>
          <w:rFonts w:ascii="Times New Roman" w:hAnsi="Times New Roman"/>
          <w:b w:val="false"/>
          <w:b w:val="false"/>
          <w:bCs w:val="false"/>
          <w:color w:val="000000"/>
          <w:sz w:val="26"/>
          <w:szCs w:val="26"/>
        </w:rPr>
      </w:pPr>
      <w:r>
        <w:rPr>
          <w:b w:val="false"/>
          <w:bCs w:val="false"/>
          <w:color w:val="000000"/>
          <w:sz w:val="26"/>
          <w:szCs w:val="26"/>
        </w:rPr>
      </w:r>
    </w:p>
    <w:p>
      <w:pPr>
        <w:pStyle w:val="Normal"/>
        <w:jc w:val="both"/>
        <w:rPr>
          <w:rFonts w:ascii="Times New Roman" w:hAnsi="Times New Roman"/>
          <w:b w:val="false"/>
          <w:b w:val="false"/>
          <w:bCs w:val="false"/>
          <w:sz w:val="26"/>
          <w:szCs w:val="26"/>
        </w:rPr>
      </w:pPr>
      <w:r>
        <w:rPr>
          <w:b w:val="false"/>
          <w:bCs w:val="false"/>
          <w:color w:val="000000"/>
          <w:sz w:val="26"/>
          <w:szCs w:val="26"/>
        </w:rPr>
        <w:t>Prijave s dokazima o ispunjavanju uvjeta dostavljaju se poštom ili osobno na adresu:</w:t>
      </w:r>
    </w:p>
    <w:p>
      <w:pPr>
        <w:pStyle w:val="Normal"/>
        <w:jc w:val="both"/>
        <w:rPr>
          <w:rFonts w:ascii="Times New Roman" w:hAnsi="Times New Roman"/>
          <w:b w:val="false"/>
          <w:b w:val="false"/>
          <w:bCs w:val="false"/>
          <w:color w:val="000000"/>
          <w:sz w:val="26"/>
          <w:szCs w:val="26"/>
        </w:rPr>
      </w:pPr>
      <w:r>
        <w:rPr>
          <w:b w:val="false"/>
          <w:bCs w:val="false"/>
          <w:color w:val="000000"/>
          <w:sz w:val="26"/>
          <w:szCs w:val="26"/>
        </w:rPr>
      </w:r>
    </w:p>
    <w:p>
      <w:pPr>
        <w:pStyle w:val="Normal"/>
        <w:jc w:val="center"/>
        <w:rPr/>
      </w:pPr>
      <w:r>
        <w:rPr>
          <w:b w:val="false"/>
          <w:bCs w:val="false"/>
          <w:color w:val="000000"/>
          <w:sz w:val="26"/>
          <w:szCs w:val="26"/>
        </w:rPr>
        <w:t>OŠ Dragutina Lermana Brestovac, Požeška 45, 34322 Brestovac.</w:t>
      </w:r>
    </w:p>
    <w:p>
      <w:pPr>
        <w:pStyle w:val="Normal"/>
        <w:jc w:val="center"/>
        <w:rPr>
          <w:rFonts w:ascii="Times New Roman" w:hAnsi="Times New Roman"/>
          <w:b w:val="false"/>
          <w:b w:val="false"/>
          <w:bCs w:val="false"/>
          <w:color w:val="000000"/>
          <w:sz w:val="26"/>
          <w:szCs w:val="26"/>
        </w:rPr>
      </w:pPr>
      <w:r>
        <w:rPr>
          <w:b w:val="false"/>
          <w:bCs w:val="false"/>
          <w:color w:val="000000"/>
          <w:sz w:val="26"/>
          <w:szCs w:val="26"/>
        </w:rPr>
      </w:r>
    </w:p>
    <w:p>
      <w:pPr>
        <w:pStyle w:val="Normal"/>
        <w:jc w:val="center"/>
        <w:rPr>
          <w:rFonts w:ascii="Times New Roman" w:hAnsi="Times New Roman"/>
          <w:b w:val="false"/>
          <w:b w:val="false"/>
          <w:bCs w:val="false"/>
          <w:color w:val="000000"/>
          <w:sz w:val="26"/>
          <w:szCs w:val="26"/>
        </w:rPr>
      </w:pPr>
      <w:r>
        <w:rPr>
          <w:b w:val="false"/>
          <w:bCs w:val="false"/>
          <w:color w:val="000000"/>
          <w:sz w:val="26"/>
          <w:szCs w:val="26"/>
        </w:rPr>
      </w:r>
    </w:p>
    <w:p>
      <w:pPr>
        <w:pStyle w:val="Normal"/>
        <w:jc w:val="center"/>
        <w:rPr>
          <w:rFonts w:ascii="Times New Roman" w:hAnsi="Times New Roman"/>
          <w:b w:val="false"/>
          <w:b w:val="false"/>
          <w:bCs w:val="false"/>
          <w:color w:val="000000"/>
          <w:sz w:val="26"/>
          <w:szCs w:val="26"/>
        </w:rPr>
      </w:pPr>
      <w:r>
        <w:rPr>
          <w:b w:val="false"/>
          <w:bCs w:val="false"/>
          <w:color w:val="000000"/>
          <w:sz w:val="26"/>
          <w:szCs w:val="26"/>
        </w:rPr>
      </w:r>
    </w:p>
    <w:p>
      <w:pPr>
        <w:pStyle w:val="Normal"/>
        <w:jc w:val="both"/>
        <w:rPr>
          <w:b w:val="false"/>
          <w:b w:val="false"/>
        </w:rPr>
      </w:pPr>
      <w:r>
        <w:rPr>
          <w:b w:val="false"/>
          <w:bCs w:val="false"/>
          <w:color w:val="000000"/>
          <w:sz w:val="26"/>
          <w:szCs w:val="26"/>
        </w:rPr>
        <w:tab/>
        <w:tab/>
        <w:tab/>
        <w:tab/>
        <w:tab/>
        <w:tab/>
        <w:tab/>
        <w:tab/>
        <w:t xml:space="preserve">                           </w:t>
      </w:r>
    </w:p>
    <w:p>
      <w:pPr>
        <w:pStyle w:val="Normal"/>
        <w:rPr>
          <w:rFonts w:ascii="Times New Roman" w:hAnsi="Times New Roman"/>
          <w:color w:val="000000"/>
        </w:rPr>
      </w:pPr>
      <w:r>
        <w:rPr>
          <w:b w:val="false"/>
          <w:bCs w:val="false"/>
          <w:color w:val="000000"/>
          <w:sz w:val="26"/>
          <w:szCs w:val="26"/>
        </w:rPr>
        <w:tab/>
        <w:tab/>
        <w:tab/>
        <w:tab/>
        <w:tab/>
        <w:tab/>
        <w:tab/>
        <w:tab/>
        <w:t xml:space="preserve">            </w:t>
        <w:tab/>
        <w:t xml:space="preserve">    RAVNATELJ:</w:t>
      </w:r>
    </w:p>
    <w:p>
      <w:pPr>
        <w:pStyle w:val="Normal"/>
        <w:rPr>
          <w:rFonts w:ascii="Times New Roman" w:hAnsi="Times New Roman"/>
          <w:color w:val="000000"/>
        </w:rPr>
      </w:pPr>
      <w:r>
        <w:rPr>
          <w:b w:val="false"/>
          <w:bCs w:val="false"/>
          <w:color w:val="000000"/>
          <w:sz w:val="26"/>
          <w:szCs w:val="26"/>
        </w:rPr>
        <w:t xml:space="preserve">                                                                                                          </w:t>
      </w:r>
      <w:r>
        <w:rPr>
          <w:b w:val="false"/>
          <w:bCs w:val="false"/>
          <w:color w:val="000000"/>
          <w:sz w:val="26"/>
          <w:szCs w:val="26"/>
        </w:rPr>
        <w:tab/>
        <w:tab/>
        <w:t xml:space="preserve">  </w:t>
        <w:tab/>
        <w:tab/>
        <w:tab/>
        <w:tab/>
        <w:tab/>
        <w:tab/>
        <w:tab/>
        <w:tab/>
        <w:tab/>
        <w:tab/>
        <w:tab/>
        <w:tab/>
        <w:t>________________</w:t>
      </w:r>
    </w:p>
    <w:p>
      <w:pPr>
        <w:pStyle w:val="Normal"/>
        <w:rPr/>
      </w:pPr>
      <w:r>
        <w:rPr>
          <w:b w:val="false"/>
          <w:bCs w:val="false"/>
          <w:color w:val="000000"/>
          <w:sz w:val="26"/>
          <w:szCs w:val="26"/>
        </w:rPr>
        <w:t xml:space="preserve">                                                                                            </w:t>
      </w:r>
      <w:r>
        <w:rPr>
          <w:b w:val="false"/>
          <w:bCs w:val="false"/>
          <w:color w:val="000000"/>
          <w:sz w:val="26"/>
          <w:szCs w:val="26"/>
        </w:rPr>
        <w:tab/>
        <w:tab/>
        <w:t xml:space="preserve"> Ante Majnarić, prof.</w:t>
      </w:r>
    </w:p>
    <w:sectPr>
      <w:type w:val="nextPage"/>
      <w:pgSz w:w="11906" w:h="16838"/>
      <w:pgMar w:left="1021" w:right="1021" w:header="0" w:top="56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1b87"/>
    <w:pPr>
      <w:widowControl/>
      <w:bidi w:val="0"/>
      <w:spacing w:lineRule="auto" w:line="240" w:before="0" w:after="0"/>
      <w:jc w:val="left"/>
    </w:pPr>
    <w:rPr>
      <w:rFonts w:ascii="Times New Roman" w:hAnsi="Times New Roman" w:eastAsia="Times New Roman" w:cs="Times New Roman"/>
      <w:b/>
      <w:color w:val="00000A"/>
      <w:sz w:val="24"/>
      <w:szCs w:val="24"/>
      <w:lang w:val="hr-HR" w:eastAsia="hr-HR"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b w:val="fals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Times New Roman" w:cs="Times New Roman"/>
      <w:b w:val="fals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Times New Roman"/>
      <w:b w:val="false"/>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Times New Roman"/>
      <w:b w:val="false"/>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Times New Roman"/>
      <w:b w:val="false"/>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Times New Roman"/>
      <w:b w:val="false"/>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Times New Roman"/>
      <w:b w:val="false"/>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Times New Roman"/>
      <w:b w:val="false"/>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Internetskapoveznica">
    <w:name w:val="Internetska poveznica"/>
    <w:rPr>
      <w:color w:val="000080"/>
      <w:u w:val="single"/>
      <w:lang w:val="zxx" w:eastAsia="zxx" w:bidi="zxx"/>
    </w:rPr>
  </w:style>
  <w:style w:type="character" w:styleId="Simbolinumeriranja">
    <w:name w:val="Simboli numeriranja"/>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Stilnaslova">
    <w:name w:val="Stil naslova"/>
    <w:basedOn w:val="Normal"/>
    <w:next w:val="Tijeloteksta"/>
    <w:qFormat/>
    <w:pPr>
      <w:keepNext/>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88"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3f1b87"/>
    <w:pPr>
      <w:spacing w:before="0" w:after="0"/>
      <w:ind w:left="720" w:hanging="0"/>
      <w:contextualSpacing/>
    </w:pPr>
    <w:rPr/>
  </w:style>
  <w:style w:type="numbering" w:styleId="NoList" w:default="1">
    <w:name w:val="No List"/>
    <w:uiPriority w:val="99"/>
    <w:semiHidden/>
    <w:unhideWhenUsed/>
    <w:qFormat/>
  </w:style>
  <w:style w:type="numbering" w:styleId="WW8Num3">
    <w:name w:val="WW8Num3"/>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on.hr/cms.htm?id=66" TargetMode="External"/><Relationship Id="rId3" Type="http://schemas.openxmlformats.org/officeDocument/2006/relationships/hyperlink" Target="http://www.zakon.hr/cms.htm?id=67" TargetMode="External"/><Relationship Id="rId4" Type="http://schemas.openxmlformats.org/officeDocument/2006/relationships/hyperlink" Target="http://www.zakon.hr/cms.htm?id=68" TargetMode="External"/><Relationship Id="rId5" Type="http://schemas.openxmlformats.org/officeDocument/2006/relationships/hyperlink" Target="http://www.zakon.hr/cms.htm?id=69" TargetMode="External"/><Relationship Id="rId6" Type="http://schemas.openxmlformats.org/officeDocument/2006/relationships/hyperlink" Target="http://www.zakon.hr/cms.htm?id=70" TargetMode="External"/><Relationship Id="rId7" Type="http://schemas.openxmlformats.org/officeDocument/2006/relationships/hyperlink" Target="http://www.zakon.hr/cms.htm?id=71" TargetMode="External"/><Relationship Id="rId8" Type="http://schemas.openxmlformats.org/officeDocument/2006/relationships/hyperlink" Target="http://www.zakon.hr/cms.htm?id=72" TargetMode="External"/><Relationship Id="rId9" Type="http://schemas.openxmlformats.org/officeDocument/2006/relationships/hyperlink" Target="http://www.zakon.hr/cms.htm?id=73" TargetMode="External"/><Relationship Id="rId10" Type="http://schemas.openxmlformats.org/officeDocument/2006/relationships/hyperlink" Target="http://www.zakon.hr/cms.htm?id=182" TargetMode="External"/><Relationship Id="rId11" Type="http://schemas.openxmlformats.org/officeDocument/2006/relationships/hyperlink" Target="http://www.zakon.hr/cms.htm?id=480" TargetMode="External"/><Relationship Id="rId12" Type="http://schemas.openxmlformats.org/officeDocument/2006/relationships/hyperlink" Target="http://www.zakon.hr/cms.htm?id=1671" TargetMode="External"/><Relationship Id="rId13" Type="http://schemas.openxmlformats.org/officeDocument/2006/relationships/hyperlink" Target="http://www.zakon.hr/cms.htm?id=17751"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LibreOffice/5.2.0.4$Windows_x86 LibreOffice_project/066b007f5ebcc236395c7d282ba488bca6720265</Application>
  <Pages>2</Pages>
  <Words>581</Words>
  <Characters>3588</Characters>
  <CharactersWithSpaces>4428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2016-08-29T09:05:00Z</dcterms:created>
  <dc:creator>Anamarija</dc:creator>
  <dc:description/>
  <dc:language>hr-HR</dc:language>
  <cp:lastModifiedBy/>
  <cp:lastPrinted>2020-02-10T11:10:27Z</cp:lastPrinted>
  <dcterms:modified xsi:type="dcterms:W3CDTF">2020-02-10T11:12:20Z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