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34" w:rsidRDefault="00B0402F" w:rsidP="00B0402F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71931" wp14:editId="1F4E4332">
                <wp:simplePos x="0" y="0"/>
                <wp:positionH relativeFrom="column">
                  <wp:posOffset>1662430</wp:posOffset>
                </wp:positionH>
                <wp:positionV relativeFrom="paragraph">
                  <wp:posOffset>-842645</wp:posOffset>
                </wp:positionV>
                <wp:extent cx="1828800" cy="647700"/>
                <wp:effectExtent l="0" t="0" r="0" b="0"/>
                <wp:wrapSquare wrapText="bothSides"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402F" w:rsidRPr="00B0402F" w:rsidRDefault="00B0402F" w:rsidP="00B0402F">
                            <w:pPr>
                              <w:jc w:val="both"/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0402F"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>Monitori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0.9pt;margin-top:-66.35pt;width:2in;height:51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" filled="f" stroked="f">
                <v:fill o:detectmouseclick="t"/>
                <v:textbox>
                  <w:txbxContent>
                    <w:p w:rsidR="00B0402F" w:rsidRPr="00B0402F" w:rsidRDefault="00B0402F" w:rsidP="00B0402F">
                      <w:pPr>
                        <w:jc w:val="both"/>
                        <w:rPr>
                          <w:b/>
                          <w:color w:val="4BACC6" w:themeColor="accent5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</w:pPr>
                      <w:r w:rsidRPr="00B0402F">
                        <w:rPr>
                          <w:b/>
                          <w:color w:val="4BACC6" w:themeColor="accent5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t>Monitori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F3B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Računalni monitor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je uređaj koji služi za prikaz slike stvorene</w:t>
      </w:r>
      <w:r w:rsidR="00224F3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računalu.</w:t>
      </w:r>
    </w:p>
    <w:p w:rsidR="00224F3B" w:rsidRPr="00224F3B" w:rsidRDefault="00224F3B" w:rsidP="00224F3B">
      <w:pPr>
        <w:shd w:val="clear" w:color="auto" w:fill="FFFFFF"/>
        <w:spacing w:before="100" w:beforeAutospacing="1" w:after="24" w:line="360" w:lineRule="atLeast"/>
        <w:ind w:left="24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hyperlink r:id="rId7" w:tooltip="Razlučivost" w:history="1">
        <w:r w:rsidRPr="00224F3B">
          <w:rPr>
            <w:rFonts w:ascii="Arial" w:eastAsia="Times New Roman" w:hAnsi="Arial" w:cs="Arial"/>
            <w:color w:val="0B0080"/>
            <w:sz w:val="21"/>
            <w:szCs w:val="21"/>
            <w:lang w:eastAsia="hr-HR"/>
          </w:rPr>
          <w:t>Razlučivost</w:t>
        </w:r>
      </w:hyperlink>
    </w:p>
    <w:p w:rsidR="00224F3B" w:rsidRPr="00224F3B" w:rsidRDefault="00224F3B" w:rsidP="00224F3B">
      <w:p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hyperlink r:id="rId8" w:tooltip="wikt:PAL" w:history="1">
        <w:r w:rsidRPr="00224F3B">
          <w:rPr>
            <w:rFonts w:ascii="Arial" w:eastAsia="Times New Roman" w:hAnsi="Arial" w:cs="Arial"/>
            <w:color w:val="663366"/>
            <w:sz w:val="21"/>
            <w:szCs w:val="21"/>
            <w:lang w:eastAsia="hr-HR"/>
          </w:rPr>
          <w:t>PAL</w:t>
        </w:r>
      </w:hyperlink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 </w:t>
      </w:r>
      <w:hyperlink r:id="rId9" w:tooltip="wikt:LCD" w:history="1">
        <w:r w:rsidRPr="00224F3B">
          <w:rPr>
            <w:rFonts w:ascii="Arial" w:eastAsia="Times New Roman" w:hAnsi="Arial" w:cs="Arial"/>
            <w:color w:val="663366"/>
            <w:sz w:val="21"/>
            <w:szCs w:val="21"/>
            <w:lang w:eastAsia="hr-HR"/>
          </w:rPr>
          <w:t>LCD</w:t>
        </w:r>
      </w:hyperlink>
      <w:hyperlink r:id="rId10" w:tooltip="wikt:NTSC" w:history="1"/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 </w:t>
      </w:r>
      <w:hyperlink r:id="rId11" w:tooltip="wikt:CRT" w:history="1">
        <w:r w:rsidRPr="00224F3B">
          <w:rPr>
            <w:rFonts w:ascii="Arial" w:eastAsia="Times New Roman" w:hAnsi="Arial" w:cs="Arial"/>
            <w:color w:val="663366"/>
            <w:sz w:val="21"/>
            <w:szCs w:val="21"/>
            <w:lang w:eastAsia="hr-HR"/>
          </w:rPr>
          <w:t>CRT</w:t>
        </w:r>
      </w:hyperlink>
      <w:r>
        <w:rPr>
          <w:rFonts w:ascii="Arial" w:eastAsia="Times New Roman" w:hAnsi="Arial" w:cs="Arial"/>
          <w:color w:val="252525"/>
          <w:sz w:val="21"/>
          <w:szCs w:val="21"/>
          <w:lang w:eastAsia="hr-HR"/>
        </w:rPr>
        <w:t xml:space="preserve"> su neke od vrsta monitora</w:t>
      </w:r>
    </w:p>
    <w:p w:rsidR="00224F3B" w:rsidRPr="00224F3B" w:rsidRDefault="00224F3B" w:rsidP="00224F3B">
      <w:p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224F3B" w:rsidRDefault="00495864" w:rsidP="00224F3B">
      <w:p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noProof/>
          <w:lang w:eastAsia="hr-HR"/>
        </w:rPr>
        <w:drawing>
          <wp:inline distT="0" distB="0" distL="0" distR="0" wp14:anchorId="0F12C227" wp14:editId="5DAF0F9C">
            <wp:extent cx="2752725" cy="2009775"/>
            <wp:effectExtent l="0" t="0" r="9525" b="9525"/>
            <wp:docPr id="3" name="Slika 3" descr="http://com-shop.me/images/categories/lcd_monit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-shop.me/images/categories/lcd_monitor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764" cy="201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864" w:rsidRDefault="00495864" w:rsidP="00224F3B">
      <w:p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495864" w:rsidRPr="00224F3B" w:rsidRDefault="00495864" w:rsidP="00224F3B">
      <w:p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Tečni kristal je želatinozna masa, koja je smještena između prozirnih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3" w:tooltip="Elektroda" w:history="1">
        <w:r>
          <w:rPr>
            <w:rStyle w:val="Hipervez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elektroda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Pod djelovanjem upravljačkog napona na elektrode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čestice kristala se okreću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u određ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enom smjeru i počinju  polarizirajući efekt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propuštajući samo određeni dio svjetlosnog spektra. Propuštanjem željenog dijela spektra i blokiranjem neželjenog određuje se intenzitet i boja svjetlosnog elementa (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pixela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), i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na taj način se može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slika kao matrica upravljivih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piksela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p w:rsidR="00224F3B" w:rsidRPr="00224F3B" w:rsidRDefault="00224F3B" w:rsidP="00224F3B">
      <w:pPr>
        <w:shd w:val="clear" w:color="auto" w:fill="FFFFFF"/>
        <w:spacing w:before="100" w:beforeAutospacing="1" w:after="24" w:line="360" w:lineRule="atLeast"/>
        <w:ind w:left="360"/>
        <w:rPr>
          <w:rFonts w:ascii="Arial" w:eastAsia="Times New Roman" w:hAnsi="Arial" w:cs="Arial"/>
          <w:color w:val="252525"/>
          <w:sz w:val="21"/>
          <w:szCs w:val="21"/>
          <w:lang w:eastAsia="hr-HR"/>
        </w:rPr>
      </w:pPr>
    </w:p>
    <w:p w:rsidR="00224F3B" w:rsidRPr="00B0402F" w:rsidRDefault="00224F3B" w:rsidP="00B0402F">
      <w:pPr>
        <w:rPr>
          <w:sz w:val="40"/>
          <w:szCs w:val="40"/>
        </w:rPr>
      </w:pPr>
    </w:p>
    <w:sectPr w:rsidR="00224F3B" w:rsidRPr="00B04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003"/>
    <w:multiLevelType w:val="multilevel"/>
    <w:tmpl w:val="265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2F"/>
    <w:rsid w:val="00224F3B"/>
    <w:rsid w:val="00495864"/>
    <w:rsid w:val="00984334"/>
    <w:rsid w:val="00B0402F"/>
    <w:rsid w:val="00F8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B0402F"/>
  </w:style>
  <w:style w:type="character" w:styleId="Hiperveza">
    <w:name w:val="Hyperlink"/>
    <w:basedOn w:val="Zadanifontodlomka"/>
    <w:uiPriority w:val="99"/>
    <w:semiHidden/>
    <w:unhideWhenUsed/>
    <w:rsid w:val="00224F3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4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B0402F"/>
  </w:style>
  <w:style w:type="character" w:styleId="Hiperveza">
    <w:name w:val="Hyperlink"/>
    <w:basedOn w:val="Zadanifontodlomka"/>
    <w:uiPriority w:val="99"/>
    <w:semiHidden/>
    <w:unhideWhenUsed/>
    <w:rsid w:val="00224F3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4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tionary.org/wiki/PAL" TargetMode="External"/><Relationship Id="rId13" Type="http://schemas.openxmlformats.org/officeDocument/2006/relationships/hyperlink" Target="http://bs.wikipedia.org/wiki/Elektroda" TargetMode="External"/><Relationship Id="rId3" Type="http://schemas.openxmlformats.org/officeDocument/2006/relationships/styles" Target="styles.xml"/><Relationship Id="rId7" Type="http://schemas.openxmlformats.org/officeDocument/2006/relationships/hyperlink" Target="http://hr.wikipedia.org/wiki/Razlu%C4%8Divost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r.wiktionary.org/wiki/CR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hr.wiktionary.org/wiki/NTS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r.wiktionary.org/wiki/L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E6F2-17AC-4806-8538-D9AA4DA0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Učenik</cp:lastModifiedBy>
  <cp:revision>1</cp:revision>
  <dcterms:created xsi:type="dcterms:W3CDTF">2015-05-19T15:44:00Z</dcterms:created>
  <dcterms:modified xsi:type="dcterms:W3CDTF">2015-05-19T16:21:00Z</dcterms:modified>
</cp:coreProperties>
</file>