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34EA" w14:textId="77777777" w:rsidR="00534644" w:rsidRPr="004B4886" w:rsidRDefault="00534644" w:rsidP="00534644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 w14:anchorId="7A5A9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24494803" r:id="rId6"/>
        </w:object>
      </w:r>
    </w:p>
    <w:p w14:paraId="789397B2" w14:textId="77777777" w:rsidR="00534644" w:rsidRPr="004B4886" w:rsidRDefault="00534644" w:rsidP="00534644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14:paraId="512F8BB0" w14:textId="77777777" w:rsidR="00534644" w:rsidRPr="004B4886" w:rsidRDefault="00534644" w:rsidP="00534644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14:paraId="280EC644" w14:textId="77777777" w:rsidR="00534644" w:rsidRPr="004B4886" w:rsidRDefault="00534644" w:rsidP="00534644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14:paraId="59D8E4AF" w14:textId="77777777" w:rsidR="00534644" w:rsidRPr="004B4886" w:rsidRDefault="00534644" w:rsidP="00534644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>Ivana viteza Trnskog 19</w:t>
      </w:r>
    </w:p>
    <w:p w14:paraId="70CA0070" w14:textId="77777777" w:rsidR="00534644" w:rsidRPr="004B4886" w:rsidRDefault="00534644" w:rsidP="00534644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14:paraId="107FB3FD" w14:textId="77777777" w:rsidR="00534644" w:rsidRPr="004B4886" w:rsidRDefault="00534644" w:rsidP="00534644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7" w:history="1">
        <w:r w:rsidRPr="004B4886">
          <w:rPr>
            <w:rStyle w:val="Hiperveza"/>
            <w:sz w:val="16"/>
          </w:rPr>
          <w:t>ured@os-druga-bj.skole.hr</w:t>
        </w:r>
      </w:hyperlink>
    </w:p>
    <w:p w14:paraId="0E28A896" w14:textId="77777777" w:rsidR="00534644" w:rsidRPr="004B4886" w:rsidRDefault="00534644" w:rsidP="00534644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14:paraId="48D83465" w14:textId="77777777" w:rsidR="00534644" w:rsidRPr="004B4886" w:rsidRDefault="00534644" w:rsidP="00534644">
      <w:pPr>
        <w:rPr>
          <w:sz w:val="22"/>
          <w:szCs w:val="22"/>
        </w:rPr>
      </w:pPr>
    </w:p>
    <w:p w14:paraId="295EDF7C" w14:textId="77777777" w:rsidR="00534644" w:rsidRPr="004B4886" w:rsidRDefault="00534644" w:rsidP="00534644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>
        <w:rPr>
          <w:color w:val="000000" w:themeColor="text1"/>
          <w:sz w:val="24"/>
          <w:szCs w:val="24"/>
        </w:rPr>
        <w:t>112-01/22-02/62</w:t>
      </w:r>
    </w:p>
    <w:p w14:paraId="37B054E4" w14:textId="77777777" w:rsidR="00534644" w:rsidRPr="004B4886" w:rsidRDefault="00534644" w:rsidP="00534644">
      <w:pPr>
        <w:rPr>
          <w:sz w:val="24"/>
          <w:szCs w:val="24"/>
        </w:rPr>
      </w:pPr>
      <w:r>
        <w:rPr>
          <w:sz w:val="24"/>
          <w:szCs w:val="24"/>
        </w:rPr>
        <w:t>URBROJ: 2103-39-01-22</w:t>
      </w:r>
      <w:r w:rsidRPr="004B4886">
        <w:rPr>
          <w:sz w:val="24"/>
          <w:szCs w:val="24"/>
        </w:rPr>
        <w:t>-1</w:t>
      </w:r>
    </w:p>
    <w:p w14:paraId="02B57531" w14:textId="77777777" w:rsidR="00534644" w:rsidRPr="004B4886" w:rsidRDefault="00534644" w:rsidP="00534644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>
        <w:rPr>
          <w:sz w:val="24"/>
          <w:szCs w:val="24"/>
        </w:rPr>
        <w:t>12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14:paraId="065D7B6C" w14:textId="77777777" w:rsidR="00534644" w:rsidRPr="004B4886" w:rsidRDefault="00534644" w:rsidP="00534644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14:paraId="4B548E91" w14:textId="77777777" w:rsidR="00534644" w:rsidRPr="004B4886" w:rsidRDefault="00534644" w:rsidP="00534644">
      <w:pPr>
        <w:rPr>
          <w:b/>
          <w:sz w:val="24"/>
          <w:szCs w:val="24"/>
        </w:rPr>
      </w:pPr>
    </w:p>
    <w:p w14:paraId="05EE2138" w14:textId="77777777" w:rsidR="00534644" w:rsidRPr="004B4886" w:rsidRDefault="00534644" w:rsidP="00534644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>
        <w:rPr>
          <w:b/>
          <w:sz w:val="24"/>
          <w:szCs w:val="24"/>
        </w:rPr>
        <w:t>učitelja/ice fizike</w:t>
      </w:r>
    </w:p>
    <w:p w14:paraId="1B7D0FA7" w14:textId="77777777" w:rsidR="00534644" w:rsidRPr="002E4585" w:rsidRDefault="00534644" w:rsidP="00534644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14:paraId="27CE36E3" w14:textId="77777777" w:rsidR="00534644" w:rsidRPr="004B4886" w:rsidRDefault="00534644" w:rsidP="00534644">
      <w:pPr>
        <w:rPr>
          <w:sz w:val="24"/>
          <w:szCs w:val="24"/>
        </w:rPr>
      </w:pPr>
    </w:p>
    <w:p w14:paraId="2D1C654D" w14:textId="77777777" w:rsidR="00534644" w:rsidRPr="004B4886" w:rsidRDefault="00534644" w:rsidP="00534644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14:paraId="356715B6" w14:textId="77777777" w:rsidR="00534644" w:rsidRPr="004B4886" w:rsidRDefault="00534644" w:rsidP="00534644">
      <w:pPr>
        <w:ind w:firstLine="708"/>
        <w:jc w:val="both"/>
        <w:rPr>
          <w:sz w:val="24"/>
          <w:szCs w:val="24"/>
        </w:rPr>
      </w:pPr>
    </w:p>
    <w:p w14:paraId="4EB8BFAF" w14:textId="77777777" w:rsidR="00534644" w:rsidRDefault="00534644" w:rsidP="0053464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>
        <w:rPr>
          <w:b/>
          <w:sz w:val="24"/>
          <w:szCs w:val="24"/>
        </w:rPr>
        <w:t xml:space="preserve">učitelja/ice fizike </w:t>
      </w:r>
      <w:r w:rsidRPr="004B4886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ne</w:t>
      </w:r>
      <w:r w:rsidRPr="004B4886">
        <w:rPr>
          <w:b/>
          <w:sz w:val="24"/>
          <w:szCs w:val="24"/>
        </w:rPr>
        <w:t>određeno puno radno vrijeme</w:t>
      </w:r>
      <w:r>
        <w:rPr>
          <w:b/>
          <w:sz w:val="24"/>
          <w:szCs w:val="24"/>
        </w:rPr>
        <w:t xml:space="preserve"> od 40 sati tjedno odnosno 8 sati dnevno.</w:t>
      </w:r>
    </w:p>
    <w:p w14:paraId="209E6AE0" w14:textId="77777777" w:rsidR="00534644" w:rsidRPr="004B4886" w:rsidRDefault="00534644" w:rsidP="00534644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>
        <w:rPr>
          <w:sz w:val="24"/>
          <w:szCs w:val="24"/>
        </w:rPr>
        <w:t>12</w:t>
      </w:r>
      <w:r w:rsidRPr="004B4886">
        <w:rPr>
          <w:sz w:val="24"/>
          <w:szCs w:val="24"/>
        </w:rPr>
        <w:t>.</w:t>
      </w:r>
      <w:r>
        <w:rPr>
          <w:sz w:val="24"/>
          <w:szCs w:val="24"/>
        </w:rPr>
        <w:t xml:space="preserve"> do 20.09. 2022</w:t>
      </w:r>
      <w:r w:rsidRPr="004B4886">
        <w:rPr>
          <w:sz w:val="24"/>
          <w:szCs w:val="24"/>
        </w:rPr>
        <w:t xml:space="preserve">. godine. </w:t>
      </w:r>
    </w:p>
    <w:p w14:paraId="7876E618" w14:textId="77777777" w:rsidR="00534644" w:rsidRPr="004B4886" w:rsidRDefault="00534644" w:rsidP="005346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Pr="004B4886">
        <w:rPr>
          <w:sz w:val="24"/>
          <w:szCs w:val="24"/>
        </w:rPr>
        <w:t xml:space="preserve"> prijava je </w:t>
      </w:r>
      <w:r>
        <w:rPr>
          <w:sz w:val="24"/>
          <w:szCs w:val="24"/>
        </w:rPr>
        <w:t>20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rujna 2022</w:t>
      </w:r>
      <w:r w:rsidRPr="004B4886">
        <w:rPr>
          <w:sz w:val="24"/>
          <w:szCs w:val="24"/>
        </w:rPr>
        <w:t>. godine.</w:t>
      </w:r>
    </w:p>
    <w:p w14:paraId="046614F1" w14:textId="77777777" w:rsidR="00534644" w:rsidRPr="004B4886" w:rsidRDefault="00534644" w:rsidP="00534644">
      <w:pPr>
        <w:rPr>
          <w:sz w:val="24"/>
          <w:szCs w:val="24"/>
        </w:rPr>
      </w:pPr>
    </w:p>
    <w:p w14:paraId="5B3E1C85" w14:textId="77777777" w:rsidR="00534644" w:rsidRPr="004B4886" w:rsidRDefault="00534644" w:rsidP="00534644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14:paraId="78D8F247" w14:textId="77777777" w:rsidR="00534644" w:rsidRPr="004B4886" w:rsidRDefault="00534644" w:rsidP="00534644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14:paraId="35D39770" w14:textId="77777777" w:rsidR="00534644" w:rsidRPr="004B4886" w:rsidRDefault="00534644" w:rsidP="00534644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  Ines Kapša, prof.</w:t>
      </w:r>
      <w:r w:rsidRPr="004B4886">
        <w:rPr>
          <w:sz w:val="24"/>
          <w:szCs w:val="24"/>
        </w:rPr>
        <w:t xml:space="preserve"> </w:t>
      </w:r>
    </w:p>
    <w:p w14:paraId="11657117" w14:textId="77777777" w:rsidR="00534644" w:rsidRPr="004B4886" w:rsidRDefault="00534644" w:rsidP="00534644">
      <w:pPr>
        <w:jc w:val="both"/>
        <w:rPr>
          <w:sz w:val="22"/>
          <w:szCs w:val="22"/>
        </w:rPr>
      </w:pPr>
    </w:p>
    <w:p w14:paraId="7BB04B2E" w14:textId="77777777" w:rsidR="00534644" w:rsidRDefault="00534644" w:rsidP="00534644">
      <w:pPr>
        <w:jc w:val="both"/>
        <w:rPr>
          <w:sz w:val="24"/>
          <w:szCs w:val="24"/>
        </w:rPr>
      </w:pPr>
    </w:p>
    <w:p w14:paraId="35411D05" w14:textId="77777777" w:rsidR="00534644" w:rsidRDefault="00534644" w:rsidP="00534644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odredbi Zakona o odgoju i obrazovanju u osnovnoj i srednjoj školi (Nar.nov. br. 87/08, 86/09, 92/10, 105/10, 90/11, 16/12, 86/12, 126/12, 94/13, 152/14, 07/17, 68/18, 98/19, 64/20), odredbi Pravilnika o postupku zapošljavanja te procjeni i vrednovanju kandidata za zapošljavanje te odredbi Pravilnika o radu II. osnovne škole Bjelovar, ravnateljica II. osnovne škole Bjelovar raspisuje</w:t>
      </w:r>
    </w:p>
    <w:p w14:paraId="1E0325A8" w14:textId="77777777" w:rsidR="00534644" w:rsidRDefault="00534644" w:rsidP="00534644">
      <w:pPr>
        <w:ind w:left="96" w:hanging="96"/>
        <w:jc w:val="both"/>
        <w:rPr>
          <w:sz w:val="24"/>
          <w:szCs w:val="24"/>
        </w:rPr>
      </w:pPr>
    </w:p>
    <w:p w14:paraId="79C85387" w14:textId="77777777" w:rsidR="00534644" w:rsidRDefault="00534644" w:rsidP="00534644">
      <w:pPr>
        <w:ind w:left="96" w:hanging="96"/>
        <w:jc w:val="center"/>
        <w:rPr>
          <w:b/>
          <w:sz w:val="24"/>
          <w:szCs w:val="24"/>
        </w:rPr>
      </w:pPr>
    </w:p>
    <w:p w14:paraId="15395669" w14:textId="77777777" w:rsidR="00534644" w:rsidRDefault="00534644" w:rsidP="00534644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14:paraId="53B4B111" w14:textId="77777777" w:rsidR="00534644" w:rsidRDefault="00534644" w:rsidP="00534644">
      <w:pPr>
        <w:ind w:left="96" w:hanging="96"/>
        <w:jc w:val="both"/>
        <w:rPr>
          <w:sz w:val="24"/>
          <w:szCs w:val="24"/>
        </w:rPr>
      </w:pPr>
    </w:p>
    <w:p w14:paraId="55F9B87C" w14:textId="77777777" w:rsidR="00534644" w:rsidRDefault="00534644" w:rsidP="00534644">
      <w:pPr>
        <w:numPr>
          <w:ilvl w:val="0"/>
          <w:numId w:val="2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učitelja/ice fizike– 1 izvršitelj/ica na neodređeno puno radno vrijeme od 40 sati tjedno odnosno 8 sati dnevno </w:t>
      </w:r>
    </w:p>
    <w:p w14:paraId="708F594C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b/>
          <w:bCs/>
          <w:sz w:val="24"/>
          <w:szCs w:val="24"/>
          <w:lang w:eastAsia="hr-HR"/>
        </w:rPr>
        <w:t>UVJETI</w:t>
      </w:r>
      <w:r w:rsidRPr="00BE0C11">
        <w:rPr>
          <w:sz w:val="24"/>
          <w:szCs w:val="24"/>
          <w:lang w:eastAsia="hr-HR"/>
        </w:rPr>
        <w:t xml:space="preserve">: prema Zakonu o odgoju i obrazovanju u osnovnoj i srednjoj školi, Državnom pedagoškom standardu osnovnoškolskog sustava odgoja i obrazovanja (Nar.nov. br. 63/08, 90/10), Pravilniku o odgovarajućoj vrsti obrazovanja učitelja i stručnih suradnika u osnovnoj školi (Nar.nov. br. 6/19,), Pravilniku o načinu i postupku zapošljavanja te vrednovanju kandidata i Pravilniku o radu II. osnovne škole Bjelovar. Uz opći uvjet za zasnivanje radnog odnosa, sukladno općim propisima o radu, osoba koja zasniva radni odnos u školskoj ustanovi mora ispunjavati i posebne uvjete za zasnivanje radnog odnosa. Posebni uvjeti za zasnivanje </w:t>
      </w:r>
      <w:r w:rsidRPr="00BE0C11">
        <w:rPr>
          <w:sz w:val="24"/>
          <w:szCs w:val="24"/>
          <w:lang w:eastAsia="hr-HR"/>
        </w:rPr>
        <w:lastRenderedPageBreak/>
        <w:t>radnog odnosa su poznavanje hrvatskog jezika i latiničnog pisma u mjeri koja omogućava izvođenje odgojno-obrazovnog rada, odgovarajuću vrstu i razinu obrazovanja kojom su osobe stručno osposobljene za obavljanje odgojno obrazovnog rada. Poslove učitelja/ice fizike može obavljati osoba koja je završila diplomski sveučilišni studij odgovarajuće vrste i ima pedagoške kompetencije.</w:t>
      </w:r>
    </w:p>
    <w:p w14:paraId="2C274A51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Rok za podnošenje prijava je 8 (osam) dana od dana objave na mrežnim stranicama Hrvatskog zavoda za zapošljavanje, mrežnim stranicama i oglasnoj ploči školske ustanove.</w:t>
      </w:r>
    </w:p>
    <w:p w14:paraId="0851469E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Na natječaj se mogu prijaviti osobe oba spola.</w:t>
      </w:r>
    </w:p>
    <w:p w14:paraId="310EBF71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Mjesto rada: II. osnovna škola Bjelovar</w:t>
      </w:r>
    </w:p>
    <w:p w14:paraId="1DD313B1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b/>
          <w:bCs/>
          <w:sz w:val="24"/>
          <w:szCs w:val="24"/>
          <w:lang w:eastAsia="hr-HR"/>
        </w:rPr>
        <w:t>Uz prijavu na natječaj potrebno je priložiti:</w:t>
      </w:r>
    </w:p>
    <w:p w14:paraId="45A72546" w14:textId="77777777" w:rsidR="00BE0C11" w:rsidRPr="00BE0C11" w:rsidRDefault="00BE0C11" w:rsidP="00BE0C1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životopis (vlastoručno potpisan)</w:t>
      </w:r>
    </w:p>
    <w:p w14:paraId="384DBC35" w14:textId="77777777" w:rsidR="00BE0C11" w:rsidRPr="00BE0C11" w:rsidRDefault="00BE0C11" w:rsidP="00BE0C1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diplomu odnosno dokaz o stečenoj stručnoj spremi</w:t>
      </w:r>
    </w:p>
    <w:p w14:paraId="193A0590" w14:textId="77777777" w:rsidR="00BE0C11" w:rsidRPr="00BE0C11" w:rsidRDefault="00BE0C11" w:rsidP="00BE0C1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dokaz o državljanstvu</w:t>
      </w:r>
    </w:p>
    <w:p w14:paraId="61F423A7" w14:textId="77777777" w:rsidR="00BE0C11" w:rsidRPr="00BE0C11" w:rsidRDefault="00BE0C11" w:rsidP="00BE0C1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 </w:t>
      </w:r>
      <w:r w:rsidRPr="00BE0C11">
        <w:rPr>
          <w:i/>
          <w:iCs/>
          <w:sz w:val="24"/>
          <w:szCs w:val="24"/>
          <w:lang w:eastAsia="hr-HR"/>
        </w:rPr>
        <w:t>dana raspisivanja natječaja</w:t>
      </w:r>
    </w:p>
    <w:p w14:paraId="6E089C4D" w14:textId="77777777" w:rsidR="00BE0C11" w:rsidRPr="00BE0C11" w:rsidRDefault="00BE0C11" w:rsidP="00BE0C11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3806F519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Osoba koja se poziva na pravo prednosti pri zapošljavanju, dužna je dostaviti dokaze o istom.</w:t>
      </w:r>
    </w:p>
    <w:p w14:paraId="7DF58DDB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Ugovor sa odabranim kandidatom zasnovati će se uz uvjet probnog rada u trajanju od 6 mjeseci.</w:t>
      </w:r>
    </w:p>
    <w:p w14:paraId="27190ADA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b/>
          <w:bCs/>
          <w:sz w:val="24"/>
          <w:szCs w:val="24"/>
          <w:lang w:eastAsia="hr-HR"/>
        </w:rPr>
        <w:t>Predmet testiranja biti će:</w:t>
      </w:r>
    </w:p>
    <w:p w14:paraId="06C20C70" w14:textId="77777777" w:rsidR="00BE0C11" w:rsidRPr="00BE0C11" w:rsidRDefault="00BE0C11" w:rsidP="00BE0C1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Zakon o odgoju i obrazovanju u osnovnoj i srednjoj školi (</w:t>
      </w:r>
      <w:hyperlink r:id="rId8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87/08</w:t>
        </w:r>
      </w:hyperlink>
      <w:r w:rsidRPr="00BE0C11">
        <w:rPr>
          <w:sz w:val="24"/>
          <w:szCs w:val="24"/>
          <w:lang w:eastAsia="hr-HR"/>
        </w:rPr>
        <w:t>, </w:t>
      </w:r>
      <w:hyperlink r:id="rId9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86/09</w:t>
        </w:r>
      </w:hyperlink>
      <w:r w:rsidRPr="00BE0C11">
        <w:rPr>
          <w:sz w:val="24"/>
          <w:szCs w:val="24"/>
          <w:lang w:eastAsia="hr-HR"/>
        </w:rPr>
        <w:t>, </w:t>
      </w:r>
      <w:hyperlink r:id="rId10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92/10</w:t>
        </w:r>
      </w:hyperlink>
      <w:r w:rsidRPr="00BE0C11">
        <w:rPr>
          <w:sz w:val="24"/>
          <w:szCs w:val="24"/>
          <w:lang w:eastAsia="hr-HR"/>
        </w:rPr>
        <w:t>, </w:t>
      </w:r>
      <w:hyperlink r:id="rId11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105/10</w:t>
        </w:r>
      </w:hyperlink>
      <w:r w:rsidRPr="00BE0C11">
        <w:rPr>
          <w:sz w:val="24"/>
          <w:szCs w:val="24"/>
          <w:lang w:eastAsia="hr-HR"/>
        </w:rPr>
        <w:t>, </w:t>
      </w:r>
      <w:hyperlink r:id="rId12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90/11</w:t>
        </w:r>
      </w:hyperlink>
      <w:r w:rsidRPr="00BE0C11">
        <w:rPr>
          <w:sz w:val="24"/>
          <w:szCs w:val="24"/>
          <w:lang w:eastAsia="hr-HR"/>
        </w:rPr>
        <w:t>, </w:t>
      </w:r>
      <w:hyperlink r:id="rId13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5/12</w:t>
        </w:r>
      </w:hyperlink>
      <w:r w:rsidRPr="00BE0C11">
        <w:rPr>
          <w:sz w:val="24"/>
          <w:szCs w:val="24"/>
          <w:lang w:eastAsia="hr-HR"/>
        </w:rPr>
        <w:t>, </w:t>
      </w:r>
      <w:hyperlink r:id="rId14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16/12</w:t>
        </w:r>
      </w:hyperlink>
      <w:r w:rsidRPr="00BE0C11">
        <w:rPr>
          <w:sz w:val="24"/>
          <w:szCs w:val="24"/>
          <w:lang w:eastAsia="hr-HR"/>
        </w:rPr>
        <w:t>, </w:t>
      </w:r>
      <w:hyperlink r:id="rId15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86/12</w:t>
        </w:r>
      </w:hyperlink>
      <w:r w:rsidRPr="00BE0C11">
        <w:rPr>
          <w:sz w:val="24"/>
          <w:szCs w:val="24"/>
          <w:lang w:eastAsia="hr-HR"/>
        </w:rPr>
        <w:t>, </w:t>
      </w:r>
      <w:hyperlink r:id="rId16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126/12</w:t>
        </w:r>
      </w:hyperlink>
      <w:r w:rsidRPr="00BE0C11">
        <w:rPr>
          <w:sz w:val="24"/>
          <w:szCs w:val="24"/>
          <w:lang w:eastAsia="hr-HR"/>
        </w:rPr>
        <w:t>, </w:t>
      </w:r>
      <w:hyperlink r:id="rId17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94/13</w:t>
        </w:r>
      </w:hyperlink>
      <w:r w:rsidRPr="00BE0C11">
        <w:rPr>
          <w:sz w:val="24"/>
          <w:szCs w:val="24"/>
          <w:lang w:eastAsia="hr-HR"/>
        </w:rPr>
        <w:t>, </w:t>
      </w:r>
      <w:hyperlink r:id="rId18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152/14</w:t>
        </w:r>
      </w:hyperlink>
      <w:r w:rsidRPr="00BE0C11">
        <w:rPr>
          <w:sz w:val="24"/>
          <w:szCs w:val="24"/>
          <w:lang w:eastAsia="hr-HR"/>
        </w:rPr>
        <w:t>, </w:t>
      </w:r>
      <w:hyperlink r:id="rId19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07/17</w:t>
        </w:r>
      </w:hyperlink>
      <w:r w:rsidRPr="00BE0C11">
        <w:rPr>
          <w:sz w:val="24"/>
          <w:szCs w:val="24"/>
          <w:lang w:eastAsia="hr-HR"/>
        </w:rPr>
        <w:t>, </w:t>
      </w:r>
      <w:hyperlink r:id="rId20" w:tgtFrame="_blank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68/18</w:t>
        </w:r>
      </w:hyperlink>
      <w:r w:rsidRPr="00BE0C11">
        <w:rPr>
          <w:sz w:val="24"/>
          <w:szCs w:val="24"/>
          <w:lang w:eastAsia="hr-HR"/>
        </w:rPr>
        <w:t>, </w:t>
      </w:r>
      <w:hyperlink r:id="rId21" w:tgtFrame="_blank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98/19</w:t>
        </w:r>
      </w:hyperlink>
      <w:r w:rsidRPr="00BE0C11">
        <w:rPr>
          <w:sz w:val="24"/>
          <w:szCs w:val="24"/>
          <w:lang w:eastAsia="hr-HR"/>
        </w:rPr>
        <w:t>, </w:t>
      </w:r>
      <w:hyperlink r:id="rId22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64/20</w:t>
        </w:r>
      </w:hyperlink>
      <w:r w:rsidRPr="00BE0C11">
        <w:rPr>
          <w:sz w:val="24"/>
          <w:szCs w:val="24"/>
          <w:lang w:eastAsia="hr-HR"/>
        </w:rPr>
        <w:t>),</w:t>
      </w:r>
    </w:p>
    <w:p w14:paraId="5D63E3DA" w14:textId="77777777" w:rsidR="00BE0C11" w:rsidRPr="00BE0C11" w:rsidRDefault="00BE0C11" w:rsidP="00BE0C1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Pravilnik o načinima, postupcima i elementima vrednovanja učenika u osnovnoj i srednjoj školi (NN 112/10, 82/19,43/20),</w:t>
      </w:r>
    </w:p>
    <w:p w14:paraId="5C2900C1" w14:textId="77777777" w:rsidR="00BE0C11" w:rsidRPr="00BE0C11" w:rsidRDefault="00BE0C11" w:rsidP="00BE0C1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Pravilnik o osnovnoškolskom i srednjoškolskom odgoju i obrazovanju učenika s teškoćama u razvoju (NN 24/15),</w:t>
      </w:r>
    </w:p>
    <w:p w14:paraId="2C0ECECC" w14:textId="77777777" w:rsidR="00BE0C11" w:rsidRPr="00BE0C11" w:rsidRDefault="00BE0C11" w:rsidP="00BE0C11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Pravilnik o kriterijima za izricanje pedagoških mjera (NN 94/15, 3/17)</w:t>
      </w:r>
    </w:p>
    <w:p w14:paraId="5A66B14A" w14:textId="030289D3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Kandidati koji se pozivaju na pravo prednosti sukladno članku 102. Zakona o hrvatskim braniteljima iz Domovinskog rata i članovima njihovih obitelji („Narodne novine“ br. 121/17., 98/19., 84/21.), članku 48. f Zakona o zaštiti vojnih i civilnih invalida rata („Narodne novine“ broj 33/92., 77/92., 27/93., 58/93., 2/9., 76/94., 108/95., 108/96., 82/01., 103/03., 148/13. i 98/19.), članku 9. Zakona o profesionalnoj rehabilitaciji i zapošljavanju osoba s invaliditetom („Narodne novine“ broj 157/13., 152/14., 39/18., 32/20.) te članku 48. Zakona o civilnim stradalnicima iz Domovinskog rata („Narodne novine“ broj 84/21.),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(„Narodne novine“ broj 121/17., 98/19. i 84/21.),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 </w:t>
      </w:r>
      <w:hyperlink r:id="rId23" w:history="1">
        <w:r w:rsidRPr="00BE0C11">
          <w:rPr>
            <w:color w:val="0782C1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2D766B59" w14:textId="0207DEFF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 Osobe koje ostvaruju pravo prednosti pri zapošljavanju u skladu s člankom 48. Zakona o civilnim stradalnicima iz Domovinskog rata („Narodne novine“ broj 84/21.),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</w:t>
      </w:r>
      <w:r>
        <w:rPr>
          <w:sz w:val="24"/>
          <w:szCs w:val="24"/>
          <w:lang w:eastAsia="hr-HR"/>
        </w:rPr>
        <w:t xml:space="preserve">: </w:t>
      </w:r>
      <w:hyperlink r:id="rId24" w:history="1">
        <w:r w:rsidRPr="00BE0C11">
          <w:rPr>
            <w:rStyle w:val="Hiperveza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33010F2C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bilježnika.</w:t>
      </w:r>
    </w:p>
    <w:p w14:paraId="4AAFDCA8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14:paraId="57B0F26B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Obavijest o datumu i vremenu procjene biti će istaknuta na internetskoj stranici Škole pod rubrikom „Natječaji“.</w:t>
      </w:r>
    </w:p>
    <w:p w14:paraId="3A50E776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Ako kandidat/kinja ne pristupi procjeni odnosno testiranju, smatra se da je odustao/la od prijave na natječaj.</w:t>
      </w:r>
    </w:p>
    <w:p w14:paraId="4CCC659F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Svaki kandidat prijavom na natječaj i dostavom dokumentacije daje privolu za obradu osobnih podataka navedenih u svim dostavljenim prilozima, odnosno ispravama, a u svrhu provedbe natječajnog postupka i zasnivanja radnog odnosa</w:t>
      </w:r>
      <w:r w:rsidRPr="00BE0C11">
        <w:rPr>
          <w:i/>
          <w:iCs/>
          <w:sz w:val="24"/>
          <w:szCs w:val="24"/>
          <w:lang w:eastAsia="hr-HR"/>
        </w:rPr>
        <w:t>.</w:t>
      </w:r>
    </w:p>
    <w:p w14:paraId="751D438A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Prijave se dostavljaju neposredno u zatvorenim kuvertama ili poštom na adresu škole:   </w:t>
      </w:r>
      <w:r w:rsidRPr="00BE0C11">
        <w:rPr>
          <w:b/>
          <w:bCs/>
          <w:sz w:val="24"/>
          <w:szCs w:val="24"/>
          <w:lang w:eastAsia="hr-HR"/>
        </w:rPr>
        <w:t>II. osnovna škola Bjelovar, I. V. Trnskog 19, 43 000 Bjelovar,  S naznakom  - za natječaj za učitelja/icu fizike-</w:t>
      </w:r>
    </w:p>
    <w:p w14:paraId="00CE6F1A" w14:textId="77777777" w:rsidR="00BE0C11" w:rsidRPr="00BE0C11" w:rsidRDefault="00BE0C11" w:rsidP="00BE0C11">
      <w:pPr>
        <w:spacing w:before="100" w:beforeAutospacing="1" w:after="100" w:afterAutospacing="1"/>
        <w:rPr>
          <w:sz w:val="24"/>
          <w:szCs w:val="24"/>
          <w:lang w:eastAsia="hr-HR"/>
        </w:rPr>
      </w:pPr>
      <w:r w:rsidRPr="00BE0C11">
        <w:rPr>
          <w:sz w:val="24"/>
          <w:szCs w:val="24"/>
          <w:lang w:eastAsia="hr-HR"/>
        </w:rPr>
        <w:t>O rezultatima natječaja kandidati će biti obaviješteni u zakonskom roku putem web stranice škole, u rubrici „Natječaji“ u roku od osam dana od dana sklapanja ugovora o radu s 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681AFC1A" w14:textId="77777777" w:rsidR="00B71B10" w:rsidRDefault="00B71B10"/>
    <w:sectPr w:rsidR="00B7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AF0"/>
    <w:multiLevelType w:val="multilevel"/>
    <w:tmpl w:val="F2C0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984"/>
    <w:multiLevelType w:val="multilevel"/>
    <w:tmpl w:val="04BA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00841420">
    <w:abstractNumId w:val="5"/>
  </w:num>
  <w:num w:numId="2" w16cid:durableId="498809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379796">
    <w:abstractNumId w:val="2"/>
  </w:num>
  <w:num w:numId="4" w16cid:durableId="1131365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789886">
    <w:abstractNumId w:val="0"/>
  </w:num>
  <w:num w:numId="6" w16cid:durableId="460809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44"/>
    <w:rsid w:val="00534644"/>
    <w:rsid w:val="005A6399"/>
    <w:rsid w:val="00B71B10"/>
    <w:rsid w:val="00BE0C11"/>
    <w:rsid w:val="00C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66D0"/>
  <w15:chartTrackingRefBased/>
  <w15:docId w15:val="{817AA5DE-EA41-43F8-A006-4A42E91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534644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534644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34644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534644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534644"/>
    <w:rPr>
      <w:color w:val="0000FF"/>
      <w:u w:val="single"/>
    </w:rPr>
  </w:style>
  <w:style w:type="paragraph" w:styleId="Bezproreda">
    <w:name w:val="No Spacing"/>
    <w:uiPriority w:val="1"/>
    <w:qFormat/>
    <w:rsid w:val="0053464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BE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Vojtek</dc:creator>
  <cp:keywords/>
  <dc:description/>
  <cp:lastModifiedBy>Ela Vojtek</cp:lastModifiedBy>
  <cp:revision>4</cp:revision>
  <dcterms:created xsi:type="dcterms:W3CDTF">2022-09-12T06:13:00Z</dcterms:created>
  <dcterms:modified xsi:type="dcterms:W3CDTF">2022-09-12T11:32:00Z</dcterms:modified>
</cp:coreProperties>
</file>