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AB7" w:rsidRDefault="00491AB7"/>
    <w:p w:rsidR="00491AB7" w:rsidRDefault="00491AB7" w:rsidP="00226AAB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26AAB">
        <w:rPr>
          <w:rFonts w:ascii="Arial" w:hAnsi="Arial" w:cs="Arial"/>
          <w:b/>
          <w:sz w:val="32"/>
          <w:szCs w:val="32"/>
        </w:rPr>
        <w:t>Pogledi na dokument</w:t>
      </w:r>
    </w:p>
    <w:p w:rsidR="00226AAB" w:rsidRDefault="00226AAB" w:rsidP="00226AAB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491AB7" w:rsidRDefault="00491AB7" w:rsidP="00226AA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Word omogućuje  pet različitih  načina prikaza dokumenata. </w:t>
      </w:r>
    </w:p>
    <w:p w:rsidR="00491AB7" w:rsidRDefault="00491AB7" w:rsidP="00226AAB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226AAB" w:rsidRPr="00216808" w:rsidRDefault="00491AB7" w:rsidP="00226AAB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216808">
        <w:rPr>
          <w:rFonts w:ascii="Arial" w:hAnsi="Arial" w:cs="Arial"/>
          <w:b/>
          <w:i/>
          <w:sz w:val="24"/>
          <w:szCs w:val="24"/>
        </w:rPr>
        <w:t>Zadatak</w:t>
      </w:r>
    </w:p>
    <w:p w:rsidR="00491AB7" w:rsidRDefault="00491AB7" w:rsidP="00226AA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Upišite točan naziv svakog prikaza u odgovarajuću ćeliju tablice.</w:t>
      </w:r>
    </w:p>
    <w:p w:rsidR="00491AB7" w:rsidRPr="00491AB7" w:rsidRDefault="00226AAB" w:rsidP="00226AA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hr-HR"/>
        </w:rPr>
        <w:drawing>
          <wp:inline distT="0" distB="0" distL="0" distR="0">
            <wp:extent cx="1133475" cy="1381125"/>
            <wp:effectExtent l="19050" t="0" r="9525" b="0"/>
            <wp:docPr id="1" name="Slika 1" descr="w-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-103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1AB7" w:rsidRDefault="00491AB7" w:rsidP="00226AAB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Reetkatablice"/>
        <w:tblW w:w="0" w:type="auto"/>
        <w:tblLook w:val="04A0"/>
      </w:tblPr>
      <w:tblGrid>
        <w:gridCol w:w="1384"/>
        <w:gridCol w:w="7904"/>
      </w:tblGrid>
      <w:tr w:rsidR="00491AB7" w:rsidTr="00226AAB">
        <w:trPr>
          <w:trHeight w:val="145"/>
        </w:trPr>
        <w:tc>
          <w:tcPr>
            <w:tcW w:w="1384" w:type="dxa"/>
          </w:tcPr>
          <w:p w:rsidR="00491AB7" w:rsidRDefault="00491AB7" w:rsidP="00226A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Prikaz</w:t>
            </w:r>
          </w:p>
        </w:tc>
        <w:tc>
          <w:tcPr>
            <w:tcW w:w="7904" w:type="dxa"/>
          </w:tcPr>
          <w:p w:rsidR="00491AB7" w:rsidRDefault="00226AAB" w:rsidP="00226AA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491AB7">
              <w:rPr>
                <w:rFonts w:ascii="Arial" w:hAnsi="Arial" w:cs="Arial"/>
                <w:sz w:val="24"/>
                <w:szCs w:val="24"/>
              </w:rPr>
              <w:t xml:space="preserve">aziv prikaza </w:t>
            </w:r>
          </w:p>
        </w:tc>
      </w:tr>
      <w:tr w:rsidR="00491AB7" w:rsidTr="00491AB7">
        <w:tc>
          <w:tcPr>
            <w:tcW w:w="1384" w:type="dxa"/>
          </w:tcPr>
          <w:p w:rsidR="00491AB7" w:rsidRPr="00226AAB" w:rsidRDefault="00491AB7" w:rsidP="00226AA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26AAB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904" w:type="dxa"/>
          </w:tcPr>
          <w:p w:rsidR="00491AB7" w:rsidRDefault="00491AB7" w:rsidP="00226A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1AB7" w:rsidTr="00491AB7">
        <w:tc>
          <w:tcPr>
            <w:tcW w:w="1384" w:type="dxa"/>
          </w:tcPr>
          <w:p w:rsidR="00491AB7" w:rsidRPr="00226AAB" w:rsidRDefault="00491AB7" w:rsidP="00226AA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26AAB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7904" w:type="dxa"/>
          </w:tcPr>
          <w:p w:rsidR="00491AB7" w:rsidRDefault="00491AB7" w:rsidP="00226A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1AB7" w:rsidTr="00491AB7">
        <w:tc>
          <w:tcPr>
            <w:tcW w:w="1384" w:type="dxa"/>
          </w:tcPr>
          <w:p w:rsidR="00491AB7" w:rsidRPr="00226AAB" w:rsidRDefault="00491AB7" w:rsidP="00226AA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26AAB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7904" w:type="dxa"/>
          </w:tcPr>
          <w:p w:rsidR="00491AB7" w:rsidRDefault="00491AB7" w:rsidP="00226A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1AB7" w:rsidTr="00491AB7">
        <w:tc>
          <w:tcPr>
            <w:tcW w:w="1384" w:type="dxa"/>
          </w:tcPr>
          <w:p w:rsidR="00491AB7" w:rsidRPr="00226AAB" w:rsidRDefault="00491AB7" w:rsidP="00226AA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26AAB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7904" w:type="dxa"/>
          </w:tcPr>
          <w:p w:rsidR="00491AB7" w:rsidRDefault="00491AB7" w:rsidP="00226A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1AB7" w:rsidTr="00491AB7">
        <w:tc>
          <w:tcPr>
            <w:tcW w:w="1384" w:type="dxa"/>
          </w:tcPr>
          <w:p w:rsidR="00491AB7" w:rsidRPr="00226AAB" w:rsidRDefault="00491AB7" w:rsidP="00226AA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26AAB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7904" w:type="dxa"/>
          </w:tcPr>
          <w:p w:rsidR="00491AB7" w:rsidRDefault="00491AB7" w:rsidP="00226A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34A78" w:rsidRPr="00491AB7" w:rsidRDefault="00216808" w:rsidP="00226AAB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sectPr w:rsidR="00D34A78" w:rsidRPr="00491AB7" w:rsidSect="00491AB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491AB7"/>
    <w:rsid w:val="00216808"/>
    <w:rsid w:val="00226AAB"/>
    <w:rsid w:val="00287161"/>
    <w:rsid w:val="00491AB7"/>
    <w:rsid w:val="007329BB"/>
    <w:rsid w:val="00B00D7A"/>
    <w:rsid w:val="00B069DC"/>
    <w:rsid w:val="00BB3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16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9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91AB7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491A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 Vejnović</dc:creator>
  <cp:keywords/>
  <dc:description/>
  <cp:lastModifiedBy>HP Mobile</cp:lastModifiedBy>
  <cp:revision>2</cp:revision>
  <dcterms:created xsi:type="dcterms:W3CDTF">2009-01-31T17:57:00Z</dcterms:created>
  <dcterms:modified xsi:type="dcterms:W3CDTF">2009-02-25T14:57:00Z</dcterms:modified>
</cp:coreProperties>
</file>