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33" w:rsidRPr="00FC4DCF" w:rsidRDefault="00FC4DCF">
      <w:pPr>
        <w:rPr>
          <w:rFonts w:ascii="Bradley Hand ITC" w:hAnsi="Bradley Hand ITC"/>
          <w:b/>
          <w:sz w:val="40"/>
          <w:szCs w:val="40"/>
          <w:lang w:val="hr-HR"/>
        </w:rPr>
      </w:pPr>
      <w:r w:rsidRPr="00FC4DCF">
        <w:rPr>
          <w:rFonts w:ascii="Bradley Hand ITC" w:hAnsi="Bradley Hand ITC"/>
          <w:b/>
          <w:sz w:val="40"/>
          <w:szCs w:val="40"/>
          <w:lang w:val="hr-HR"/>
        </w:rPr>
        <w:t>POJMOVI</w:t>
      </w:r>
      <w:r w:rsidR="00DA1AF5">
        <w:rPr>
          <w:rFonts w:ascii="Bradley Hand ITC" w:hAnsi="Bradley Hand ITC"/>
          <w:b/>
          <w:sz w:val="40"/>
          <w:szCs w:val="40"/>
          <w:lang w:val="hr-HR"/>
        </w:rPr>
        <w:t xml:space="preserve"> – ZAPADNA EUROPA</w:t>
      </w:r>
    </w:p>
    <w:p w:rsidR="00DA1AF5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</w:t>
      </w:r>
      <w:r w:rsidRPr="00FC4DCF">
        <w:rPr>
          <w:rFonts w:ascii="Bradley Hand ITC" w:hAnsi="Bradley Hand ITC"/>
          <w:sz w:val="36"/>
          <w:szCs w:val="36"/>
          <w:lang w:val="hr-HR"/>
        </w:rPr>
        <w:t>UK – podjela na države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službeni jezici država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glavni gradovi država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gospodarstvo država</w:t>
      </w:r>
    </w:p>
    <w:p w:rsidR="00FC4DCF" w:rsidRP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UK – puni naziv</w:t>
      </w:r>
    </w:p>
    <w:p w:rsidR="00FC4DCF" w:rsidRP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</w:t>
      </w:r>
      <w:r w:rsidRPr="00FC4DCF">
        <w:rPr>
          <w:rFonts w:ascii="Bradley Hand ITC" w:hAnsi="Bradley Hand ITC"/>
          <w:sz w:val="36"/>
          <w:szCs w:val="36"/>
          <w:lang w:val="hr-HR"/>
        </w:rPr>
        <w:t>Ujedinjeno Kraljevstvo</w:t>
      </w:r>
    </w:p>
    <w:p w:rsidR="00FC4DCF" w:rsidRP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</w:t>
      </w:r>
      <w:r w:rsidRPr="00FC4DCF">
        <w:rPr>
          <w:rFonts w:ascii="Bradley Hand ITC" w:hAnsi="Bradley Hand ITC"/>
          <w:sz w:val="36"/>
          <w:szCs w:val="36"/>
          <w:lang w:val="hr-HR"/>
        </w:rPr>
        <w:t>Velika Britanija</w:t>
      </w:r>
    </w:p>
    <w:p w:rsidR="00FC4DCF" w:rsidRP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</w:t>
      </w:r>
      <w:r w:rsidRPr="00FC4DCF">
        <w:rPr>
          <w:rFonts w:ascii="Bradley Hand ITC" w:hAnsi="Bradley Hand ITC"/>
          <w:sz w:val="36"/>
          <w:szCs w:val="36"/>
          <w:lang w:val="hr-HR"/>
        </w:rPr>
        <w:t>La Manche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</w:t>
      </w:r>
      <w:r w:rsidRPr="00FC4DCF">
        <w:rPr>
          <w:rFonts w:ascii="Bradley Hand ITC" w:hAnsi="Bradley Hand ITC"/>
          <w:sz w:val="36"/>
          <w:szCs w:val="36"/>
          <w:lang w:val="hr-HR"/>
        </w:rPr>
        <w:t>Eurotunel</w:t>
      </w:r>
      <w:r>
        <w:rPr>
          <w:rFonts w:ascii="Bradley Hand ITC" w:hAnsi="Bradley Hand ITC"/>
          <w:sz w:val="36"/>
          <w:szCs w:val="36"/>
          <w:lang w:val="hr-HR"/>
        </w:rPr>
        <w:t xml:space="preserve"> – Folkstone - Calais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pregonsko sto</w:t>
      </w:r>
      <w:r w:rsidRPr="00FC4DCF">
        <w:rPr>
          <w:rFonts w:ascii="Cambria" w:hAnsi="Cambria" w:cs="Cambria"/>
          <w:sz w:val="36"/>
          <w:szCs w:val="36"/>
          <w:lang w:val="hr-HR"/>
        </w:rPr>
        <w:t>č</w:t>
      </w:r>
      <w:r>
        <w:rPr>
          <w:rFonts w:ascii="Bradley Hand ITC" w:hAnsi="Bradley Hand ITC"/>
          <w:sz w:val="36"/>
          <w:szCs w:val="36"/>
          <w:lang w:val="hr-HR"/>
        </w:rPr>
        <w:t>arstvo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staro gromadno gorje 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aglomeracija Londona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najve</w:t>
      </w:r>
      <w:r w:rsidRPr="00FC4DCF">
        <w:rPr>
          <w:rFonts w:ascii="Cambria" w:hAnsi="Cambria" w:cs="Cambria"/>
          <w:sz w:val="36"/>
          <w:szCs w:val="36"/>
          <w:lang w:val="hr-HR"/>
        </w:rPr>
        <w:t>ć</w:t>
      </w:r>
      <w:r>
        <w:rPr>
          <w:rFonts w:ascii="Bradley Hand ITC" w:hAnsi="Bradley Hand ITC"/>
          <w:sz w:val="36"/>
          <w:szCs w:val="36"/>
          <w:lang w:val="hr-HR"/>
        </w:rPr>
        <w:t>a luka Engleske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najviši vrh VB</w:t>
      </w:r>
    </w:p>
    <w:p w:rsidR="00D77C6A" w:rsidRDefault="00D77C6A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najveći grad Škotske</w:t>
      </w:r>
    </w:p>
    <w:p w:rsidR="00DA1AF5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</w:t>
      </w:r>
      <w:r w:rsidR="00DA1AF5">
        <w:rPr>
          <w:rFonts w:ascii="Bradley Hand ITC" w:hAnsi="Bradley Hand ITC"/>
          <w:sz w:val="36"/>
          <w:szCs w:val="36"/>
          <w:lang w:val="hr-HR"/>
        </w:rPr>
        <w:t>sukobi u Sjevernoj IrskoJ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reljefne cjeline Francuske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otok Korzika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Mt. Blanc – najviši vrh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plimoelektrana – St. Malo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decentralizacija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najve</w:t>
      </w:r>
      <w:r w:rsidRPr="00FC4DCF">
        <w:rPr>
          <w:rFonts w:ascii="Cambria" w:hAnsi="Cambria" w:cs="Cambria"/>
          <w:sz w:val="36"/>
          <w:szCs w:val="36"/>
          <w:lang w:val="hr-HR"/>
        </w:rPr>
        <w:t>ć</w:t>
      </w:r>
      <w:r>
        <w:rPr>
          <w:rFonts w:ascii="Bradley Hand ITC" w:hAnsi="Bradley Hand ITC"/>
          <w:sz w:val="36"/>
          <w:szCs w:val="36"/>
          <w:lang w:val="hr-HR"/>
        </w:rPr>
        <w:t>a luka Francuske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gospodarstvo Francuske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Monako – glavni grad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Monako – gospodarstvo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Benelux - države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glavni gradovi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gospodarstvo država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reljefne cjeline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Flandrija, Flamanci, </w:t>
      </w:r>
      <w:r w:rsidR="00DA1AF5">
        <w:rPr>
          <w:rFonts w:ascii="Bradley Hand ITC" w:hAnsi="Bradley Hand ITC"/>
          <w:sz w:val="36"/>
          <w:szCs w:val="36"/>
          <w:lang w:val="hr-HR"/>
        </w:rPr>
        <w:t>nizozemski</w:t>
      </w:r>
    </w:p>
    <w:p w:rsidR="00FC4DCF" w:rsidRDefault="00FC4DCF" w:rsidP="00FC4DCF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lastRenderedPageBreak/>
        <w:t xml:space="preserve">- Valonija, Valonci, </w:t>
      </w:r>
      <w:r w:rsidR="00DA1AF5">
        <w:rPr>
          <w:rFonts w:ascii="Bradley Hand ITC" w:hAnsi="Bradley Hand ITC"/>
          <w:sz w:val="36"/>
          <w:szCs w:val="36"/>
          <w:lang w:val="hr-HR"/>
        </w:rPr>
        <w:t>francuski</w:t>
      </w:r>
    </w:p>
    <w:p w:rsidR="00DA1AF5" w:rsidRDefault="00DA1AF5" w:rsidP="00FC4DCF">
      <w:pPr>
        <w:spacing w:after="0" w:line="240" w:lineRule="auto"/>
        <w:rPr>
          <w:rFonts w:ascii="Bradley Hand ITC" w:hAnsi="Bradley Hand ITC"/>
          <w:b/>
          <w:sz w:val="36"/>
          <w:szCs w:val="36"/>
          <w:lang w:val="hr-HR"/>
        </w:rPr>
        <w:sectPr w:rsidR="00DA1AF5" w:rsidSect="00DA1A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A1AF5" w:rsidRDefault="00DA1AF5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lastRenderedPageBreak/>
        <w:t>- službeni jezici Belgije</w:t>
      </w:r>
    </w:p>
    <w:p w:rsidR="00DA1AF5" w:rsidRDefault="00DA1AF5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Antwerpen – glavna luka – dijamanti</w:t>
      </w:r>
    </w:p>
    <w:p w:rsidR="00DA1AF5" w:rsidRDefault="00DA1AF5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Luxembourg – BDP - banke</w:t>
      </w:r>
    </w:p>
    <w:p w:rsidR="00DA1AF5" w:rsidRDefault="00DA1AF5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službeni jezici</w:t>
      </w:r>
      <w:r w:rsidR="00D77C6A">
        <w:rPr>
          <w:rFonts w:ascii="Bradley Hand ITC" w:hAnsi="Bradley Hand ITC"/>
          <w:sz w:val="36"/>
          <w:szCs w:val="36"/>
          <w:lang w:val="hr-HR"/>
        </w:rPr>
        <w:t xml:space="preserve"> Lux</w:t>
      </w:r>
    </w:p>
    <w:p w:rsidR="00DA1AF5" w:rsidRDefault="00DA1AF5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</w:t>
      </w:r>
      <w:r w:rsidR="00D77C6A">
        <w:rPr>
          <w:rFonts w:ascii="Bradley Hand ITC" w:hAnsi="Bradley Hand ITC"/>
          <w:sz w:val="36"/>
          <w:szCs w:val="36"/>
          <w:lang w:val="hr-HR"/>
        </w:rPr>
        <w:t>polderi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Rotterdam – glavna luka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službeni jezici Nizozemske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„Zeleni otok“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glavni grad, gospodarstvo (ulazak u EU), reljef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</w:p>
    <w:p w:rsidR="00D77C6A" w:rsidRPr="00D77C6A" w:rsidRDefault="00D77C6A" w:rsidP="00DA1AF5">
      <w:pPr>
        <w:spacing w:after="0" w:line="240" w:lineRule="auto"/>
        <w:rPr>
          <w:rFonts w:ascii="Bradley Hand ITC" w:hAnsi="Bradley Hand ITC"/>
          <w:b/>
          <w:sz w:val="36"/>
          <w:szCs w:val="36"/>
          <w:lang w:val="hr-HR"/>
        </w:rPr>
      </w:pPr>
      <w:r w:rsidRPr="00D77C6A">
        <w:rPr>
          <w:rFonts w:ascii="Bradley Hand ITC" w:hAnsi="Bradley Hand ITC"/>
          <w:b/>
          <w:sz w:val="36"/>
          <w:szCs w:val="36"/>
          <w:lang w:val="hr-HR"/>
        </w:rPr>
        <w:t>KARTA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odrediti granice država UK (Engleska, Škotska, Wales, Sjeverna Irska) – upisati glavne gradove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ucrtati rijeku Temzu, upisati La Manche i Eurotunel (Folkestone-Calais); ozna</w:t>
      </w:r>
      <w:r w:rsidRPr="00D77C6A">
        <w:rPr>
          <w:rFonts w:ascii="Cambria" w:hAnsi="Cambria" w:cs="Cambria"/>
          <w:sz w:val="36"/>
          <w:szCs w:val="36"/>
          <w:lang w:val="hr-HR"/>
        </w:rPr>
        <w:t>č</w:t>
      </w:r>
      <w:r>
        <w:rPr>
          <w:rFonts w:ascii="Bradley Hand ITC" w:hAnsi="Bradley Hand ITC"/>
          <w:sz w:val="36"/>
          <w:szCs w:val="36"/>
          <w:lang w:val="hr-HR"/>
        </w:rPr>
        <w:t>iti Ben Nevis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odrediti granicu Flandrije i Valonije, upisati glavni grad Bruxelles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ucrtati rijeku Maas i Schelde i gorje Ardeni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upisati Antwerpen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upisati glavni grad Luxembourg City, rijeka Moselle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upisti Amsterdam, Rotterdam</w:t>
      </w:r>
    </w:p>
    <w:p w:rsidR="00D77C6A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 xml:space="preserve">- ucrtati rijeke Francuske </w:t>
      </w:r>
      <w:r w:rsidR="00581F89">
        <w:rPr>
          <w:rFonts w:ascii="Bradley Hand ITC" w:hAnsi="Bradley Hand ITC"/>
          <w:sz w:val="36"/>
          <w:szCs w:val="36"/>
          <w:lang w:val="hr-HR"/>
        </w:rPr>
        <w:t>–</w:t>
      </w:r>
      <w:r>
        <w:rPr>
          <w:rFonts w:ascii="Bradley Hand ITC" w:hAnsi="Bradley Hand ITC"/>
          <w:sz w:val="36"/>
          <w:szCs w:val="36"/>
          <w:lang w:val="hr-HR"/>
        </w:rPr>
        <w:t xml:space="preserve"> </w:t>
      </w:r>
      <w:r w:rsidR="00581F89">
        <w:rPr>
          <w:rFonts w:ascii="Bradley Hand ITC" w:hAnsi="Bradley Hand ITC"/>
          <w:sz w:val="36"/>
          <w:szCs w:val="36"/>
          <w:lang w:val="hr-HR"/>
        </w:rPr>
        <w:t>Seine, Loire, Garonne i Rhone</w:t>
      </w:r>
    </w:p>
    <w:p w:rsidR="00581F89" w:rsidRDefault="00581F89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upisati Pariz, otok Korziku</w:t>
      </w:r>
    </w:p>
    <w:p w:rsidR="00D77C6A" w:rsidRDefault="00581F89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ucrtati Pireneje, Alpe, Normandiju, Bretanju, Vogeze, Središnji masiv</w:t>
      </w:r>
    </w:p>
    <w:p w:rsidR="00581F89" w:rsidRDefault="00581F89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upisati zaljev St. Malo i Marseille i Strasbourg</w:t>
      </w:r>
    </w:p>
    <w:p w:rsidR="00581F89" w:rsidRDefault="00581F89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upisati glavni grad Monaka – Monako Ville</w:t>
      </w:r>
    </w:p>
    <w:p w:rsidR="00581F89" w:rsidRDefault="00581F89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upisati glavni grad Republike Irske – Dublin</w:t>
      </w:r>
    </w:p>
    <w:p w:rsidR="00581F89" w:rsidRDefault="00581F89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  <w:r>
        <w:rPr>
          <w:rFonts w:ascii="Bradley Hand ITC" w:hAnsi="Bradley Hand ITC"/>
          <w:sz w:val="36"/>
          <w:szCs w:val="36"/>
          <w:lang w:val="hr-HR"/>
        </w:rPr>
        <w:t>- ucrtati rijeku Shannon</w:t>
      </w:r>
      <w:bookmarkStart w:id="0" w:name="_GoBack"/>
      <w:bookmarkEnd w:id="0"/>
    </w:p>
    <w:p w:rsidR="00D77C6A" w:rsidRPr="00FC4DCF" w:rsidRDefault="00D77C6A" w:rsidP="00DA1AF5">
      <w:pPr>
        <w:spacing w:after="0" w:line="240" w:lineRule="auto"/>
        <w:rPr>
          <w:rFonts w:ascii="Bradley Hand ITC" w:hAnsi="Bradley Hand ITC"/>
          <w:sz w:val="36"/>
          <w:szCs w:val="36"/>
          <w:lang w:val="hr-HR"/>
        </w:rPr>
      </w:pPr>
    </w:p>
    <w:sectPr w:rsidR="00D77C6A" w:rsidRPr="00FC4DCF" w:rsidSect="00DA1A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0493F"/>
    <w:multiLevelType w:val="hybridMultilevel"/>
    <w:tmpl w:val="5E6490C6"/>
    <w:lvl w:ilvl="0" w:tplc="5F8A85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83CB4"/>
    <w:multiLevelType w:val="hybridMultilevel"/>
    <w:tmpl w:val="7A38302A"/>
    <w:lvl w:ilvl="0" w:tplc="0C649ACE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D"/>
    <w:rsid w:val="004B005D"/>
    <w:rsid w:val="00581F89"/>
    <w:rsid w:val="008F7233"/>
    <w:rsid w:val="00D77C6A"/>
    <w:rsid w:val="00DA1AF5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0B245-1108-44E8-92E8-3EC2039C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Klarić</dc:creator>
  <cp:keywords/>
  <dc:description/>
  <cp:lastModifiedBy>Kristina Klarić</cp:lastModifiedBy>
  <cp:revision>3</cp:revision>
  <dcterms:created xsi:type="dcterms:W3CDTF">2014-02-02T21:01:00Z</dcterms:created>
  <dcterms:modified xsi:type="dcterms:W3CDTF">2014-02-02T21:35:00Z</dcterms:modified>
</cp:coreProperties>
</file>