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318" w:type="dxa"/>
        <w:tblLook w:val="01E0" w:firstRow="1" w:lastRow="1" w:firstColumn="1" w:lastColumn="1" w:noHBand="0" w:noVBand="0"/>
      </w:tblPr>
      <w:tblGrid>
        <w:gridCol w:w="11199"/>
      </w:tblGrid>
      <w:tr w:rsidR="00881F2B" w:rsidRPr="00AE727D" w:rsidTr="00AE727D">
        <w:trPr>
          <w:trHeight w:val="3089"/>
        </w:trPr>
        <w:tc>
          <w:tcPr>
            <w:tcW w:w="11199" w:type="dxa"/>
          </w:tcPr>
          <w:p w:rsidR="00AE727D" w:rsidRPr="00AE727D" w:rsidRDefault="00881F2B" w:rsidP="00AE727D">
            <w:pPr>
              <w:jc w:val="both"/>
              <w:rPr>
                <w:sz w:val="22"/>
                <w:szCs w:val="22"/>
              </w:rPr>
            </w:pPr>
            <w:r w:rsidRPr="00AE727D">
              <w:rPr>
                <w:sz w:val="22"/>
                <w:szCs w:val="22"/>
                <w:lang w:eastAsia="en-US"/>
              </w:rPr>
              <w:t xml:space="preserve">Temeljem odredbama </w:t>
            </w:r>
            <w:r w:rsidR="00AE727D" w:rsidRPr="00AE727D">
              <w:rPr>
                <w:sz w:val="22"/>
                <w:szCs w:val="22"/>
              </w:rPr>
              <w:t xml:space="preserve">Zakona o fiskalnoj odgovornosti („NN“ br. 111/18), </w:t>
            </w:r>
            <w:r w:rsidRPr="00AE727D">
              <w:rPr>
                <w:sz w:val="22"/>
                <w:szCs w:val="22"/>
                <w:lang w:eastAsia="en-US"/>
              </w:rPr>
              <w:t xml:space="preserve">te </w:t>
            </w:r>
            <w:r w:rsidR="00AE727D" w:rsidRPr="00AE727D">
              <w:rPr>
                <w:sz w:val="22"/>
                <w:szCs w:val="22"/>
              </w:rPr>
              <w:t>Uredbi o sastavljanju i predaji izjave o fiskalnoj odgovornosti i izvještavanja o primjeni fiskalnih pravila („NN“ br. 98/19) i Statutu škole ravnateljica Osnovne škole Frana Galovića donosi:</w:t>
            </w:r>
          </w:p>
          <w:p w:rsidR="00881F2B" w:rsidRPr="00AE727D" w:rsidRDefault="00881F2B" w:rsidP="002028EE">
            <w:pPr>
              <w:spacing w:line="276" w:lineRule="auto"/>
              <w:jc w:val="both"/>
              <w:rPr>
                <w:sz w:val="22"/>
                <w:szCs w:val="22"/>
                <w:lang w:eastAsia="en-US"/>
              </w:rPr>
            </w:pPr>
          </w:p>
          <w:p w:rsidR="00493523" w:rsidRPr="00AE727D" w:rsidRDefault="00493523" w:rsidP="002028EE">
            <w:pPr>
              <w:spacing w:line="276" w:lineRule="auto"/>
              <w:jc w:val="both"/>
              <w:rPr>
                <w:sz w:val="22"/>
                <w:szCs w:val="22"/>
                <w:lang w:eastAsia="en-US"/>
              </w:rPr>
            </w:pPr>
          </w:p>
          <w:p w:rsidR="00881F2B" w:rsidRPr="00AE727D" w:rsidRDefault="00AE727D">
            <w:pPr>
              <w:spacing w:line="276" w:lineRule="auto"/>
              <w:jc w:val="center"/>
              <w:rPr>
                <w:b/>
                <w:sz w:val="36"/>
                <w:szCs w:val="22"/>
                <w:lang w:eastAsia="en-US"/>
              </w:rPr>
            </w:pPr>
            <w:r w:rsidRPr="00AE727D">
              <w:rPr>
                <w:b/>
                <w:sz w:val="36"/>
                <w:szCs w:val="22"/>
                <w:lang w:eastAsia="en-US"/>
              </w:rPr>
              <w:t>P</w:t>
            </w:r>
            <w:r w:rsidR="00881F2B" w:rsidRPr="00AE727D">
              <w:rPr>
                <w:b/>
                <w:sz w:val="36"/>
                <w:szCs w:val="22"/>
                <w:lang w:eastAsia="en-US"/>
              </w:rPr>
              <w:t>roceduru praćenja i naplate prihoda i primitaka</w:t>
            </w:r>
          </w:p>
          <w:p w:rsidR="00881F2B" w:rsidRPr="00AE727D" w:rsidRDefault="00881F2B">
            <w:pPr>
              <w:spacing w:line="276" w:lineRule="auto"/>
              <w:jc w:val="center"/>
              <w:rPr>
                <w:b/>
                <w:sz w:val="22"/>
                <w:szCs w:val="22"/>
                <w:lang w:eastAsia="en-US"/>
              </w:rPr>
            </w:pPr>
          </w:p>
          <w:p w:rsidR="00881F2B" w:rsidRPr="00AE727D" w:rsidRDefault="00881F2B">
            <w:pPr>
              <w:spacing w:line="276" w:lineRule="auto"/>
              <w:jc w:val="center"/>
              <w:rPr>
                <w:sz w:val="22"/>
                <w:szCs w:val="22"/>
                <w:lang w:eastAsia="en-US"/>
              </w:rPr>
            </w:pPr>
            <w:r w:rsidRPr="00AE727D">
              <w:rPr>
                <w:sz w:val="22"/>
                <w:szCs w:val="22"/>
                <w:lang w:eastAsia="en-US"/>
              </w:rPr>
              <w:t>Članak 1.</w:t>
            </w:r>
          </w:p>
          <w:p w:rsidR="00881F2B" w:rsidRPr="00AE727D" w:rsidRDefault="00881F2B">
            <w:pPr>
              <w:spacing w:line="276" w:lineRule="auto"/>
              <w:jc w:val="center"/>
              <w:rPr>
                <w:sz w:val="22"/>
                <w:szCs w:val="22"/>
                <w:lang w:eastAsia="en-US"/>
              </w:rPr>
            </w:pPr>
          </w:p>
          <w:p w:rsidR="00881F2B" w:rsidRPr="00AE727D" w:rsidRDefault="004A703B" w:rsidP="002028EE">
            <w:pPr>
              <w:spacing w:line="276" w:lineRule="auto"/>
              <w:jc w:val="both"/>
              <w:rPr>
                <w:sz w:val="22"/>
                <w:szCs w:val="22"/>
                <w:lang w:eastAsia="en-US"/>
              </w:rPr>
            </w:pPr>
            <w:r w:rsidRPr="00AE727D">
              <w:rPr>
                <w:sz w:val="22"/>
                <w:szCs w:val="22"/>
                <w:lang w:eastAsia="en-US"/>
              </w:rPr>
              <w:t>Ova odluka ima cilj osigurati učinkoviti sustav nadzora naplate prihoda Škole, s ciljem pravovremene naplate potraživanja</w:t>
            </w:r>
          </w:p>
          <w:p w:rsidR="00AE727D" w:rsidRDefault="00AE727D">
            <w:pPr>
              <w:spacing w:line="276" w:lineRule="auto"/>
              <w:jc w:val="center"/>
              <w:rPr>
                <w:sz w:val="22"/>
                <w:szCs w:val="22"/>
                <w:lang w:eastAsia="en-US"/>
              </w:rPr>
            </w:pPr>
          </w:p>
          <w:p w:rsidR="00881F2B" w:rsidRPr="00AE727D" w:rsidRDefault="00881F2B">
            <w:pPr>
              <w:spacing w:line="276" w:lineRule="auto"/>
              <w:jc w:val="center"/>
              <w:rPr>
                <w:sz w:val="22"/>
                <w:szCs w:val="22"/>
                <w:lang w:eastAsia="en-US"/>
              </w:rPr>
            </w:pPr>
            <w:r w:rsidRPr="00AE727D">
              <w:rPr>
                <w:sz w:val="22"/>
                <w:szCs w:val="22"/>
                <w:lang w:eastAsia="en-US"/>
              </w:rPr>
              <w:t>Članak 2.</w:t>
            </w:r>
          </w:p>
          <w:p w:rsidR="00881F2B" w:rsidRPr="00AE727D" w:rsidRDefault="00881F2B">
            <w:pPr>
              <w:spacing w:line="276" w:lineRule="auto"/>
              <w:jc w:val="center"/>
              <w:rPr>
                <w:sz w:val="22"/>
                <w:szCs w:val="22"/>
                <w:lang w:eastAsia="en-US"/>
              </w:rPr>
            </w:pPr>
          </w:p>
          <w:p w:rsidR="00881F2B" w:rsidRPr="00AE727D" w:rsidRDefault="004A703B" w:rsidP="002028EE">
            <w:pPr>
              <w:spacing w:line="276" w:lineRule="auto"/>
              <w:jc w:val="both"/>
              <w:rPr>
                <w:sz w:val="22"/>
                <w:szCs w:val="22"/>
                <w:lang w:eastAsia="en-US"/>
              </w:rPr>
            </w:pPr>
            <w:r w:rsidRPr="00AE727D">
              <w:rPr>
                <w:sz w:val="22"/>
                <w:szCs w:val="22"/>
                <w:lang w:eastAsia="en-US"/>
              </w:rPr>
              <w:t>Odlukom se utvrđuje procedura naplate prihoda odnosno mjere naplate, vremensko razdoblje nakon kojeg se pokreće pojedina mjera naplate te praćenje naplate po poduzetim mjerama</w:t>
            </w:r>
            <w:r w:rsidR="003D7792" w:rsidRPr="00AE727D">
              <w:rPr>
                <w:sz w:val="22"/>
                <w:szCs w:val="22"/>
                <w:lang w:eastAsia="en-US"/>
              </w:rPr>
              <w:t>.</w:t>
            </w:r>
          </w:p>
          <w:p w:rsidR="003D7792" w:rsidRPr="00AE727D" w:rsidRDefault="003D7792">
            <w:pPr>
              <w:spacing w:line="276" w:lineRule="auto"/>
              <w:jc w:val="center"/>
              <w:rPr>
                <w:sz w:val="22"/>
                <w:szCs w:val="22"/>
                <w:lang w:eastAsia="en-US"/>
              </w:rPr>
            </w:pPr>
          </w:p>
          <w:p w:rsidR="00881F2B" w:rsidRPr="00AE727D" w:rsidRDefault="00881F2B">
            <w:pPr>
              <w:spacing w:line="276" w:lineRule="auto"/>
              <w:jc w:val="center"/>
              <w:rPr>
                <w:sz w:val="22"/>
                <w:szCs w:val="22"/>
                <w:lang w:eastAsia="en-US"/>
              </w:rPr>
            </w:pPr>
            <w:r w:rsidRPr="00AE727D">
              <w:rPr>
                <w:sz w:val="22"/>
                <w:szCs w:val="22"/>
                <w:lang w:eastAsia="en-US"/>
              </w:rPr>
              <w:t>Članak 3.</w:t>
            </w:r>
            <w:r w:rsidR="00AE727D" w:rsidRPr="00AE727D">
              <w:rPr>
                <w:sz w:val="22"/>
                <w:szCs w:val="22"/>
                <w:lang w:eastAsia="en-US"/>
              </w:rPr>
              <w:t>a</w:t>
            </w:r>
          </w:p>
          <w:p w:rsidR="00881F2B" w:rsidRPr="00AE727D" w:rsidRDefault="00881F2B">
            <w:pPr>
              <w:spacing w:line="276" w:lineRule="auto"/>
              <w:jc w:val="center"/>
              <w:rPr>
                <w:sz w:val="22"/>
                <w:szCs w:val="22"/>
                <w:lang w:eastAsia="en-US"/>
              </w:rPr>
            </w:pPr>
          </w:p>
          <w:p w:rsidR="00881F2B" w:rsidRPr="00AE727D" w:rsidRDefault="003D7792">
            <w:pPr>
              <w:spacing w:line="276" w:lineRule="auto"/>
              <w:rPr>
                <w:sz w:val="22"/>
                <w:szCs w:val="22"/>
                <w:lang w:eastAsia="en-US"/>
              </w:rPr>
            </w:pPr>
            <w:r w:rsidRPr="00AE727D">
              <w:rPr>
                <w:sz w:val="22"/>
                <w:szCs w:val="22"/>
                <w:lang w:eastAsia="en-US"/>
              </w:rPr>
              <w:t>Škola ostvaruje slijedeće vrste prihoda:</w:t>
            </w:r>
          </w:p>
          <w:p w:rsidR="003D7792" w:rsidRPr="00AE727D" w:rsidRDefault="003D7792" w:rsidP="003D7792">
            <w:pPr>
              <w:pStyle w:val="Odlomakpopisa"/>
              <w:numPr>
                <w:ilvl w:val="0"/>
                <w:numId w:val="2"/>
              </w:numPr>
              <w:spacing w:line="276" w:lineRule="auto"/>
              <w:rPr>
                <w:sz w:val="22"/>
                <w:szCs w:val="22"/>
                <w:lang w:eastAsia="en-US"/>
              </w:rPr>
            </w:pPr>
            <w:r w:rsidRPr="00AE727D">
              <w:rPr>
                <w:sz w:val="22"/>
                <w:szCs w:val="22"/>
                <w:lang w:eastAsia="en-US"/>
              </w:rPr>
              <w:t>Prihod od uplata roditelja za prehranu učenika</w:t>
            </w:r>
            <w:r w:rsidR="002028EE" w:rsidRPr="00AE727D">
              <w:rPr>
                <w:sz w:val="22"/>
                <w:szCs w:val="22"/>
                <w:lang w:eastAsia="en-US"/>
              </w:rPr>
              <w:t xml:space="preserve"> </w:t>
            </w:r>
            <w:r w:rsidRPr="00AE727D">
              <w:rPr>
                <w:sz w:val="22"/>
                <w:szCs w:val="22"/>
                <w:lang w:eastAsia="en-US"/>
              </w:rPr>
              <w:t>(mliječnog obroka, ručka i užine)</w:t>
            </w:r>
          </w:p>
          <w:p w:rsidR="003D7792" w:rsidRPr="00AE727D" w:rsidRDefault="003D7792" w:rsidP="003D7792">
            <w:pPr>
              <w:pStyle w:val="Odlomakpopisa"/>
              <w:numPr>
                <w:ilvl w:val="0"/>
                <w:numId w:val="2"/>
              </w:numPr>
              <w:spacing w:line="276" w:lineRule="auto"/>
              <w:rPr>
                <w:sz w:val="22"/>
                <w:szCs w:val="22"/>
                <w:lang w:eastAsia="en-US"/>
              </w:rPr>
            </w:pPr>
            <w:r w:rsidRPr="00AE727D">
              <w:rPr>
                <w:sz w:val="22"/>
                <w:szCs w:val="22"/>
                <w:lang w:eastAsia="en-US"/>
              </w:rPr>
              <w:t>Prihod od uplate roditelja učenika uključenih u program produženog boravka.</w:t>
            </w:r>
          </w:p>
          <w:p w:rsidR="003D7792" w:rsidRPr="00AE727D" w:rsidRDefault="003D7792">
            <w:pPr>
              <w:spacing w:line="276" w:lineRule="auto"/>
              <w:jc w:val="center"/>
              <w:rPr>
                <w:sz w:val="22"/>
                <w:szCs w:val="22"/>
                <w:lang w:eastAsia="en-US"/>
              </w:rPr>
            </w:pPr>
          </w:p>
          <w:p w:rsidR="00881F2B" w:rsidRPr="00AE727D" w:rsidRDefault="00881F2B">
            <w:pPr>
              <w:spacing w:line="276" w:lineRule="auto"/>
              <w:jc w:val="center"/>
              <w:rPr>
                <w:sz w:val="22"/>
                <w:szCs w:val="22"/>
                <w:lang w:eastAsia="en-US"/>
              </w:rPr>
            </w:pPr>
            <w:r w:rsidRPr="00AE727D">
              <w:rPr>
                <w:sz w:val="22"/>
                <w:szCs w:val="22"/>
                <w:lang w:eastAsia="en-US"/>
              </w:rPr>
              <w:t>Članak 4.</w:t>
            </w:r>
          </w:p>
          <w:p w:rsidR="00881F2B" w:rsidRPr="00AE727D" w:rsidRDefault="00881F2B">
            <w:pPr>
              <w:spacing w:line="276" w:lineRule="auto"/>
              <w:jc w:val="center"/>
              <w:rPr>
                <w:sz w:val="22"/>
                <w:szCs w:val="22"/>
                <w:lang w:eastAsia="en-US"/>
              </w:rPr>
            </w:pPr>
          </w:p>
          <w:p w:rsidR="00881F2B" w:rsidRPr="00AE727D" w:rsidRDefault="003D7792" w:rsidP="002028EE">
            <w:pPr>
              <w:spacing w:line="276" w:lineRule="auto"/>
              <w:jc w:val="both"/>
              <w:rPr>
                <w:sz w:val="22"/>
                <w:szCs w:val="22"/>
                <w:lang w:eastAsia="en-US"/>
              </w:rPr>
            </w:pPr>
            <w:r w:rsidRPr="00AE727D">
              <w:rPr>
                <w:sz w:val="22"/>
                <w:szCs w:val="22"/>
                <w:lang w:eastAsia="en-US"/>
              </w:rPr>
              <w:t>Uzimajući u obzir vrstu i pojedinačnu vrijednost pruženih usluga kao i trošak slanja podsjetnika i opomena za neplaćanje te troška postupka prisilne naplate, škola donosi odluku o dinamici upućivanja podsjetnika i opomena za plaćanje, opomene pred tužbu te pokretanje ovršnog postupka.</w:t>
            </w:r>
          </w:p>
          <w:p w:rsidR="00881F2B" w:rsidRPr="00AE727D" w:rsidRDefault="00881F2B">
            <w:pPr>
              <w:spacing w:line="276" w:lineRule="auto"/>
              <w:jc w:val="center"/>
              <w:rPr>
                <w:sz w:val="22"/>
                <w:szCs w:val="22"/>
                <w:lang w:eastAsia="en-US"/>
              </w:rPr>
            </w:pPr>
            <w:r w:rsidRPr="00AE727D">
              <w:rPr>
                <w:sz w:val="22"/>
                <w:szCs w:val="22"/>
                <w:lang w:eastAsia="en-US"/>
              </w:rPr>
              <w:t>Članak 5.</w:t>
            </w:r>
          </w:p>
          <w:p w:rsidR="00AE727D" w:rsidRPr="00AE727D" w:rsidRDefault="00AE727D">
            <w:pPr>
              <w:spacing w:line="276" w:lineRule="auto"/>
              <w:jc w:val="center"/>
              <w:rPr>
                <w:sz w:val="22"/>
                <w:szCs w:val="22"/>
                <w:lang w:eastAsia="en-US"/>
              </w:rPr>
            </w:pPr>
          </w:p>
          <w:p w:rsidR="00D12A71" w:rsidRPr="00AE727D" w:rsidRDefault="00D12A71" w:rsidP="002028EE">
            <w:pPr>
              <w:spacing w:line="276" w:lineRule="auto"/>
              <w:jc w:val="both"/>
              <w:rPr>
                <w:sz w:val="22"/>
                <w:szCs w:val="22"/>
                <w:lang w:eastAsia="en-US"/>
              </w:rPr>
            </w:pPr>
            <w:r w:rsidRPr="00AE727D">
              <w:rPr>
                <w:sz w:val="22"/>
                <w:szCs w:val="22"/>
                <w:lang w:eastAsia="en-US"/>
              </w:rPr>
              <w:t>Računovodstvo je dužno</w:t>
            </w:r>
            <w:r w:rsidR="003D7792" w:rsidRPr="00AE727D">
              <w:rPr>
                <w:sz w:val="22"/>
                <w:szCs w:val="22"/>
                <w:lang w:eastAsia="en-US"/>
              </w:rPr>
              <w:t xml:space="preserve"> voditi evidenciju o učenicima koji su korisnici školske kuhinje </w:t>
            </w:r>
            <w:r w:rsidRPr="00AE727D">
              <w:rPr>
                <w:sz w:val="22"/>
                <w:szCs w:val="22"/>
                <w:lang w:eastAsia="en-US"/>
              </w:rPr>
              <w:t>na temelju obavijesti razrednika.</w:t>
            </w:r>
          </w:p>
          <w:p w:rsidR="003D7792" w:rsidRPr="00AE727D" w:rsidRDefault="003D7792" w:rsidP="002028EE">
            <w:pPr>
              <w:spacing w:line="276" w:lineRule="auto"/>
              <w:jc w:val="both"/>
              <w:rPr>
                <w:sz w:val="22"/>
                <w:szCs w:val="22"/>
                <w:lang w:eastAsia="en-US"/>
              </w:rPr>
            </w:pPr>
            <w:r w:rsidRPr="00AE727D">
              <w:rPr>
                <w:sz w:val="22"/>
                <w:szCs w:val="22"/>
                <w:lang w:eastAsia="en-US"/>
              </w:rPr>
              <w:t xml:space="preserve"> </w:t>
            </w:r>
          </w:p>
          <w:p w:rsidR="003D7792" w:rsidRPr="00AE727D" w:rsidRDefault="003D7792" w:rsidP="002028EE">
            <w:pPr>
              <w:spacing w:line="276" w:lineRule="auto"/>
              <w:jc w:val="both"/>
              <w:rPr>
                <w:sz w:val="22"/>
                <w:szCs w:val="22"/>
                <w:lang w:eastAsia="en-US"/>
              </w:rPr>
            </w:pPr>
            <w:r w:rsidRPr="00AE727D">
              <w:rPr>
                <w:sz w:val="22"/>
                <w:szCs w:val="22"/>
                <w:lang w:eastAsia="en-US"/>
              </w:rPr>
              <w:t>Voditelj Računovodstva Škole svakog mjeseca ažurira listu dužnika za usluge</w:t>
            </w:r>
            <w:r w:rsidR="00A31B23" w:rsidRPr="00AE727D">
              <w:rPr>
                <w:sz w:val="22"/>
                <w:szCs w:val="22"/>
                <w:lang w:eastAsia="en-US"/>
              </w:rPr>
              <w:t xml:space="preserve"> školske kuhinje koju u</w:t>
            </w:r>
            <w:r w:rsidR="00AE727D" w:rsidRPr="00AE727D">
              <w:rPr>
                <w:sz w:val="22"/>
                <w:szCs w:val="22"/>
                <w:lang w:eastAsia="en-US"/>
              </w:rPr>
              <w:t>pućuje ravnatelju Škole na uvid</w:t>
            </w:r>
            <w:r w:rsidR="00A31B23" w:rsidRPr="00AE727D">
              <w:rPr>
                <w:sz w:val="22"/>
                <w:szCs w:val="22"/>
                <w:lang w:eastAsia="en-US"/>
              </w:rPr>
              <w:t>.</w:t>
            </w:r>
          </w:p>
          <w:p w:rsidR="003D7792" w:rsidRPr="00AE727D" w:rsidRDefault="00BA4FF2" w:rsidP="00A1182B">
            <w:pPr>
              <w:spacing w:line="276" w:lineRule="auto"/>
              <w:jc w:val="center"/>
              <w:rPr>
                <w:sz w:val="22"/>
                <w:szCs w:val="22"/>
                <w:lang w:eastAsia="en-US"/>
              </w:rPr>
            </w:pPr>
            <w:r w:rsidRPr="00AE727D">
              <w:rPr>
                <w:sz w:val="22"/>
                <w:szCs w:val="22"/>
                <w:lang w:eastAsia="en-US"/>
              </w:rPr>
              <w:t>Č</w:t>
            </w:r>
            <w:r w:rsidR="00F967FA" w:rsidRPr="00AE727D">
              <w:rPr>
                <w:sz w:val="22"/>
                <w:szCs w:val="22"/>
                <w:lang w:eastAsia="en-US"/>
              </w:rPr>
              <w:t>lanak 6.</w:t>
            </w:r>
          </w:p>
          <w:p w:rsidR="003D7792" w:rsidRPr="00AE727D" w:rsidRDefault="003D7792">
            <w:pPr>
              <w:spacing w:line="276" w:lineRule="auto"/>
              <w:rPr>
                <w:sz w:val="22"/>
                <w:szCs w:val="22"/>
                <w:lang w:eastAsia="en-US"/>
              </w:rPr>
            </w:pPr>
          </w:p>
          <w:p w:rsidR="003D7792" w:rsidRPr="00AE727D" w:rsidRDefault="00F967FA" w:rsidP="002028EE">
            <w:pPr>
              <w:spacing w:line="276" w:lineRule="auto"/>
              <w:jc w:val="both"/>
              <w:rPr>
                <w:sz w:val="22"/>
                <w:szCs w:val="22"/>
                <w:lang w:eastAsia="en-US"/>
              </w:rPr>
            </w:pPr>
            <w:r w:rsidRPr="00AE727D">
              <w:rPr>
                <w:sz w:val="22"/>
                <w:szCs w:val="22"/>
                <w:lang w:eastAsia="en-US"/>
              </w:rPr>
              <w:t>Ukoliko uplata prehrane i/ili boravka nije izvršena u zakonskom roku. Škola će u razdoblju ne duljem od 60</w:t>
            </w:r>
            <w:r w:rsidR="002028EE" w:rsidRPr="00AE727D">
              <w:rPr>
                <w:sz w:val="22"/>
                <w:szCs w:val="22"/>
                <w:lang w:eastAsia="en-US"/>
              </w:rPr>
              <w:t xml:space="preserve"> </w:t>
            </w:r>
            <w:r w:rsidRPr="00AE727D">
              <w:rPr>
                <w:sz w:val="22"/>
                <w:szCs w:val="22"/>
                <w:lang w:eastAsia="en-US"/>
              </w:rPr>
              <w:t>dana, dužniku poslati podsjetnik za plaćanje.</w:t>
            </w:r>
          </w:p>
          <w:p w:rsidR="002028EE" w:rsidRPr="00AE727D" w:rsidRDefault="00F967FA" w:rsidP="002028EE">
            <w:pPr>
              <w:spacing w:line="276" w:lineRule="auto"/>
              <w:jc w:val="both"/>
              <w:rPr>
                <w:sz w:val="22"/>
                <w:szCs w:val="22"/>
                <w:lang w:eastAsia="en-US"/>
              </w:rPr>
            </w:pPr>
            <w:r w:rsidRPr="00AE727D">
              <w:rPr>
                <w:sz w:val="22"/>
                <w:szCs w:val="22"/>
                <w:lang w:eastAsia="en-US"/>
              </w:rPr>
              <w:t>Ako poduzeta mjera ne rezultira uplatom od strane dužnika u roku od 30 dana od dana slanja podsjetnika za plaćanje, Škola će dužniku uputiti opomenu za plaćanje</w:t>
            </w:r>
            <w:r w:rsidR="00BA4FF2" w:rsidRPr="00AE727D">
              <w:rPr>
                <w:sz w:val="22"/>
                <w:szCs w:val="22"/>
                <w:lang w:eastAsia="en-US"/>
              </w:rPr>
              <w:t>.</w:t>
            </w:r>
            <w:r w:rsidR="002028EE" w:rsidRPr="00AE727D">
              <w:rPr>
                <w:sz w:val="22"/>
                <w:szCs w:val="22"/>
                <w:lang w:eastAsia="en-US"/>
              </w:rPr>
              <w:t xml:space="preserve"> </w:t>
            </w:r>
          </w:p>
          <w:p w:rsidR="002028EE" w:rsidRPr="00AE727D" w:rsidRDefault="002028EE" w:rsidP="002028EE">
            <w:pPr>
              <w:spacing w:line="276" w:lineRule="auto"/>
              <w:jc w:val="both"/>
              <w:rPr>
                <w:sz w:val="22"/>
                <w:szCs w:val="22"/>
                <w:lang w:eastAsia="en-US"/>
              </w:rPr>
            </w:pPr>
            <w:r w:rsidRPr="00AE727D">
              <w:rPr>
                <w:sz w:val="22"/>
                <w:szCs w:val="22"/>
                <w:lang w:eastAsia="en-US"/>
              </w:rPr>
              <w:t>U opomenama je potrebno navesti podatke o dužniku, iznos duga i pravni temelj po kojem ga se poziva na plaćanje (ugovor, račun, izvod otvorenih stavaka i dr.)</w:t>
            </w:r>
          </w:p>
          <w:p w:rsidR="00F967FA" w:rsidRPr="00AE727D" w:rsidRDefault="00F967FA" w:rsidP="002028EE">
            <w:pPr>
              <w:spacing w:line="276" w:lineRule="auto"/>
              <w:jc w:val="both"/>
              <w:rPr>
                <w:sz w:val="22"/>
                <w:szCs w:val="22"/>
                <w:lang w:eastAsia="en-US"/>
              </w:rPr>
            </w:pPr>
          </w:p>
          <w:p w:rsidR="00BA4FF2" w:rsidRPr="00AE727D" w:rsidRDefault="00BA4FF2" w:rsidP="002028EE">
            <w:pPr>
              <w:spacing w:line="276" w:lineRule="auto"/>
              <w:jc w:val="both"/>
              <w:rPr>
                <w:sz w:val="22"/>
                <w:szCs w:val="22"/>
                <w:lang w:eastAsia="en-US"/>
              </w:rPr>
            </w:pPr>
            <w:r w:rsidRPr="00AE727D">
              <w:rPr>
                <w:sz w:val="22"/>
                <w:szCs w:val="22"/>
                <w:lang w:eastAsia="en-US"/>
              </w:rPr>
              <w:t>Ukoliko nakon proteka daljnjeg roka od 30 dana nije naplaćen dug za koji je poslana opomena za plaćanje, Škola će dužniku poslati opomenu pred tužbu te pokrenuti ovršni postupak. Ako dug nije naplaćen u roku od 8</w:t>
            </w:r>
            <w:r w:rsidR="00B857C2" w:rsidRPr="00AE727D">
              <w:rPr>
                <w:sz w:val="22"/>
                <w:szCs w:val="22"/>
                <w:lang w:eastAsia="en-US"/>
              </w:rPr>
              <w:t xml:space="preserve"> </w:t>
            </w:r>
            <w:r w:rsidRPr="00AE727D">
              <w:rPr>
                <w:sz w:val="22"/>
                <w:szCs w:val="22"/>
                <w:lang w:eastAsia="en-US"/>
              </w:rPr>
              <w:t>dana od slanja opomene pred tužbu, pokrenut će se ovršni postupak putem odvjetnika.</w:t>
            </w:r>
          </w:p>
          <w:p w:rsidR="003D7792" w:rsidRPr="00AE727D" w:rsidRDefault="00BA4FF2">
            <w:pPr>
              <w:spacing w:line="276" w:lineRule="auto"/>
              <w:rPr>
                <w:sz w:val="22"/>
                <w:szCs w:val="22"/>
                <w:lang w:eastAsia="en-US"/>
              </w:rPr>
            </w:pPr>
            <w:r w:rsidRPr="00AE727D">
              <w:rPr>
                <w:sz w:val="22"/>
                <w:szCs w:val="22"/>
                <w:lang w:eastAsia="en-US"/>
              </w:rPr>
              <w:t>Ovršni postupak se pokreće za dugovanja u visini većoj od 2.000,00 kn.</w:t>
            </w:r>
          </w:p>
          <w:p w:rsidR="00A1182B" w:rsidRPr="00AE727D" w:rsidRDefault="00A1182B">
            <w:pPr>
              <w:spacing w:line="276" w:lineRule="auto"/>
              <w:rPr>
                <w:sz w:val="22"/>
                <w:szCs w:val="22"/>
                <w:lang w:eastAsia="en-US"/>
              </w:rPr>
            </w:pPr>
          </w:p>
          <w:p w:rsidR="005837AE" w:rsidRPr="00AE727D" w:rsidRDefault="005837AE" w:rsidP="005837AE">
            <w:pPr>
              <w:spacing w:line="276" w:lineRule="auto"/>
              <w:jc w:val="center"/>
              <w:rPr>
                <w:sz w:val="22"/>
                <w:szCs w:val="22"/>
                <w:lang w:eastAsia="en-US"/>
              </w:rPr>
            </w:pPr>
            <w:r w:rsidRPr="00AE727D">
              <w:rPr>
                <w:sz w:val="22"/>
                <w:szCs w:val="22"/>
                <w:lang w:eastAsia="en-US"/>
              </w:rPr>
              <w:t>Članak 7.</w:t>
            </w:r>
          </w:p>
          <w:p w:rsidR="00A1182B" w:rsidRPr="00AE727D" w:rsidRDefault="00A1182B" w:rsidP="005837AE">
            <w:pPr>
              <w:spacing w:line="276" w:lineRule="auto"/>
              <w:jc w:val="center"/>
              <w:rPr>
                <w:sz w:val="22"/>
                <w:szCs w:val="22"/>
                <w:lang w:eastAsia="en-US"/>
              </w:rPr>
            </w:pPr>
          </w:p>
          <w:p w:rsidR="005837AE" w:rsidRPr="00AE727D" w:rsidRDefault="005837AE" w:rsidP="002028EE">
            <w:pPr>
              <w:spacing w:line="276" w:lineRule="auto"/>
              <w:jc w:val="both"/>
              <w:rPr>
                <w:sz w:val="22"/>
                <w:szCs w:val="22"/>
                <w:lang w:eastAsia="en-US"/>
              </w:rPr>
            </w:pPr>
            <w:r w:rsidRPr="00AE727D">
              <w:rPr>
                <w:sz w:val="22"/>
                <w:szCs w:val="22"/>
                <w:lang w:eastAsia="en-US"/>
              </w:rPr>
              <w:t xml:space="preserve">Ukoliko se utvrdi da su potraživanja nenaplativa temeljem pravomoćnih odluka nadležnih tijela ( odluke suda i sl.), da su potraživanja nenaplativa zbog nastajanja zastare sukladno važećim zakonskim propisima, da potraživanja nemaju valjanu pravnu osnovu te zbog okolnosti propisanih sukladno donesenim aktima osnivača ustanove, potraživanje će se djelomično </w:t>
            </w:r>
            <w:r w:rsidRPr="00AE727D">
              <w:rPr>
                <w:sz w:val="22"/>
                <w:szCs w:val="22"/>
                <w:lang w:eastAsia="en-US"/>
              </w:rPr>
              <w:lastRenderedPageBreak/>
              <w:t>ili u potp</w:t>
            </w:r>
            <w:r w:rsidR="00A1182B" w:rsidRPr="00AE727D">
              <w:rPr>
                <w:sz w:val="22"/>
                <w:szCs w:val="22"/>
                <w:lang w:eastAsia="en-US"/>
              </w:rPr>
              <w:t>unosti otpisati. Odluku o otpisu donosi ravnatelj.</w:t>
            </w:r>
          </w:p>
          <w:p w:rsidR="002028EE" w:rsidRPr="00AE727D" w:rsidRDefault="002028EE" w:rsidP="002028EE">
            <w:pPr>
              <w:spacing w:line="276" w:lineRule="auto"/>
              <w:jc w:val="both"/>
              <w:rPr>
                <w:sz w:val="22"/>
                <w:szCs w:val="22"/>
                <w:lang w:eastAsia="en-US"/>
              </w:rPr>
            </w:pPr>
          </w:p>
          <w:p w:rsidR="00A1182B" w:rsidRPr="00AE727D" w:rsidRDefault="00A1182B" w:rsidP="002028EE">
            <w:pPr>
              <w:spacing w:line="276" w:lineRule="auto"/>
              <w:jc w:val="both"/>
              <w:rPr>
                <w:sz w:val="22"/>
                <w:szCs w:val="22"/>
                <w:lang w:eastAsia="en-US"/>
              </w:rPr>
            </w:pPr>
            <w:r w:rsidRPr="00AE727D">
              <w:rPr>
                <w:sz w:val="22"/>
                <w:szCs w:val="22"/>
                <w:lang w:eastAsia="en-US"/>
              </w:rPr>
              <w:t>Ukoliko se utvrdi da se potraživanja ne mogu namiriti primjenom navedenih mjera radi socijalno – ekonomskih okolnosti, ravnatelj ustanove može Školskom odboru podnijeti prijedlog za djelomični ili potpuni otpis potraživanja. U ovom slučaju odluku donosi Školski odbor.</w:t>
            </w:r>
          </w:p>
          <w:p w:rsidR="00BA4FF2" w:rsidRPr="00AE727D" w:rsidRDefault="005837AE" w:rsidP="00BA4FF2">
            <w:pPr>
              <w:spacing w:line="276" w:lineRule="auto"/>
              <w:jc w:val="center"/>
              <w:rPr>
                <w:sz w:val="22"/>
                <w:szCs w:val="22"/>
                <w:lang w:eastAsia="en-US"/>
              </w:rPr>
            </w:pPr>
            <w:r w:rsidRPr="00AE727D">
              <w:rPr>
                <w:sz w:val="22"/>
                <w:szCs w:val="22"/>
                <w:lang w:eastAsia="en-US"/>
              </w:rPr>
              <w:t>Članak 8</w:t>
            </w:r>
            <w:r w:rsidR="00BA4FF2" w:rsidRPr="00AE727D">
              <w:rPr>
                <w:sz w:val="22"/>
                <w:szCs w:val="22"/>
                <w:lang w:eastAsia="en-US"/>
              </w:rPr>
              <w:t>.</w:t>
            </w:r>
          </w:p>
          <w:p w:rsidR="00A1182B" w:rsidRPr="00AE727D" w:rsidRDefault="00A1182B" w:rsidP="00BA4FF2">
            <w:pPr>
              <w:spacing w:line="276" w:lineRule="auto"/>
              <w:jc w:val="center"/>
              <w:rPr>
                <w:sz w:val="22"/>
                <w:szCs w:val="22"/>
                <w:lang w:eastAsia="en-US"/>
              </w:rPr>
            </w:pPr>
          </w:p>
          <w:p w:rsidR="003D7792" w:rsidRPr="00AE727D" w:rsidRDefault="00BA4FF2">
            <w:pPr>
              <w:spacing w:line="276" w:lineRule="auto"/>
              <w:rPr>
                <w:sz w:val="22"/>
                <w:szCs w:val="22"/>
                <w:lang w:eastAsia="en-US"/>
              </w:rPr>
            </w:pPr>
            <w:r w:rsidRPr="00AE727D">
              <w:rPr>
                <w:sz w:val="22"/>
                <w:szCs w:val="22"/>
                <w:lang w:eastAsia="en-US"/>
              </w:rPr>
              <w:t>Za praćenje naplate i poduzimanje mjera za naplatu prihoda zaduženo je računovodstvo škole.</w:t>
            </w:r>
          </w:p>
          <w:p w:rsidR="00AE727D" w:rsidRPr="00AE727D" w:rsidRDefault="00AE727D" w:rsidP="00BA4FF2">
            <w:pPr>
              <w:spacing w:line="276" w:lineRule="auto"/>
              <w:jc w:val="center"/>
              <w:rPr>
                <w:sz w:val="22"/>
                <w:szCs w:val="22"/>
                <w:lang w:eastAsia="en-US"/>
              </w:rPr>
            </w:pPr>
          </w:p>
          <w:p w:rsidR="00BA4FF2" w:rsidRDefault="005837AE" w:rsidP="00BA4FF2">
            <w:pPr>
              <w:spacing w:line="276" w:lineRule="auto"/>
              <w:jc w:val="center"/>
              <w:rPr>
                <w:sz w:val="22"/>
                <w:szCs w:val="22"/>
                <w:lang w:eastAsia="en-US"/>
              </w:rPr>
            </w:pPr>
            <w:r w:rsidRPr="00AE727D">
              <w:rPr>
                <w:sz w:val="22"/>
                <w:szCs w:val="22"/>
                <w:lang w:eastAsia="en-US"/>
              </w:rPr>
              <w:t>Članak 9</w:t>
            </w:r>
            <w:r w:rsidR="00BA4FF2" w:rsidRPr="00AE727D">
              <w:rPr>
                <w:sz w:val="22"/>
                <w:szCs w:val="22"/>
                <w:lang w:eastAsia="en-US"/>
              </w:rPr>
              <w:t>.</w:t>
            </w:r>
          </w:p>
          <w:p w:rsidR="00AE727D" w:rsidRPr="00AE727D" w:rsidRDefault="00AE727D" w:rsidP="00BA4FF2">
            <w:pPr>
              <w:spacing w:line="276" w:lineRule="auto"/>
              <w:jc w:val="center"/>
              <w:rPr>
                <w:sz w:val="22"/>
                <w:szCs w:val="22"/>
                <w:lang w:eastAsia="en-US"/>
              </w:rPr>
            </w:pPr>
          </w:p>
          <w:p w:rsidR="00AE727D" w:rsidRPr="00AE727D" w:rsidRDefault="00AE727D" w:rsidP="00AE727D">
            <w:pPr>
              <w:rPr>
                <w:sz w:val="22"/>
                <w:szCs w:val="22"/>
              </w:rPr>
            </w:pPr>
            <w:r w:rsidRPr="00AE727D">
              <w:rPr>
                <w:sz w:val="22"/>
                <w:szCs w:val="22"/>
                <w:lang w:val="vi-VN"/>
              </w:rPr>
              <w:t xml:space="preserve">Ova Procedura objavit će se na oglasnoj ploči Škole, a stupa na snagu danom donošenja. </w:t>
            </w:r>
            <w:r>
              <w:rPr>
                <w:sz w:val="22"/>
                <w:szCs w:val="22"/>
              </w:rPr>
              <w:t xml:space="preserve">Stupanjem na snagu ove Procedure prestaje važiti Procedura praćenja i naplate prihoda i primitaka od </w:t>
            </w:r>
            <w:r w:rsidR="002A5967">
              <w:rPr>
                <w:sz w:val="22"/>
                <w:szCs w:val="22"/>
              </w:rPr>
              <w:t>20.10.2016.</w:t>
            </w:r>
            <w:bookmarkStart w:id="0" w:name="_GoBack"/>
            <w:bookmarkEnd w:id="0"/>
          </w:p>
          <w:p w:rsidR="00AE727D" w:rsidRPr="00AE727D" w:rsidRDefault="00AE727D" w:rsidP="00AE727D">
            <w:pPr>
              <w:rPr>
                <w:sz w:val="22"/>
                <w:szCs w:val="22"/>
              </w:rPr>
            </w:pPr>
          </w:p>
          <w:p w:rsidR="00AE727D" w:rsidRPr="00AE727D" w:rsidRDefault="00AE727D" w:rsidP="00AE727D">
            <w:pPr>
              <w:rPr>
                <w:sz w:val="22"/>
                <w:szCs w:val="22"/>
              </w:rPr>
            </w:pPr>
            <w:r w:rsidRPr="00AE727D">
              <w:rPr>
                <w:sz w:val="22"/>
                <w:szCs w:val="22"/>
              </w:rPr>
              <w:t>KLASA:</w:t>
            </w:r>
          </w:p>
          <w:p w:rsidR="00AE727D" w:rsidRPr="00AE727D" w:rsidRDefault="00AE727D" w:rsidP="00AE727D">
            <w:pPr>
              <w:rPr>
                <w:sz w:val="22"/>
                <w:szCs w:val="22"/>
              </w:rPr>
            </w:pPr>
            <w:r w:rsidRPr="00AE727D">
              <w:rPr>
                <w:sz w:val="22"/>
                <w:szCs w:val="22"/>
              </w:rPr>
              <w:t>URBROJ:</w:t>
            </w:r>
          </w:p>
          <w:p w:rsidR="00AE727D" w:rsidRPr="00AE727D" w:rsidRDefault="00AE727D" w:rsidP="00AE727D">
            <w:pPr>
              <w:rPr>
                <w:sz w:val="22"/>
                <w:szCs w:val="22"/>
              </w:rPr>
            </w:pPr>
            <w:r w:rsidRPr="00AE727D">
              <w:rPr>
                <w:sz w:val="22"/>
                <w:szCs w:val="22"/>
              </w:rPr>
              <w:t xml:space="preserve">Zagreb, ____________2019. </w:t>
            </w:r>
          </w:p>
          <w:p w:rsidR="00AE727D" w:rsidRPr="00AE727D" w:rsidRDefault="00AE727D" w:rsidP="00AE727D">
            <w:pPr>
              <w:rPr>
                <w:sz w:val="22"/>
                <w:szCs w:val="22"/>
              </w:rPr>
            </w:pPr>
          </w:p>
          <w:p w:rsidR="00AE727D" w:rsidRPr="00AE727D" w:rsidRDefault="00AE727D" w:rsidP="00AE727D">
            <w:pPr>
              <w:jc w:val="right"/>
              <w:rPr>
                <w:sz w:val="22"/>
                <w:szCs w:val="22"/>
              </w:rPr>
            </w:pPr>
            <w:r w:rsidRPr="00AE727D">
              <w:rPr>
                <w:sz w:val="22"/>
                <w:szCs w:val="22"/>
              </w:rPr>
              <w:t>RAVNATELJICA</w:t>
            </w:r>
          </w:p>
          <w:p w:rsidR="00AE727D" w:rsidRPr="00AE727D" w:rsidRDefault="00AE727D" w:rsidP="00AE727D">
            <w:pPr>
              <w:jc w:val="right"/>
              <w:rPr>
                <w:sz w:val="22"/>
                <w:szCs w:val="22"/>
              </w:rPr>
            </w:pPr>
            <w:r w:rsidRPr="00AE727D">
              <w:rPr>
                <w:sz w:val="22"/>
                <w:szCs w:val="22"/>
              </w:rPr>
              <w:t xml:space="preserve">Maja </w:t>
            </w:r>
            <w:proofErr w:type="spellStart"/>
            <w:r w:rsidRPr="00AE727D">
              <w:rPr>
                <w:sz w:val="22"/>
                <w:szCs w:val="22"/>
              </w:rPr>
              <w:t>Lisska</w:t>
            </w:r>
            <w:proofErr w:type="spellEnd"/>
            <w:r w:rsidRPr="00AE727D">
              <w:rPr>
                <w:sz w:val="22"/>
                <w:szCs w:val="22"/>
              </w:rPr>
              <w:t>, prof.</w:t>
            </w:r>
          </w:p>
          <w:p w:rsidR="00881F2B" w:rsidRPr="00AE727D" w:rsidRDefault="00881F2B" w:rsidP="004935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60"/>
              </w:tabs>
              <w:spacing w:line="276" w:lineRule="auto"/>
              <w:rPr>
                <w:sz w:val="22"/>
                <w:szCs w:val="22"/>
                <w:lang w:eastAsia="en-US"/>
              </w:rPr>
            </w:pPr>
          </w:p>
        </w:tc>
      </w:tr>
    </w:tbl>
    <w:p w:rsidR="00E70081" w:rsidRPr="00AE727D" w:rsidRDefault="002A5967">
      <w:pPr>
        <w:rPr>
          <w:sz w:val="22"/>
          <w:szCs w:val="22"/>
        </w:rPr>
      </w:pPr>
    </w:p>
    <w:sectPr w:rsidR="00E70081" w:rsidRPr="00AE727D" w:rsidSect="00AE72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F1D3F"/>
    <w:multiLevelType w:val="hybridMultilevel"/>
    <w:tmpl w:val="0B3C398E"/>
    <w:lvl w:ilvl="0" w:tplc="CECAC9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29421FD"/>
    <w:multiLevelType w:val="hybridMultilevel"/>
    <w:tmpl w:val="3904B7DC"/>
    <w:lvl w:ilvl="0" w:tplc="04FC95D2">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2E"/>
    <w:rsid w:val="000515C9"/>
    <w:rsid w:val="000D29E6"/>
    <w:rsid w:val="00175B96"/>
    <w:rsid w:val="002028EE"/>
    <w:rsid w:val="002A5967"/>
    <w:rsid w:val="00375C90"/>
    <w:rsid w:val="003D7792"/>
    <w:rsid w:val="00454A34"/>
    <w:rsid w:val="00493523"/>
    <w:rsid w:val="004A703B"/>
    <w:rsid w:val="005242A7"/>
    <w:rsid w:val="005837AE"/>
    <w:rsid w:val="00790C2D"/>
    <w:rsid w:val="007F7F26"/>
    <w:rsid w:val="00853CDF"/>
    <w:rsid w:val="00881F2B"/>
    <w:rsid w:val="0088718F"/>
    <w:rsid w:val="00921018"/>
    <w:rsid w:val="009B5452"/>
    <w:rsid w:val="00A1182B"/>
    <w:rsid w:val="00A31B23"/>
    <w:rsid w:val="00A50A4F"/>
    <w:rsid w:val="00AE727D"/>
    <w:rsid w:val="00B857C2"/>
    <w:rsid w:val="00BA4FF2"/>
    <w:rsid w:val="00BC51FA"/>
    <w:rsid w:val="00BF692E"/>
    <w:rsid w:val="00CC08BB"/>
    <w:rsid w:val="00CD7F6B"/>
    <w:rsid w:val="00D12A71"/>
    <w:rsid w:val="00F967F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2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8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A703B"/>
    <w:pPr>
      <w:ind w:left="720"/>
      <w:contextualSpacing/>
    </w:pPr>
  </w:style>
  <w:style w:type="paragraph" w:styleId="Bezproreda">
    <w:name w:val="No Spacing"/>
    <w:uiPriority w:val="1"/>
    <w:qFormat/>
    <w:rsid w:val="000D29E6"/>
    <w:pPr>
      <w:spacing w:after="0"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2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8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A703B"/>
    <w:pPr>
      <w:ind w:left="720"/>
      <w:contextualSpacing/>
    </w:pPr>
  </w:style>
  <w:style w:type="paragraph" w:styleId="Bezproreda">
    <w:name w:val="No Spacing"/>
    <w:uiPriority w:val="1"/>
    <w:qFormat/>
    <w:rsid w:val="000D29E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0686-04F8-41D8-AFEB-11CFA82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2862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dc:creator>
  <cp:lastModifiedBy>Ivana</cp:lastModifiedBy>
  <cp:revision>4</cp:revision>
  <cp:lastPrinted>2016-11-23T12:00:00Z</cp:lastPrinted>
  <dcterms:created xsi:type="dcterms:W3CDTF">2017-01-20T12:19:00Z</dcterms:created>
  <dcterms:modified xsi:type="dcterms:W3CDTF">2020-01-10T08:52:00Z</dcterms:modified>
</cp:coreProperties>
</file>