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33" w:rsidRPr="001160C1" w:rsidRDefault="006E02D3" w:rsidP="001160C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0C1">
        <w:rPr>
          <w:rFonts w:ascii="Times New Roman" w:hAnsi="Times New Roman" w:cs="Times New Roman"/>
          <w:b/>
          <w:sz w:val="24"/>
          <w:szCs w:val="24"/>
          <w:u w:val="single"/>
        </w:rPr>
        <w:t>PROGRAM JAVNIH POTREBA U OSNOVNOŠKOLSKOM ODGOJU I OBRAZOVANJU GRADA ZAGREBA ZA 202</w:t>
      </w:r>
      <w:r w:rsidR="002E4317">
        <w:rPr>
          <w:rFonts w:ascii="Times New Roman" w:hAnsi="Times New Roman" w:cs="Times New Roman"/>
          <w:b/>
          <w:sz w:val="24"/>
          <w:szCs w:val="24"/>
          <w:u w:val="single"/>
        </w:rPr>
        <w:t>2. GODINU (br.31 od 27.12.2021.)</w:t>
      </w:r>
    </w:p>
    <w:p w:rsidR="006E02D3" w:rsidRPr="001160C1" w:rsidRDefault="00E1254B" w:rsidP="00116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izvod produženi boravak i prehrana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Hlk20207086"/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1. PRODUŽENI BORAVAK</w:t>
      </w:r>
      <w:bookmarkEnd w:id="0"/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GoBack"/>
      <w:bookmarkEnd w:id="1"/>
    </w:p>
    <w:p w:rsidR="002E4317" w:rsidRPr="002E4317" w:rsidRDefault="002E4317" w:rsidP="002E4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Suvremeni način života nameće sve većem broju roditelja ne samo potrebu zbrinjavanja djeteta mlađe školske dobi nakon završetka redovite nastave već i potrebu za organiziranom brigom o djetetu. Produženi boravak kao neobvezan oblik odgojno-obrazovnog rada, namijenjen učenicima razredne nastave, koji se provodi izvan redovite nastave i ima svoje pedagoške, odgojne, zdravstvene i socijalne vrijednosti, zasigurno je jedan od modela kojim se kvalitetno i sustavno rješava navedeni problem, osobito u urbanim sredinama.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Osnovne škole organiziraju produženi boravak za potrebe svojih učenika, a iznimno i za učenike izvan svoga upisnog područja. Organizira se za učenike I., II., III. i iznimno IV. razreda.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Osnovne škole, na osnovi iskazanih potreba i interesa roditelja dostavljaju Gradskom uredu za obrazovanje, sport i mlade na kraju svake školske godine, prijedlog ustroja odgojno-obrazovnih skupina produženog boravka za iduću školsku godinu vodeći pri tome računa o prostornim, kadrovskim i drugim organizacijskim uvjetima.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 organizaciji programa produženog boravka odlučuje Gradski ured za obrazovanje, sport i mlade na osnovi obrazloženog prijedloga svake škole.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Odgojno-obrazovna skupina produženog boravka u pravilu se ustrojava od učenika istog razreda (redovita odgojno-obrazovna skupina), a iznimno za učenike više razreda (kombinirana odgojno-obrazovna skupina).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Sukladno osiguranim sredstvima u Proračunu Grada Zagreba za 2022., kao i sredstvima koja uplaćuju roditelji učenika uključenih u program produženog boravka, osiguravaju se materijalni uvjeti za plaće, naknade i troškove prijevoza učitelja koji realiziraju program produženog boravka.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 Zagreb će za sve učitelje u produženom boravku, školama isplatiti bruto iznos gradskog dodatka i to za učitelje u produženom boravku visoke stručne spreme u visini 17,43 %, te za učitelje više stručne spreme u visini 13,28 % na bruto plaću za kolovoz 2019., usklađen od 1. siječnja 2021. s osnovicom po važećem Temeljnom kolektivnom ugovoru za službenike i namještenike u javnim službama te s koeficijentima po važećoj Uredbi Vlade Republike Hrvatske o nazivima radnih mjesta i koeficijentima složenosti poslova u javnim službama.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Organizacija produženog boravka u školskoj godini 2021./2022.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1701"/>
        <w:gridCol w:w="2211"/>
      </w:tblGrid>
      <w:tr w:rsidR="002E4317" w:rsidRPr="002E4317" w:rsidTr="002E4317">
        <w:trPr>
          <w:tblHeader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OSNOVNIH ŠKOLA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SKUPINA 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(UJEDNO I BROJ UČITELJA)</w:t>
            </w:r>
          </w:p>
        </w:tc>
      </w:tr>
      <w:tr w:rsidR="002E4317" w:rsidRPr="002E4317" w:rsidTr="002E4317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Osnivač Grad Zagreb: 111</w:t>
            </w:r>
          </w:p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KOJIMA JE OSNIVAČ GRAD ZAGREB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14.619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674</w:t>
            </w:r>
          </w:p>
        </w:tc>
      </w:tr>
      <w:tr w:rsidR="002E4317" w:rsidRPr="002E4317" w:rsidTr="002E4317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Privatne vjerske: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E4317" w:rsidRPr="002E4317" w:rsidTr="002E4317"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Osnivač Zagrebačka županija: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školskoj godini 2021./2022. program je povećan za 624 učenika i smanjen za 15 odgojno-obrazovnih skupina u odnosu na školsku godinu 2020./2021. (od kojih je većina ustrojena zbog poštivanja epidemioloških mjera i s ciljem izbjegavanja miješanja učenika iz različitih razrednih odjela), </w:t>
      </w: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odnosno povećan je za 44 osnovne škole, 10.146 učenika i 495 odgojno-obrazovnih skupina u odnosu na školsku godinu 1996./1997. kada je Grad Zagreb preuzeo financiranje ovog programa od Ministarstva znanosti i obrazovanja.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Također, Grad Zagreb već šestu godinu zaredom sufinancira rad dvaju učitelja u dvije odgojno-obrazovne skupine za 50 učenika koji imaju prebivalište u Gradu Zagrebu, a pohađaju Osnovnu školu Velika Mlaka kojoj je osnivač Zagrebačka županija. Sredstva za sufinanciranje ove aktivnosti osigurana su unutar Glave 00901. u iznosu od 300.000,00 kuna.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Sukladno odredbama Državnog pedagoškog standarda osnovnoškolskog sustava odgoja i obrazovanja, nastava za učenike u odgojno-obrazovnim skupinama produženog boravka organizira se u prijepodnevnim satima, a ostale aktivnosti nakon završetka redovite nastave.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Dnevno trajanje produženog boravka je od 12 do 17 sati, a škole ga usklađuju s potrebama zaposlenih roditelja te svojim organizacijskim, kadrovskim i prostornim uvjetima.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lastRenderedPageBreak/>
        <w:t>Učitelj u produženome boravku zadužen s 25 sunčanih sati neposrednog odgojno-obrazovnog rada tjedno u skladu s propisima ostvaruje puno radno vrijeme od 40 sati tjedno kojima se zadužuje sukladno odredbama Pravilnika o organizaciji i provedbi produženoga boravka u osnovnoj školi (Narodne novine 62/19) i propisima kojima se propisuju tjedne radne obveze učitelja u osnovnoj školi. U suradnji sa stručnim suradnicima škole i učiteljima učenika uključenih u produženi boravak izrađuje Godišnji izvedbeni kurikulum produženoga boravka koji je sastavni dio školskoga kurikuluma i kojim se okvirno utvrđuje vrijeme za dežurstvo, učenje, ponavljanje i uvježbavanje sadržaja iz redovite nastave i izradu domaćih zadaća, prehranu, aktivnosti za provođenje organiziranoga vremena, odmor učenika i ostale aktivnosti tijekom školske godine. Ovaj neobvezni oblik rada za učenike ne smije biti zasićen prezahtjevnim obrazovnim aktivnostima, a učiteljima omogućuje promociju vlastite kreativnosti u odabiru sredstava za rad, nastavnih metoda i oblika rada, sa svrhom postizanja maksimalnog razvoja svih učenikovih potencijala.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E4317" w:rsidRPr="002E4317" w:rsidTr="002E4317">
        <w:trPr>
          <w:tblHeader/>
        </w:trPr>
        <w:tc>
          <w:tcPr>
            <w:tcW w:w="9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PRIORITET PRI UKLJUČIVANJU U PRODUŽENI BORAVAK IMAJU: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čija su oba roditelja zaposlena ili dijete/djeca zaposlenoga samohranog roditelja, koji koriste pravo na novčanu pomoć u sustavu socijalne skrbi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invalida Domovinskog rata, ako je drugi roditelj zaposlen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bez roditelja ili zanemarenoga roditeljskog staranja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koje živi u teškim zdravstvenim i socijalnim uvjetima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koje prima dječji doplatak</w:t>
            </w:r>
          </w:p>
        </w:tc>
      </w:tr>
    </w:tbl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Dokumente s dokazima o ispunjavanju navedenih uvjeta roditelji, odnosno skrbnici učenika dostavljaju školi. Ako se za uključivanje u produženi boravak prijavi veći broj učenika, a škola zbog ograničenih prostornih, kadrovskih i drugih organizacijskih uvjeta ne može povećati broj odgojno-obrazovnih skupina, prioritet pri uključivanju u produženi boravak škola utvrđuje na osnovi navedenih kriterija.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Za 2021./2022. planira se jedinstveni mjesečni iznos sudjelovanja roditelja učenika u cijeni programa produženog boravka: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5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847"/>
      </w:tblGrid>
      <w:tr w:rsidR="002E4317" w:rsidRPr="002E4317" w:rsidTr="002E4317">
        <w:trPr>
          <w:trHeight w:val="227"/>
          <w:jc w:val="center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za učenike I., II. i III. razreda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 kuna</w:t>
            </w:r>
          </w:p>
        </w:tc>
      </w:tr>
      <w:tr w:rsidR="002E4317" w:rsidRPr="002E4317" w:rsidTr="002E4317">
        <w:trPr>
          <w:trHeight w:val="227"/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za učenike IV. razreda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2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350,00 kuna</w:t>
            </w:r>
          </w:p>
        </w:tc>
      </w:tr>
    </w:tbl>
    <w:p w:rsidR="002E4317" w:rsidRPr="002E4317" w:rsidRDefault="002E4317" w:rsidP="002E4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Iznos sudjelovanja roditelja u cijeni programa plaća se za 10 mjeseci (rujan - lipanj), neovisno o tome je li učenik tijekom pojedinog mjeseca sve dane sudjelovao u programu ili je zbog bolesti, samoizolacije ili trajanja zimskog ili proljetnog odmora učenika izostao i može se umanjiti samo ako roditelji ostvaruju olakšice u plaćanju utvrđene ovim programom. Iznos prehrane se za vrijeme odsutnosti učenika umanjuje na temelju evidencije škole o broju konzumiranih obroka.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E4317" w:rsidRPr="002E4317" w:rsidTr="002E4317">
        <w:tc>
          <w:tcPr>
            <w:tcW w:w="9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2" w:name="_Hlk19871706"/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OLAKŠICE U PLAĆANJU IMAJU RODITELJI UČENIKA S PREBIVALIŠTEM NA PODRUČJU GRADA ZAGREBA ZA:</w:t>
            </w:r>
            <w:bookmarkEnd w:id="2"/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osobe s invaliditetom (100 % i 90 %) - oslobađa se obveze sudjelovanja u cijeni programa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osobe s invaliditetom (od 80 % do 60 %) - plaća 50 % od iznosa sudjelovanja u cijeni programa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osobe s invaliditetom (50 % i manje) - plaća 75 % od iznosa sudjelovanja u cijeni programa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treće i svako daljnje dijete iste obitelji u programu produženog boravka - oslobađa se obveze sudjelovanja u cijeni programa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drugo dijete iste obitelji u programu produženog boravka - plaća 75 % od iznosa sudjelovanja u cijeni programa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samohranog roditelja - plaća 75 % od iznosa sudjelovanja u cijeni programa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dijete ili njegova obitelj koja se koristi pravom na zajamčenu minimalnu naknadu u sustavu socijalne skrbi - oslobađa se obveze sudjelovanja u cijeni programa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Gradski ured za obrazovanje, sport i mlade utvrđuje pravo na oslobađanje, odnosno smanjivanje obveze sudjelovanja roditelja u cijeni programa za posebne slučajeve izvan utvrđenog sustava olakšica, a na osnovi obrazloženog zahtjeva škole u suradnji s centrima za socijalnu skrb, zdravstvenim i drugim nadležnim ustanovama.</w:t>
            </w:r>
          </w:p>
        </w:tc>
      </w:tr>
    </w:tbl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Osnovne škole će utvrditi pravo na olakšice u plaćanju na temelju sljedećih dokaza: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E4317" w:rsidRPr="002E4317" w:rsidTr="002E4317">
        <w:tc>
          <w:tcPr>
            <w:tcW w:w="9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1. 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>dokaz o prebivalištu djeteta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 uvjerenje MUP-a o prebivalištu djeteta ili pisana privola roditelja da gradska školska ustanova može sama - preko nadležnog gradskog ureda provjeriti podatak o prebivalištu djeteta u evidenciji prebivališta i boravišta građana;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2. 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>dokazi o samohranosti roditelja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: rodni list djeteta, smrtni list za preminulog roditelja/skrbnika ili potvrda o 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nestanku drugog roditelja/skrbnika ili rješenje Centra za socijalnu skrb o privremenom uzdržavanju djeteta;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3. 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>dokaz o statusu osobe s invaliditetom i postotku invalidnosti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 rješenje o statusu invalida Domovinskog rata s podatkom o postotku invalidnosti, odnosno rješenje o statusu osobe s invaliditetom i postotku invalidnosti;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4. 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hr-HR"/>
              </w:rPr>
              <w:t>dokazi o pravu na zajamčenu minimalnu naknadu: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rješenje centra za socijalnu skrb o pravu na zajamčenu minimalnu naknadu</w:t>
            </w:r>
          </w:p>
        </w:tc>
      </w:tr>
    </w:tbl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roditelj/skrbnik učenika ostvaruje olakšicu po više osnova, primjenjuje se jedna olakšica koja je za roditelja najpovoljnija. Iznos sudjelovanja roditelja/skrbnika učenika u cijeni programa produženog boravka utvrđuju osnovne škole na temelju dostavljene dokumentacije, a prije potpisivanja ugovora što ga osnovna škola sklapa s roditeljem/skrbnikom učenika za svaku školsku godinu.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Sredstva za opremanje produženog boravka raspoređuju se na osnovi iskazanih potreba škole u okviru sredstava osiguranih u Proračunu Grada Zagreba za 2022.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Indikatori kvalitete kojima će se pratiti realizacija: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broj osnovnih škola u kojima se realizira program produženog boravka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broj učenika obuhvaćenih programom produženog boravka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broj odgojno-obrazovnih skupina produženog boravka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- broj učitelja razredne nastave koji realiziraju program produženog boravka</w:t>
      </w:r>
    </w:p>
    <w:p w:rsidR="002E4317" w:rsidRPr="002E4317" w:rsidRDefault="002E4317" w:rsidP="002E4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4. SUFINANCIRANJE PREHRANE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Sve osnovne škole dužne su osigurati prehranu učenika. U zagrebačkim osnovnim školama sufinancira se prehrana za oko </w:t>
      </w: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44.300 učenika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Za učenike u produženom boravku škola je dužna organizirati mogućnost konzumacije triju obroka: mliječnog obroka, ručka i užine. Ručak i užina u pravilu se organiziraju za učenike uključene u program produženog boravka. Učenici koji ostvaruju pravo na besplatne obroke, a nisu uključeni u produženi boravak, mogu konzumirati besplatni ručak i užinu ako to škola može organizirati.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Cijena mliječnog obroka iznosi 5,00 kuna, ručka 9,00 kuna, a užine 2,50 kuna. Učenici ostvaruju pravo na sufinanciranje cijene obroka, sukladno utvrđenim kriterijima i mjerilima iz ovog programa. Razlika sredstava do utvrđene pune cijene besplatnih i sufinanciranih obroka, školi se doznačuje iz proračunskih sredstava.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Ostvarivanje prava na sufinanciranje školske prehrane ostvaruju svi učenici/korisnici prava, na sljedeće načine: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E4317" w:rsidRPr="002E4317" w:rsidTr="002E4317">
        <w:tc>
          <w:tcPr>
            <w:tcW w:w="9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 - PRAVO NA BESPLATNI MLIJEČNI OBROK, RUČAK I UŽINU OSTVARUJU: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  učenici korisnici zajamčene minimalne naknade ili obitelji učenika koje ostvaruju navedeno pravo;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  učenici čiji su roditelji nezaposleni i redovno su prijavljeni Zavodu za zapošljavanje ili posljednja dva mjeseca nisu primili plaću (odnosi se na oba roditelja, odnosno samohranog roditelja);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  djeca invalidi III. i IV. kategorije;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  djeca invalida Domovinskog rata;</w:t>
            </w:r>
          </w:p>
        </w:tc>
      </w:tr>
      <w:tr w:rsidR="002E4317" w:rsidRPr="002E4317" w:rsidTr="002E4317">
        <w:tc>
          <w:tcPr>
            <w:tcW w:w="9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  djeca osoba s invaliditetom (100 % i 90 %).</w:t>
            </w:r>
          </w:p>
        </w:tc>
      </w:tr>
    </w:tbl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B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-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Učenici koji primaju</w:t>
      </w: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dječji doplatak 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imaju pravo na</w:t>
      </w: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 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sufinancirani mliječni obrok, ručak i užinu, </w:t>
      </w: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uz uvjet da su uključeni u produženi boravak.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Sufinanciranje cijene mliječnog obroka ove kategorije korisnika prehrane provodi se na temelju rješenja, uvjerenja ili potvrde HZMO-a o pravu na dječji doplatak na način prikazan u tablici.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914"/>
        <w:gridCol w:w="924"/>
        <w:gridCol w:w="937"/>
        <w:gridCol w:w="966"/>
        <w:gridCol w:w="945"/>
        <w:gridCol w:w="940"/>
      </w:tblGrid>
      <w:tr w:rsidR="002E4317" w:rsidRPr="002E4317" w:rsidTr="002E4317">
        <w:tc>
          <w:tcPr>
            <w:tcW w:w="9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 - SUFINANCIRANJE OBROKA ZA UČENIKE KOJI PRIMAJU DJEČJI DOPLATAK</w:t>
            </w:r>
          </w:p>
        </w:tc>
      </w:tr>
      <w:tr w:rsidR="002E4317" w:rsidRPr="002E4317" w:rsidTr="002E4317"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KATEGORIJA KORISNIKA</w:t>
            </w:r>
          </w:p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koji ostvaruju dječji doplatak po Zakonu o doplatku za djecu (Narodne novine 94/01, 138/06, 107/07, 37/08, 61/11, 112/12 i 82/15)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MLIJEČNI OBROK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RUČAK</w:t>
            </w:r>
          </w:p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(uz uvjet uključenja u produženi boravak)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UŽINA</w:t>
            </w:r>
          </w:p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(uz uvjet uključenja u produženi boravak)</w:t>
            </w:r>
          </w:p>
        </w:tc>
      </w:tr>
      <w:tr w:rsidR="002E4317" w:rsidRPr="002E4317" w:rsidTr="002E4317">
        <w:tc>
          <w:tcPr>
            <w:tcW w:w="3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 članku 17. stavku 1., članku 21. stavku 1. i članku 21. stavku 2. (osnovica članak 17. stavak 1.) i članku 22. Zakona o doplatku za djecu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POPUST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(kn)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POPUST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(kn)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POPUST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(kn)</w:t>
            </w:r>
          </w:p>
        </w:tc>
      </w:tr>
      <w:tr w:rsidR="002E4317" w:rsidRPr="002E4317" w:rsidTr="002E43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86 %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85,56 %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1,30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20 %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2 %</w:t>
            </w:r>
          </w:p>
        </w:tc>
      </w:tr>
      <w:tr w:rsidR="002E4317" w:rsidRPr="002E4317" w:rsidTr="002E4317"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 članku 17. stavku 2. i članku 21. stavku </w:t>
            </w: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1. i članku 21. stavku 2. (osnovica članak 17. stavak 2.) Zakona o doplatku za djecu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65 %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63,89 %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E4317" w:rsidRPr="002E4317" w:rsidTr="002E4317"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po članku 17. stavku 3. i članku 21. stavku 1. i članku 21. stavku 2. (osnovica članak 17. stavak 3.) Zakona o doplatku za djecu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50 %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50 %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Učenici koji primaju dječji doplatak</w:t>
      </w: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, 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 nisu uključeni u program produženog boravka, ostvaruju pravo na sufinanciranje prehrane za ručak po cijeni od 6,50 kuna, a užinu po cijeni od 2,00 kune, 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r-HR"/>
        </w:rPr>
        <w:t>ako to škola može organizirati.</w:t>
      </w:r>
    </w:p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496"/>
        <w:gridCol w:w="1498"/>
        <w:gridCol w:w="1495"/>
        <w:gridCol w:w="1498"/>
        <w:gridCol w:w="1814"/>
      </w:tblGrid>
      <w:tr w:rsidR="002E4317" w:rsidRPr="002E4317" w:rsidTr="002E4317">
        <w:tc>
          <w:tcPr>
            <w:tcW w:w="96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 - SUFINANCIRANJE OBROKA ZA OSTALE UČENIKE IZVAN A ILI B KRITERIJA</w:t>
            </w:r>
          </w:p>
        </w:tc>
      </w:tr>
      <w:tr w:rsidR="002E4317" w:rsidRPr="002E4317" w:rsidTr="002E4317"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MLIJEČNI OBROK</w:t>
            </w:r>
          </w:p>
        </w:tc>
        <w:tc>
          <w:tcPr>
            <w:tcW w:w="3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RUČAK</w:t>
            </w:r>
          </w:p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(uz uvjet uključenja u produženi boravak)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UŽINA</w:t>
            </w:r>
          </w:p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(uz uvjet uključenja u produženi boravak)</w:t>
            </w:r>
          </w:p>
        </w:tc>
      </w:tr>
      <w:tr w:rsidR="002E4317" w:rsidRPr="002E4317" w:rsidTr="002E4317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POPUST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(kn)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POPUST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(kn)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POPUST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CIJENA (kn)</w:t>
            </w:r>
          </w:p>
        </w:tc>
      </w:tr>
      <w:tr w:rsidR="002E4317" w:rsidRPr="002E4317" w:rsidTr="002E4317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30 %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27,78 %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20 %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E4317" w:rsidRPr="002E4317" w:rsidRDefault="002E4317" w:rsidP="002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2,00</w:t>
            </w:r>
          </w:p>
        </w:tc>
      </w:tr>
    </w:tbl>
    <w:p w:rsidR="002E4317" w:rsidRPr="002E4317" w:rsidRDefault="002E4317" w:rsidP="002E4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Za ostale učenike škola može organizirati konzumaciju ručka po cijeni od 9,00 kn i užine po cijeni od 2,50 kn ako zadovoljava sve prostorne i materijalne uvjete, ima adekvatnu kuhinjsku opremu i opremu za serviranje hrane te ako ima dovoljan broj zaposlenika.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Učenici se uključuju u besplatnu ili sufinanciranu prehranu od datuma kad je osnovna škola zaprimila dokumentaciju, a ne od datuma na rješenju, uvjerenju ili potvrdi o pravu na dječji doplatak, odnosno rješenju ili uvjerenju o pravu korištenja socijalne pomoći ili drugim uvjerenjima.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Učenicima s teškoćama u posebnim razrednim odjelima, sufinancira se razlika u cijeni prehrane u odnosu na sufinanciranu prehranu prema</w:t>
      </w:r>
      <w:r w:rsidRPr="002E43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hr-HR"/>
        </w:rPr>
        <w:t> </w:t>
      </w: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Odluci Ministarstva znanosti i obrazovanja o kriterijima za financiranje povećanih troškova prijevoza i posebnih nastavnih sredstava i pomagala te sufinanciranja prehrane učenika s teškoćama u razvoju u osnovnoškolskim programima za tekuću školsku godinu, a sukladno kriterijima sufinanciranja pod A, B i C ovog programa.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Roditelj učenika plaća cijenu prehrane mjesečno, temeljem evidencije škole o broju konzumiranih obroka i uplatnica koje izdaju škole.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Gradski ured za obrazovanje, sport i mlade utvrđuje pravo na oslobađanje, odnosno smanjivanje obveze sudjelovanja roditelja u cijeni programa za posebne slučajeve izvan utvrđenog sustava olakšica, a na osnovi obrazloženog zahtjeva škole u suradnji s centrima za socijalnu skrb, zdravstvenim i drugim nadležnim ustanovama.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Škola je obvezna u svim slučajevima primjenjivati kriterije i mjerila zadana ovim programom.</w:t>
      </w:r>
    </w:p>
    <w:p w:rsidR="002E4317" w:rsidRPr="002E4317" w:rsidRDefault="002E4317" w:rsidP="002E431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4317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Gradski ured za obrazovanje, sport i mlade doznačavat će Osnovnoj školi Velika Mlaka razliku sredstava do punog iznosa za sufinanciranje prehrane učenika s prebivalištem u Gradu Zagrebu uključenih u program produženog boravka u Osnovnoj školi Velika Mlaka, mjesečno na temelju obrazloženog zahtjeva Škole.</w:t>
      </w:r>
    </w:p>
    <w:p w:rsidR="001160C1" w:rsidRPr="001160C1" w:rsidRDefault="001160C1" w:rsidP="002E43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60C1" w:rsidRPr="001160C1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D3"/>
    <w:rsid w:val="001160C1"/>
    <w:rsid w:val="001C2D33"/>
    <w:rsid w:val="002E4317"/>
    <w:rsid w:val="00450D6B"/>
    <w:rsid w:val="006E02D3"/>
    <w:rsid w:val="00B44671"/>
    <w:rsid w:val="00E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160C1"/>
  </w:style>
  <w:style w:type="paragraph" w:customStyle="1" w:styleId="normal0020table">
    <w:name w:val="normal0020table"/>
    <w:basedOn w:val="Normal"/>
    <w:rsid w:val="002E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0020tablechar">
    <w:name w:val="normal0020tablechar"/>
    <w:basedOn w:val="Zadanifontodlomka"/>
    <w:rsid w:val="002E4317"/>
  </w:style>
  <w:style w:type="paragraph" w:customStyle="1" w:styleId="xmsonormal">
    <w:name w:val="xmsonormal"/>
    <w:basedOn w:val="Normal"/>
    <w:rsid w:val="002E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apple-converted-space">
    <w:name w:val="xapple-converted-space"/>
    <w:basedOn w:val="Zadanifontodlomka"/>
    <w:rsid w:val="002E4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160C1"/>
  </w:style>
  <w:style w:type="paragraph" w:customStyle="1" w:styleId="normal0020table">
    <w:name w:val="normal0020table"/>
    <w:basedOn w:val="Normal"/>
    <w:rsid w:val="002E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0020tablechar">
    <w:name w:val="normal0020tablechar"/>
    <w:basedOn w:val="Zadanifontodlomka"/>
    <w:rsid w:val="002E4317"/>
  </w:style>
  <w:style w:type="paragraph" w:customStyle="1" w:styleId="xmsonormal">
    <w:name w:val="xmsonormal"/>
    <w:basedOn w:val="Normal"/>
    <w:rsid w:val="002E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apple-converted-space">
    <w:name w:val="xapple-converted-space"/>
    <w:basedOn w:val="Zadanifontodlomka"/>
    <w:rsid w:val="002E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16</cp:revision>
  <dcterms:created xsi:type="dcterms:W3CDTF">2021-08-25T11:08:00Z</dcterms:created>
  <dcterms:modified xsi:type="dcterms:W3CDTF">2022-07-08T10:20:00Z</dcterms:modified>
</cp:coreProperties>
</file>