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D17" w:rsidRPr="001D0F54" w:rsidRDefault="00901D17" w:rsidP="00227FE7">
      <w:pPr>
        <w:spacing w:after="0"/>
        <w:rPr>
          <w:rStyle w:val="Neupadljivoisticanje"/>
          <w:color w:val="000000" w:themeColor="text1"/>
        </w:rPr>
      </w:pPr>
      <w:r w:rsidRPr="001D0F54">
        <w:rPr>
          <w:rStyle w:val="Neupadljivoisticanje"/>
          <w:color w:val="000000" w:themeColor="text1"/>
        </w:rPr>
        <w:t xml:space="preserve">REPUBLIKA HRVATSKA                                                                               RAZINA       </w:t>
      </w:r>
      <w:r w:rsidR="007117FB" w:rsidRPr="001D0F54">
        <w:rPr>
          <w:rStyle w:val="Neupadljivoisticanje"/>
          <w:color w:val="000000" w:themeColor="text1"/>
        </w:rPr>
        <w:t xml:space="preserve">   </w:t>
      </w:r>
      <w:r w:rsidRPr="001D0F54">
        <w:rPr>
          <w:rStyle w:val="Neupadljivoisticanje"/>
          <w:color w:val="000000" w:themeColor="text1"/>
        </w:rPr>
        <w:t xml:space="preserve">   </w:t>
      </w:r>
      <w:r w:rsidR="007117FB" w:rsidRPr="001D0F54">
        <w:rPr>
          <w:rStyle w:val="Neupadljivoisticanje"/>
          <w:color w:val="000000" w:themeColor="text1"/>
        </w:rPr>
        <w:t xml:space="preserve"> </w:t>
      </w:r>
      <w:r w:rsidRPr="001D0F54">
        <w:rPr>
          <w:rStyle w:val="Neupadljivoisticanje"/>
          <w:color w:val="000000" w:themeColor="text1"/>
        </w:rPr>
        <w:t xml:space="preserve">                               31</w:t>
      </w:r>
    </w:p>
    <w:p w:rsidR="00901D17" w:rsidRPr="001D0F54" w:rsidRDefault="00901D17" w:rsidP="00227FE7">
      <w:pPr>
        <w:spacing w:after="0"/>
        <w:rPr>
          <w:rStyle w:val="Neupadljivoisticanje"/>
          <w:color w:val="000000" w:themeColor="text1"/>
        </w:rPr>
      </w:pPr>
      <w:r w:rsidRPr="001D0F54">
        <w:rPr>
          <w:rStyle w:val="Neupadljivoisticanje"/>
          <w:color w:val="000000" w:themeColor="text1"/>
        </w:rPr>
        <w:t>MINIST</w:t>
      </w:r>
      <w:r w:rsidR="00F443EF" w:rsidRPr="001D0F54">
        <w:rPr>
          <w:rStyle w:val="Neupadljivoisticanje"/>
          <w:color w:val="000000" w:themeColor="text1"/>
        </w:rPr>
        <w:t>ARSTVO ZNANOSTI, OBRAZOVANJA I S</w:t>
      </w:r>
      <w:r w:rsidRPr="001D0F54">
        <w:rPr>
          <w:rStyle w:val="Neupadljivoisticanje"/>
          <w:color w:val="000000" w:themeColor="text1"/>
        </w:rPr>
        <w:t xml:space="preserve">PORTA                          RKP                </w:t>
      </w:r>
      <w:r w:rsidR="007117FB" w:rsidRPr="001D0F54">
        <w:rPr>
          <w:rStyle w:val="Neupadljivoisticanje"/>
          <w:color w:val="000000" w:themeColor="text1"/>
        </w:rPr>
        <w:t xml:space="preserve">   </w:t>
      </w:r>
      <w:r w:rsidRPr="001D0F54">
        <w:rPr>
          <w:rStyle w:val="Neupadljivoisticanje"/>
          <w:color w:val="000000" w:themeColor="text1"/>
        </w:rPr>
        <w:t xml:space="preserve"> </w:t>
      </w:r>
      <w:r w:rsidR="007117FB" w:rsidRPr="001D0F54">
        <w:rPr>
          <w:rStyle w:val="Neupadljivoisticanje"/>
          <w:color w:val="000000" w:themeColor="text1"/>
        </w:rPr>
        <w:t xml:space="preserve"> </w:t>
      </w:r>
      <w:r w:rsidRPr="001D0F54">
        <w:rPr>
          <w:rStyle w:val="Neupadljivoisticanje"/>
          <w:color w:val="000000" w:themeColor="text1"/>
        </w:rPr>
        <w:t xml:space="preserve">                         9683</w:t>
      </w:r>
    </w:p>
    <w:p w:rsidR="00901D17" w:rsidRPr="001D0F54" w:rsidRDefault="00901D17" w:rsidP="00227FE7">
      <w:pPr>
        <w:spacing w:after="0"/>
        <w:rPr>
          <w:rStyle w:val="Neupadljivoisticanje"/>
          <w:color w:val="000000" w:themeColor="text1"/>
        </w:rPr>
      </w:pPr>
      <w:r w:rsidRPr="001D0F54">
        <w:rPr>
          <w:rStyle w:val="Neupadljivoisticanje"/>
          <w:color w:val="000000" w:themeColor="text1"/>
        </w:rPr>
        <w:t>GLAVA 015 OSNOVNO OBRAZOVANJE                                                    OIB                               76806869298</w:t>
      </w:r>
    </w:p>
    <w:p w:rsidR="00901D17" w:rsidRPr="001D0F54" w:rsidRDefault="00901D17" w:rsidP="00227FE7">
      <w:pPr>
        <w:spacing w:after="0"/>
        <w:rPr>
          <w:rStyle w:val="Neupadljivoisticanje"/>
          <w:color w:val="000000" w:themeColor="text1"/>
        </w:rPr>
      </w:pPr>
      <w:r w:rsidRPr="001D0F54">
        <w:rPr>
          <w:rStyle w:val="Neupadljivoisticanje"/>
          <w:color w:val="000000" w:themeColor="text1"/>
        </w:rPr>
        <w:t>PRORAČUNSKI KORISNIK OŠ FRA KAJE ADŽIĆA                                      ŠIFRA</w:t>
      </w:r>
      <w:r w:rsidR="001D0F54" w:rsidRPr="001D0F54">
        <w:rPr>
          <w:rStyle w:val="Neupadljivoisticanje"/>
          <w:color w:val="000000" w:themeColor="text1"/>
        </w:rPr>
        <w:t xml:space="preserve"> DJELATNOSTI   </w:t>
      </w:r>
      <w:r w:rsidRPr="001D0F54">
        <w:rPr>
          <w:rStyle w:val="Neupadljivoisticanje"/>
          <w:color w:val="000000" w:themeColor="text1"/>
        </w:rPr>
        <w:t xml:space="preserve">               8520</w:t>
      </w:r>
    </w:p>
    <w:p w:rsidR="001D0F54" w:rsidRPr="001D0F54" w:rsidRDefault="001D0F54" w:rsidP="00227FE7">
      <w:pPr>
        <w:spacing w:after="0"/>
        <w:rPr>
          <w:rStyle w:val="Neupadljivoisticanje"/>
          <w:color w:val="000000" w:themeColor="text1"/>
        </w:rPr>
      </w:pPr>
      <w:r w:rsidRPr="001D0F54">
        <w:rPr>
          <w:rStyle w:val="Neupadljivoisticanje"/>
          <w:color w:val="000000" w:themeColor="text1"/>
        </w:rPr>
        <w:tab/>
      </w:r>
      <w:r w:rsidRPr="001D0F54">
        <w:rPr>
          <w:rStyle w:val="Neupadljivoisticanje"/>
          <w:color w:val="000000" w:themeColor="text1"/>
        </w:rPr>
        <w:tab/>
      </w:r>
      <w:r w:rsidRPr="001D0F54">
        <w:rPr>
          <w:rStyle w:val="Neupadljivoisticanje"/>
          <w:color w:val="000000" w:themeColor="text1"/>
        </w:rPr>
        <w:tab/>
      </w:r>
      <w:r w:rsidRPr="001D0F54">
        <w:rPr>
          <w:rStyle w:val="Neupadljivoisticanje"/>
          <w:color w:val="000000" w:themeColor="text1"/>
        </w:rPr>
        <w:tab/>
      </w:r>
      <w:r w:rsidRPr="001D0F54">
        <w:rPr>
          <w:rStyle w:val="Neupadljivoisticanje"/>
          <w:color w:val="000000" w:themeColor="text1"/>
        </w:rPr>
        <w:tab/>
      </w:r>
      <w:r w:rsidRPr="001D0F54">
        <w:rPr>
          <w:rStyle w:val="Neupadljivoisticanje"/>
          <w:color w:val="000000" w:themeColor="text1"/>
        </w:rPr>
        <w:tab/>
      </w:r>
      <w:r w:rsidRPr="001D0F54">
        <w:rPr>
          <w:rStyle w:val="Neupadljivoisticanje"/>
          <w:color w:val="000000" w:themeColor="text1"/>
        </w:rPr>
        <w:tab/>
      </w:r>
      <w:r w:rsidRPr="001D0F54">
        <w:rPr>
          <w:rStyle w:val="Neupadljivoisticanje"/>
          <w:color w:val="000000" w:themeColor="text1"/>
        </w:rPr>
        <w:tab/>
        <w:t xml:space="preserve">      ŠIFRA  ŠKOLE U MZO    11-323-001</w:t>
      </w:r>
    </w:p>
    <w:p w:rsidR="00901D17" w:rsidRPr="001D0F54" w:rsidRDefault="00901D17" w:rsidP="00227FE7">
      <w:pPr>
        <w:spacing w:after="0"/>
        <w:rPr>
          <w:rStyle w:val="Neupadljivoisticanje"/>
          <w:color w:val="000000" w:themeColor="text1"/>
        </w:rPr>
      </w:pPr>
      <w:r w:rsidRPr="001D0F54">
        <w:rPr>
          <w:rStyle w:val="Neupadljivoisticanje"/>
          <w:color w:val="000000" w:themeColor="text1"/>
        </w:rPr>
        <w:t>PLETERNICA                                                                                                  IBAN: HR1123860021119005555</w:t>
      </w:r>
    </w:p>
    <w:p w:rsidR="00901D17" w:rsidRPr="001D0F54" w:rsidRDefault="00654871" w:rsidP="00901D17">
      <w:pPr>
        <w:spacing w:after="0"/>
        <w:rPr>
          <w:rStyle w:val="Neupadljivoisticanje"/>
          <w:color w:val="000000" w:themeColor="text1"/>
        </w:rPr>
      </w:pPr>
      <w:r w:rsidRPr="001D0F54">
        <w:rPr>
          <w:rStyle w:val="Neupadljivoisticanje"/>
          <w:color w:val="000000" w:themeColor="text1"/>
        </w:rPr>
        <w:t xml:space="preserve">Pleternica, </w:t>
      </w:r>
      <w:r w:rsidR="00655EA5" w:rsidRPr="001D0F54">
        <w:rPr>
          <w:rStyle w:val="Neupadljivoisticanje"/>
          <w:color w:val="000000" w:themeColor="text1"/>
        </w:rPr>
        <w:t>30</w:t>
      </w:r>
      <w:r w:rsidR="007117FB" w:rsidRPr="001D0F54">
        <w:rPr>
          <w:rStyle w:val="Neupadljivoisticanje"/>
          <w:color w:val="000000" w:themeColor="text1"/>
        </w:rPr>
        <w:t>.</w:t>
      </w:r>
      <w:r w:rsidR="00655EA5" w:rsidRPr="001D0F54">
        <w:rPr>
          <w:rStyle w:val="Neupadljivoisticanje"/>
          <w:color w:val="000000" w:themeColor="text1"/>
        </w:rPr>
        <w:t>1</w:t>
      </w:r>
      <w:r w:rsidR="00B20B99" w:rsidRPr="001D0F54">
        <w:rPr>
          <w:rStyle w:val="Neupadljivoisticanje"/>
          <w:color w:val="000000" w:themeColor="text1"/>
        </w:rPr>
        <w:t>.20</w:t>
      </w:r>
      <w:r w:rsidR="00655EA5" w:rsidRPr="001D0F54">
        <w:rPr>
          <w:rStyle w:val="Neupadljivoisticanje"/>
          <w:color w:val="000000" w:themeColor="text1"/>
        </w:rPr>
        <w:t>20</w:t>
      </w:r>
      <w:r w:rsidR="00901D17" w:rsidRPr="001D0F54">
        <w:rPr>
          <w:rStyle w:val="Neupadljivoisticanje"/>
          <w:color w:val="000000" w:themeColor="text1"/>
        </w:rPr>
        <w:t>.</w:t>
      </w:r>
    </w:p>
    <w:p w:rsidR="007117FB" w:rsidRPr="001D0F54" w:rsidRDefault="007117FB" w:rsidP="00901D17">
      <w:pPr>
        <w:spacing w:after="0"/>
        <w:rPr>
          <w:rStyle w:val="Neupadljivoisticanje"/>
          <w:color w:val="000000" w:themeColor="text1"/>
        </w:rPr>
      </w:pPr>
      <w:bookmarkStart w:id="0" w:name="_GoBack"/>
      <w:bookmarkEnd w:id="0"/>
    </w:p>
    <w:p w:rsidR="007117FB" w:rsidRPr="001D0F54" w:rsidRDefault="007117FB" w:rsidP="00901D17">
      <w:pPr>
        <w:spacing w:after="0"/>
        <w:rPr>
          <w:rStyle w:val="Neupadljivoisticanje"/>
          <w:color w:val="000000" w:themeColor="text1"/>
        </w:rPr>
      </w:pPr>
    </w:p>
    <w:p w:rsidR="007117FB" w:rsidRPr="001D0F54" w:rsidRDefault="007117FB" w:rsidP="00901D17">
      <w:pPr>
        <w:spacing w:after="0"/>
        <w:rPr>
          <w:rStyle w:val="Neupadljivoisticanje"/>
          <w:b/>
          <w:color w:val="000000" w:themeColor="text1"/>
          <w:sz w:val="24"/>
          <w:szCs w:val="24"/>
        </w:rPr>
      </w:pPr>
      <w:r w:rsidRPr="001D0F54">
        <w:rPr>
          <w:rStyle w:val="Neupadljivoisticanje"/>
          <w:b/>
          <w:color w:val="000000" w:themeColor="text1"/>
          <w:sz w:val="24"/>
          <w:szCs w:val="24"/>
        </w:rPr>
        <w:t>BILJEŠKE UZ RAČUN PRIHODA I RASHODA</w:t>
      </w:r>
    </w:p>
    <w:p w:rsidR="007117FB" w:rsidRPr="001D0F54" w:rsidRDefault="007117FB" w:rsidP="00901D17">
      <w:pPr>
        <w:spacing w:after="0"/>
        <w:rPr>
          <w:rStyle w:val="Neupadljivoisticanje"/>
          <w:b/>
          <w:color w:val="000000" w:themeColor="text1"/>
          <w:sz w:val="24"/>
          <w:szCs w:val="24"/>
        </w:rPr>
      </w:pPr>
      <w:r w:rsidRPr="001D0F54">
        <w:rPr>
          <w:rStyle w:val="Neupadljivoisticanje"/>
          <w:b/>
          <w:color w:val="000000" w:themeColor="text1"/>
          <w:sz w:val="24"/>
          <w:szCs w:val="24"/>
        </w:rPr>
        <w:t>(OBRAZAC PR-RAS)</w:t>
      </w:r>
    </w:p>
    <w:p w:rsidR="00F443EF" w:rsidRPr="001D0F54" w:rsidRDefault="00F443EF" w:rsidP="00227FE7">
      <w:pPr>
        <w:spacing w:after="0"/>
        <w:jc w:val="both"/>
        <w:rPr>
          <w:rStyle w:val="Neupadljivoisticanje"/>
          <w:color w:val="000000" w:themeColor="text1"/>
        </w:rPr>
      </w:pPr>
    </w:p>
    <w:p w:rsidR="001D0F54" w:rsidRDefault="00F443EF" w:rsidP="00227FE7">
      <w:pPr>
        <w:spacing w:after="0"/>
        <w:jc w:val="both"/>
        <w:rPr>
          <w:rStyle w:val="Neupadljivoisticanje"/>
          <w:color w:val="000000" w:themeColor="text1"/>
        </w:rPr>
      </w:pPr>
      <w:r w:rsidRPr="001D0F54">
        <w:rPr>
          <w:rStyle w:val="Neupadljivoisticanje"/>
          <w:color w:val="000000" w:themeColor="text1"/>
        </w:rPr>
        <w:t>U razdoblju od 1.1.201</w:t>
      </w:r>
      <w:r w:rsidR="00655EA5" w:rsidRPr="001D0F54">
        <w:rPr>
          <w:rStyle w:val="Neupadljivoisticanje"/>
          <w:color w:val="000000" w:themeColor="text1"/>
        </w:rPr>
        <w:t>9</w:t>
      </w:r>
      <w:r w:rsidRPr="001D0F54">
        <w:rPr>
          <w:rStyle w:val="Neupadljivoisticanje"/>
          <w:color w:val="000000" w:themeColor="text1"/>
        </w:rPr>
        <w:t>.-3</w:t>
      </w:r>
      <w:r w:rsidR="00655EA5" w:rsidRPr="001D0F54">
        <w:rPr>
          <w:rStyle w:val="Neupadljivoisticanje"/>
          <w:color w:val="000000" w:themeColor="text1"/>
        </w:rPr>
        <w:t>1.12</w:t>
      </w:r>
      <w:r w:rsidRPr="001D0F54">
        <w:rPr>
          <w:rStyle w:val="Neupadljivoisticanje"/>
          <w:color w:val="000000" w:themeColor="text1"/>
        </w:rPr>
        <w:t>.201</w:t>
      </w:r>
      <w:r w:rsidR="00655EA5" w:rsidRPr="001D0F54">
        <w:rPr>
          <w:rStyle w:val="Neupadljivoisticanje"/>
          <w:color w:val="000000" w:themeColor="text1"/>
        </w:rPr>
        <w:t>9</w:t>
      </w:r>
      <w:r w:rsidRPr="001D0F54">
        <w:rPr>
          <w:rStyle w:val="Neupadljivoisticanje"/>
          <w:color w:val="000000" w:themeColor="text1"/>
        </w:rPr>
        <w:t>. godine OŠ fra Kaje Adžića Pleternica ostvarila je prihod</w:t>
      </w:r>
      <w:r w:rsidR="00654871" w:rsidRPr="001D0F54">
        <w:rPr>
          <w:rStyle w:val="Neupadljivoisticanje"/>
          <w:color w:val="000000" w:themeColor="text1"/>
        </w:rPr>
        <w:t xml:space="preserve">e poslovanja </w:t>
      </w:r>
      <w:r w:rsidRPr="001D0F54">
        <w:rPr>
          <w:rStyle w:val="Neupadljivoisticanje"/>
          <w:color w:val="000000" w:themeColor="text1"/>
        </w:rPr>
        <w:t xml:space="preserve">u iznosu od </w:t>
      </w:r>
      <w:r w:rsidR="00695D63" w:rsidRPr="001D0F54">
        <w:rPr>
          <w:rStyle w:val="Neupadljivoisticanje"/>
          <w:color w:val="000000" w:themeColor="text1"/>
        </w:rPr>
        <w:t>15.586.944</w:t>
      </w:r>
      <w:r w:rsidRPr="001D0F54">
        <w:rPr>
          <w:rStyle w:val="Neupadljivoisticanje"/>
          <w:color w:val="000000" w:themeColor="text1"/>
        </w:rPr>
        <w:t xml:space="preserve"> kn iskazan na AOP </w:t>
      </w:r>
      <w:r w:rsidR="00654871" w:rsidRPr="001D0F54">
        <w:rPr>
          <w:rStyle w:val="Neupadljivoisticanje"/>
          <w:color w:val="000000" w:themeColor="text1"/>
        </w:rPr>
        <w:t>00</w:t>
      </w:r>
      <w:r w:rsidRPr="001D0F54">
        <w:rPr>
          <w:rStyle w:val="Neupadljivoisticanje"/>
          <w:color w:val="000000" w:themeColor="text1"/>
        </w:rPr>
        <w:t xml:space="preserve">1 referentne stranice. </w:t>
      </w:r>
      <w:r w:rsidR="009532A5" w:rsidRPr="001D0F54">
        <w:rPr>
          <w:rStyle w:val="Neupadljivoisticanje"/>
          <w:color w:val="000000" w:themeColor="text1"/>
        </w:rPr>
        <w:t xml:space="preserve"> </w:t>
      </w:r>
    </w:p>
    <w:p w:rsidR="00654871" w:rsidRPr="001D0F54" w:rsidRDefault="009532A5" w:rsidP="00901D17">
      <w:pPr>
        <w:spacing w:after="0"/>
        <w:rPr>
          <w:rStyle w:val="Neupadljivoisticanje"/>
          <w:color w:val="000000" w:themeColor="text1"/>
        </w:rPr>
      </w:pPr>
      <w:r w:rsidRPr="001D0F54">
        <w:rPr>
          <w:rStyle w:val="Neupadljivoisticanje"/>
          <w:color w:val="000000" w:themeColor="text1"/>
        </w:rPr>
        <w:t>Ukupni prihodi:</w:t>
      </w:r>
    </w:p>
    <w:p w:rsidR="00AC2323" w:rsidRPr="001D0F54" w:rsidRDefault="00AC2323" w:rsidP="00901D17">
      <w:pPr>
        <w:spacing w:after="0"/>
        <w:rPr>
          <w:rStyle w:val="Neupadljivoisticanje"/>
          <w:color w:val="000000" w:themeColor="text1"/>
        </w:rPr>
      </w:pPr>
    </w:p>
    <w:bookmarkStart w:id="1" w:name="_MON_1592659589"/>
    <w:bookmarkEnd w:id="1"/>
    <w:p w:rsidR="00AC2323" w:rsidRPr="001D0F54" w:rsidRDefault="00227FE7" w:rsidP="005C26A6">
      <w:pPr>
        <w:spacing w:after="0"/>
        <w:rPr>
          <w:rStyle w:val="Neupadljivoisticanje"/>
          <w:color w:val="000000" w:themeColor="text1"/>
        </w:rPr>
      </w:pPr>
      <w:r w:rsidRPr="001D0F54">
        <w:rPr>
          <w:rStyle w:val="Neupadljivoisticanje"/>
          <w:color w:val="000000" w:themeColor="text1"/>
        </w:rPr>
        <w:object w:dxaOrig="9261" w:dyaOrig="29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75pt;height:147pt" o:ole="">
            <v:imagedata r:id="rId6" o:title=""/>
          </v:shape>
          <o:OLEObject Type="Embed" ProgID="Excel.Sheet.12" ShapeID="_x0000_i1025" DrawAspect="Content" ObjectID="_1641905568" r:id="rId7"/>
        </w:object>
      </w:r>
    </w:p>
    <w:p w:rsidR="00C460AD" w:rsidRPr="001D0F54" w:rsidRDefault="0046761E" w:rsidP="00227FE7">
      <w:pPr>
        <w:spacing w:after="0"/>
        <w:jc w:val="both"/>
        <w:rPr>
          <w:rStyle w:val="Neupadljivoisticanje"/>
          <w:color w:val="000000" w:themeColor="text1"/>
        </w:rPr>
      </w:pPr>
      <w:r w:rsidRPr="001D0F54">
        <w:rPr>
          <w:rStyle w:val="Neupadljivoisticanje"/>
          <w:color w:val="000000" w:themeColor="text1"/>
        </w:rPr>
        <w:t>Značajnije odstupanje u odnosu na prethodnu godinu je na AOP 0</w:t>
      </w:r>
      <w:r w:rsidR="00695D63" w:rsidRPr="001D0F54">
        <w:rPr>
          <w:rStyle w:val="Neupadljivoisticanje"/>
          <w:color w:val="000000" w:themeColor="text1"/>
        </w:rPr>
        <w:t>57</w:t>
      </w:r>
      <w:r w:rsidRPr="001D0F54">
        <w:rPr>
          <w:rStyle w:val="Neupadljivoisticanje"/>
          <w:color w:val="000000" w:themeColor="text1"/>
        </w:rPr>
        <w:t xml:space="preserve"> koji se odnosi na </w:t>
      </w:r>
      <w:r w:rsidR="00695D63" w:rsidRPr="001D0F54">
        <w:rPr>
          <w:rStyle w:val="Neupadljivoisticanje"/>
          <w:color w:val="000000" w:themeColor="text1"/>
        </w:rPr>
        <w:t xml:space="preserve">pomoći od izvanproračunskih korisnika (HZZ) na kojem je značajno smanjenje jer smo prošle godine sklopili Ugovor sa HZZ za tri osobe na stručno osposobljavanje, a ove godine za jednu osobu zbog izmjene </w:t>
      </w:r>
      <w:r w:rsidR="00FB5250" w:rsidRPr="001D0F54">
        <w:rPr>
          <w:rStyle w:val="Neupadljivoisticanje"/>
          <w:color w:val="000000" w:themeColor="text1"/>
        </w:rPr>
        <w:t xml:space="preserve">Zakonskih propisa (smanjene kvote u odnosu na broj zaposlenih). </w:t>
      </w:r>
      <w:r w:rsidR="00695D63" w:rsidRPr="001D0F54">
        <w:rPr>
          <w:rStyle w:val="Neupadljivoisticanje"/>
          <w:color w:val="000000" w:themeColor="text1"/>
        </w:rPr>
        <w:t xml:space="preserve"> </w:t>
      </w:r>
      <w:r w:rsidR="00FB5250" w:rsidRPr="001D0F54">
        <w:rPr>
          <w:rStyle w:val="Neupadljivoisticanje"/>
          <w:color w:val="000000" w:themeColor="text1"/>
        </w:rPr>
        <w:t>Na AOP 074 prihodi od imovine veliko je odstupanje jer smo najam prostora u 2018. godini knjižili na kontu 64225, a u 2019. godini prema na</w:t>
      </w:r>
      <w:r w:rsidR="00C460AD" w:rsidRPr="001D0F54">
        <w:rPr>
          <w:rStyle w:val="Neupadljivoisticanje"/>
          <w:color w:val="000000" w:themeColor="text1"/>
        </w:rPr>
        <w:t xml:space="preserve"> naputku Osnivača najam smo knjižili na konto 66151 prihod od pruženih usluga. Zbog takvog evidentiranja prihoda pojavilo se odstupanje i na AOP 126 prihodi od pruženih usluga.</w:t>
      </w:r>
    </w:p>
    <w:p w:rsidR="005C26A6" w:rsidRDefault="005C26A6" w:rsidP="00901D17">
      <w:pPr>
        <w:spacing w:after="0"/>
        <w:rPr>
          <w:rStyle w:val="Neupadljivoisticanje"/>
          <w:color w:val="000000" w:themeColor="text1"/>
        </w:rPr>
      </w:pPr>
    </w:p>
    <w:p w:rsidR="00B20B99" w:rsidRPr="001D0F54" w:rsidRDefault="008C36DF" w:rsidP="00901D17">
      <w:pPr>
        <w:spacing w:after="0"/>
        <w:rPr>
          <w:rStyle w:val="Neupadljivoisticanje"/>
          <w:color w:val="000000" w:themeColor="text1"/>
        </w:rPr>
      </w:pPr>
      <w:r w:rsidRPr="005C26A6">
        <w:rPr>
          <w:rStyle w:val="Neupadljivoisticanje"/>
          <w:b/>
          <w:color w:val="000000" w:themeColor="text1"/>
        </w:rPr>
        <w:t xml:space="preserve">Rashodi </w:t>
      </w:r>
      <w:r w:rsidRPr="001D0F54">
        <w:rPr>
          <w:rStyle w:val="Neupadljivoisticanje"/>
          <w:color w:val="000000" w:themeColor="text1"/>
        </w:rPr>
        <w:t>poslovanja OŠ fra Kaje Adžića Pleternica ostvareni od 1.1.201</w:t>
      </w:r>
      <w:r w:rsidR="00C460AD" w:rsidRPr="001D0F54">
        <w:rPr>
          <w:rStyle w:val="Neupadljivoisticanje"/>
          <w:color w:val="000000" w:themeColor="text1"/>
        </w:rPr>
        <w:t>9</w:t>
      </w:r>
      <w:r w:rsidRPr="001D0F54">
        <w:rPr>
          <w:rStyle w:val="Neupadljivoisticanje"/>
          <w:color w:val="000000" w:themeColor="text1"/>
        </w:rPr>
        <w:t>.-3</w:t>
      </w:r>
      <w:r w:rsidR="00C460AD" w:rsidRPr="001D0F54">
        <w:rPr>
          <w:rStyle w:val="Neupadljivoisticanje"/>
          <w:color w:val="000000" w:themeColor="text1"/>
        </w:rPr>
        <w:t>1.12</w:t>
      </w:r>
      <w:r w:rsidRPr="001D0F54">
        <w:rPr>
          <w:rStyle w:val="Neupadljivoisticanje"/>
          <w:color w:val="000000" w:themeColor="text1"/>
        </w:rPr>
        <w:t>.201</w:t>
      </w:r>
      <w:r w:rsidR="00C460AD" w:rsidRPr="001D0F54">
        <w:rPr>
          <w:rStyle w:val="Neupadljivoisticanje"/>
          <w:color w:val="000000" w:themeColor="text1"/>
        </w:rPr>
        <w:t>9</w:t>
      </w:r>
      <w:r w:rsidRPr="001D0F54">
        <w:rPr>
          <w:rStyle w:val="Neupadljivoisticanje"/>
          <w:color w:val="000000" w:themeColor="text1"/>
        </w:rPr>
        <w:t xml:space="preserve">. na AOP 148 referentne stranice iznose </w:t>
      </w:r>
      <w:r w:rsidR="009101DD" w:rsidRPr="001D0F54">
        <w:rPr>
          <w:rStyle w:val="Neupadljivoisticanje"/>
          <w:color w:val="000000" w:themeColor="text1"/>
        </w:rPr>
        <w:t>15.109.394</w:t>
      </w:r>
      <w:r w:rsidRPr="001D0F54">
        <w:rPr>
          <w:rStyle w:val="Neupadljivoisticanje"/>
          <w:color w:val="000000" w:themeColor="text1"/>
        </w:rPr>
        <w:t xml:space="preserve"> kn, a čine ih : </w:t>
      </w:r>
    </w:p>
    <w:tbl>
      <w:tblPr>
        <w:tblW w:w="8600" w:type="dxa"/>
        <w:tblInd w:w="94" w:type="dxa"/>
        <w:tblLook w:val="04A0" w:firstRow="1" w:lastRow="0" w:firstColumn="1" w:lastColumn="0" w:noHBand="0" w:noVBand="1"/>
      </w:tblPr>
      <w:tblGrid>
        <w:gridCol w:w="5380"/>
        <w:gridCol w:w="1000"/>
        <w:gridCol w:w="2220"/>
      </w:tblGrid>
      <w:tr w:rsidR="001D0F54" w:rsidRPr="001D0F54" w:rsidTr="008C36DF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6DF" w:rsidRPr="001D0F54" w:rsidRDefault="00B05516" w:rsidP="008C36DF">
            <w:pPr>
              <w:spacing w:after="0" w:line="240" w:lineRule="auto"/>
              <w:rPr>
                <w:rStyle w:val="Neupadljivoisticanje"/>
                <w:color w:val="000000" w:themeColor="text1"/>
              </w:rPr>
            </w:pPr>
            <w:r w:rsidRPr="001D0F54">
              <w:rPr>
                <w:rStyle w:val="Neupadljivoisticanje"/>
                <w:color w:val="000000" w:themeColor="text1"/>
              </w:rPr>
              <w:t>Rashodi za zaposlene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6DF" w:rsidRPr="001D0F54" w:rsidRDefault="009101DD" w:rsidP="008C36DF">
            <w:pPr>
              <w:spacing w:after="0" w:line="240" w:lineRule="auto"/>
              <w:rPr>
                <w:rStyle w:val="Neupadljivoisticanje"/>
                <w:color w:val="000000" w:themeColor="text1"/>
              </w:rPr>
            </w:pPr>
            <w:r w:rsidRPr="001D0F54">
              <w:rPr>
                <w:rStyle w:val="Neupadljivoisticanje"/>
                <w:color w:val="000000" w:themeColor="text1"/>
              </w:rPr>
              <w:t>AOP 149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E0" w:rsidRPr="001D0F54" w:rsidRDefault="009101DD" w:rsidP="00693498">
            <w:pPr>
              <w:spacing w:after="0" w:line="240" w:lineRule="auto"/>
              <w:jc w:val="right"/>
              <w:rPr>
                <w:rStyle w:val="Neupadljivoisticanje"/>
                <w:color w:val="000000" w:themeColor="text1"/>
              </w:rPr>
            </w:pPr>
            <w:r w:rsidRPr="001D0F54">
              <w:rPr>
                <w:rStyle w:val="Neupadljivoisticanje"/>
                <w:color w:val="000000" w:themeColor="text1"/>
              </w:rPr>
              <w:t>12.715.284</w:t>
            </w:r>
          </w:p>
        </w:tc>
      </w:tr>
      <w:tr w:rsidR="001D0F54" w:rsidRPr="001D0F54" w:rsidTr="008C36DF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6DF" w:rsidRPr="001D0F54" w:rsidRDefault="00B05516" w:rsidP="008C36DF">
            <w:pPr>
              <w:spacing w:after="0" w:line="240" w:lineRule="auto"/>
              <w:rPr>
                <w:rStyle w:val="Neupadljivoisticanje"/>
                <w:color w:val="000000" w:themeColor="text1"/>
              </w:rPr>
            </w:pPr>
            <w:r w:rsidRPr="001D0F54">
              <w:rPr>
                <w:rStyle w:val="Neupadljivoisticanje"/>
                <w:color w:val="000000" w:themeColor="text1"/>
              </w:rPr>
              <w:t>Materijalni rashodi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6DF" w:rsidRPr="001D0F54" w:rsidRDefault="00B05516" w:rsidP="008C36DF">
            <w:pPr>
              <w:spacing w:after="0" w:line="240" w:lineRule="auto"/>
              <w:rPr>
                <w:rStyle w:val="Neupadljivoisticanje"/>
                <w:color w:val="000000" w:themeColor="text1"/>
              </w:rPr>
            </w:pPr>
            <w:r w:rsidRPr="001D0F54">
              <w:rPr>
                <w:rStyle w:val="Neupadljivoisticanje"/>
                <w:color w:val="000000" w:themeColor="text1"/>
              </w:rPr>
              <w:t>AOP 160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6DF" w:rsidRPr="001D0F54" w:rsidRDefault="009101DD" w:rsidP="00693498">
            <w:pPr>
              <w:spacing w:after="0" w:line="240" w:lineRule="auto"/>
              <w:jc w:val="right"/>
              <w:rPr>
                <w:rStyle w:val="Neupadljivoisticanje"/>
                <w:color w:val="000000" w:themeColor="text1"/>
              </w:rPr>
            </w:pPr>
            <w:r w:rsidRPr="001D0F54">
              <w:rPr>
                <w:rStyle w:val="Neupadljivoisticanje"/>
                <w:color w:val="000000" w:themeColor="text1"/>
              </w:rPr>
              <w:t>2.367.256</w:t>
            </w:r>
          </w:p>
        </w:tc>
      </w:tr>
      <w:tr w:rsidR="001D0F54" w:rsidRPr="001D0F54" w:rsidTr="008C36DF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6DF" w:rsidRPr="001D0F54" w:rsidRDefault="00B05516" w:rsidP="008C36DF">
            <w:pPr>
              <w:spacing w:after="0" w:line="240" w:lineRule="auto"/>
              <w:rPr>
                <w:rStyle w:val="Neupadljivoisticanje"/>
                <w:color w:val="000000" w:themeColor="text1"/>
              </w:rPr>
            </w:pPr>
            <w:r w:rsidRPr="001D0F54">
              <w:rPr>
                <w:rStyle w:val="Neupadljivoisticanje"/>
                <w:color w:val="000000" w:themeColor="text1"/>
              </w:rPr>
              <w:t>Financijski rashodi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6DF" w:rsidRPr="001D0F54" w:rsidRDefault="00B05516" w:rsidP="008C36DF">
            <w:pPr>
              <w:spacing w:after="0" w:line="240" w:lineRule="auto"/>
              <w:rPr>
                <w:rStyle w:val="Neupadljivoisticanje"/>
                <w:color w:val="000000" w:themeColor="text1"/>
              </w:rPr>
            </w:pPr>
            <w:r w:rsidRPr="001D0F54">
              <w:rPr>
                <w:rStyle w:val="Neupadljivoisticanje"/>
                <w:color w:val="000000" w:themeColor="text1"/>
              </w:rPr>
              <w:t>AOP 193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6DF" w:rsidRPr="001D0F54" w:rsidRDefault="009101DD" w:rsidP="008C36DF">
            <w:pPr>
              <w:spacing w:after="0" w:line="240" w:lineRule="auto"/>
              <w:jc w:val="right"/>
              <w:rPr>
                <w:rStyle w:val="Neupadljivoisticanje"/>
                <w:color w:val="000000" w:themeColor="text1"/>
              </w:rPr>
            </w:pPr>
            <w:r w:rsidRPr="001D0F54">
              <w:rPr>
                <w:rStyle w:val="Neupadljivoisticanje"/>
                <w:color w:val="000000" w:themeColor="text1"/>
              </w:rPr>
              <w:t>4.683</w:t>
            </w:r>
          </w:p>
        </w:tc>
      </w:tr>
      <w:tr w:rsidR="009101DD" w:rsidRPr="001D0F54" w:rsidTr="008C36DF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1DD" w:rsidRPr="001D0F54" w:rsidRDefault="009101DD" w:rsidP="008C36DF">
            <w:pPr>
              <w:spacing w:after="0" w:line="240" w:lineRule="auto"/>
              <w:rPr>
                <w:rStyle w:val="Neupadljivoisticanje"/>
                <w:color w:val="000000" w:themeColor="text1"/>
              </w:rPr>
            </w:pPr>
            <w:r w:rsidRPr="001D0F54">
              <w:rPr>
                <w:rStyle w:val="Neupadljivoisticanje"/>
                <w:color w:val="000000" w:themeColor="text1"/>
              </w:rPr>
              <w:t xml:space="preserve">Naknade građanima i kućanstvima u naravi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1DD" w:rsidRPr="001D0F54" w:rsidRDefault="009101DD" w:rsidP="008C36DF">
            <w:pPr>
              <w:spacing w:after="0" w:line="240" w:lineRule="auto"/>
              <w:rPr>
                <w:rStyle w:val="Neupadljivoisticanje"/>
                <w:color w:val="000000" w:themeColor="text1"/>
              </w:rPr>
            </w:pPr>
            <w:r w:rsidRPr="001D0F54">
              <w:rPr>
                <w:rStyle w:val="Neupadljivoisticanje"/>
                <w:color w:val="000000" w:themeColor="text1"/>
              </w:rPr>
              <w:t xml:space="preserve">AOP 255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1DD" w:rsidRPr="001D0F54" w:rsidRDefault="009101DD" w:rsidP="008C36DF">
            <w:pPr>
              <w:spacing w:after="0" w:line="240" w:lineRule="auto"/>
              <w:jc w:val="right"/>
              <w:rPr>
                <w:rStyle w:val="Neupadljivoisticanje"/>
                <w:color w:val="000000" w:themeColor="text1"/>
              </w:rPr>
            </w:pPr>
            <w:r w:rsidRPr="001D0F54">
              <w:rPr>
                <w:rStyle w:val="Neupadljivoisticanje"/>
                <w:color w:val="000000" w:themeColor="text1"/>
              </w:rPr>
              <w:t>22.171</w:t>
            </w:r>
          </w:p>
        </w:tc>
      </w:tr>
      <w:tr w:rsidR="001D0F54" w:rsidRPr="001D0F54" w:rsidTr="008C36DF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6DF" w:rsidRPr="001D0F54" w:rsidRDefault="008C36DF" w:rsidP="008C36DF">
            <w:pPr>
              <w:spacing w:after="0" w:line="240" w:lineRule="auto"/>
              <w:rPr>
                <w:rStyle w:val="Neupadljivoisticanje"/>
                <w:color w:val="000000" w:themeColor="text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6DF" w:rsidRPr="001D0F54" w:rsidRDefault="008C36DF" w:rsidP="008C36DF">
            <w:pPr>
              <w:spacing w:after="0" w:line="240" w:lineRule="auto"/>
              <w:rPr>
                <w:rStyle w:val="Neupadljivoisticanje"/>
                <w:color w:val="000000" w:themeColor="text1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6DF" w:rsidRPr="001D0F54" w:rsidRDefault="009101DD" w:rsidP="009101DD">
            <w:pPr>
              <w:spacing w:after="0" w:line="240" w:lineRule="auto"/>
              <w:jc w:val="right"/>
              <w:rPr>
                <w:rStyle w:val="Neupadljivoisticanje"/>
                <w:color w:val="000000" w:themeColor="text1"/>
              </w:rPr>
            </w:pPr>
            <w:r w:rsidRPr="001D0F54">
              <w:rPr>
                <w:rStyle w:val="Neupadljivoisticanje"/>
                <w:color w:val="000000" w:themeColor="text1"/>
              </w:rPr>
              <w:fldChar w:fldCharType="begin"/>
            </w:r>
            <w:r w:rsidRPr="001D0F54">
              <w:rPr>
                <w:rStyle w:val="Neupadljivoisticanje"/>
                <w:color w:val="000000" w:themeColor="text1"/>
              </w:rPr>
              <w:instrText xml:space="preserve"> =SUM(ABOVE) </w:instrText>
            </w:r>
            <w:r w:rsidRPr="001D0F54">
              <w:rPr>
                <w:rStyle w:val="Neupadljivoisticanje"/>
                <w:color w:val="000000" w:themeColor="text1"/>
              </w:rPr>
              <w:fldChar w:fldCharType="separate"/>
            </w:r>
            <w:r w:rsidR="00227FE7">
              <w:rPr>
                <w:rStyle w:val="Neupadljivoisticanje"/>
                <w:noProof/>
                <w:color w:val="000000" w:themeColor="text1"/>
              </w:rPr>
              <w:t>15.109.394</w:t>
            </w:r>
            <w:r w:rsidRPr="001D0F54">
              <w:rPr>
                <w:rStyle w:val="Neupadljivoisticanje"/>
                <w:color w:val="000000" w:themeColor="text1"/>
              </w:rPr>
              <w:fldChar w:fldCharType="end"/>
            </w:r>
          </w:p>
        </w:tc>
      </w:tr>
    </w:tbl>
    <w:p w:rsidR="00526A6C" w:rsidRPr="001D0F54" w:rsidRDefault="00526A6C" w:rsidP="009B3672">
      <w:pPr>
        <w:spacing w:after="0"/>
        <w:rPr>
          <w:rStyle w:val="Neupadljivoisticanje"/>
          <w:color w:val="000000" w:themeColor="text1"/>
        </w:rPr>
      </w:pPr>
    </w:p>
    <w:p w:rsidR="00227FE7" w:rsidRDefault="00227FE7" w:rsidP="009B3672">
      <w:pPr>
        <w:spacing w:after="0"/>
        <w:rPr>
          <w:rStyle w:val="Neupadljivoisticanje"/>
          <w:color w:val="000000" w:themeColor="text1"/>
        </w:rPr>
      </w:pPr>
    </w:p>
    <w:p w:rsidR="00526A6C" w:rsidRPr="001D0F54" w:rsidRDefault="009101DD" w:rsidP="00227FE7">
      <w:pPr>
        <w:spacing w:after="0"/>
        <w:jc w:val="both"/>
        <w:rPr>
          <w:rStyle w:val="Neupadljivoisticanje"/>
          <w:color w:val="000000" w:themeColor="text1"/>
        </w:rPr>
      </w:pPr>
      <w:r w:rsidRPr="001D0F54">
        <w:rPr>
          <w:rStyle w:val="Neupadljivoisticanje"/>
          <w:color w:val="000000" w:themeColor="text1"/>
        </w:rPr>
        <w:lastRenderedPageBreak/>
        <w:t>Na AOP 181 je odstupanje, a vezano je uz sudski spor</w:t>
      </w:r>
      <w:r w:rsidR="00526A6C" w:rsidRPr="001D0F54">
        <w:rPr>
          <w:rStyle w:val="Neupadljivoisticanje"/>
          <w:color w:val="000000" w:themeColor="text1"/>
        </w:rPr>
        <w:t xml:space="preserve"> -</w:t>
      </w:r>
      <w:r w:rsidRPr="001D0F54">
        <w:rPr>
          <w:rStyle w:val="Neupadljivoisticanje"/>
          <w:color w:val="000000" w:themeColor="text1"/>
        </w:rPr>
        <w:t xml:space="preserve"> knjižena je usluga odvjetnika za zastupanje u sporu.</w:t>
      </w:r>
    </w:p>
    <w:p w:rsidR="009101DD" w:rsidRPr="001D0F54" w:rsidRDefault="009101DD" w:rsidP="00227FE7">
      <w:pPr>
        <w:spacing w:after="0"/>
        <w:jc w:val="both"/>
        <w:rPr>
          <w:rStyle w:val="Neupadljivoisticanje"/>
          <w:color w:val="000000" w:themeColor="text1"/>
        </w:rPr>
      </w:pPr>
      <w:r w:rsidRPr="001D0F54">
        <w:rPr>
          <w:rStyle w:val="Neupadljivoisticanje"/>
          <w:color w:val="000000" w:themeColor="text1"/>
        </w:rPr>
        <w:t>Na AOP 184 Naknade troškova osobama izvan radnog odnosa, odnosi se na stručno osposobljavanje.</w:t>
      </w:r>
    </w:p>
    <w:p w:rsidR="009101DD" w:rsidRPr="001D0F54" w:rsidRDefault="009101DD" w:rsidP="00227FE7">
      <w:pPr>
        <w:spacing w:after="0"/>
        <w:jc w:val="both"/>
        <w:rPr>
          <w:rStyle w:val="Neupadljivoisticanje"/>
          <w:color w:val="000000" w:themeColor="text1"/>
        </w:rPr>
      </w:pPr>
      <w:r w:rsidRPr="001D0F54">
        <w:rPr>
          <w:rStyle w:val="Neupadljivoisticanje"/>
          <w:color w:val="000000" w:themeColor="text1"/>
        </w:rPr>
        <w:t>U 2019. imali smo tri osobe na stručnom osposobljavanju bez z</w:t>
      </w:r>
      <w:r w:rsidR="00AC2323" w:rsidRPr="001D0F54">
        <w:rPr>
          <w:rStyle w:val="Neupadljivoisticanje"/>
          <w:color w:val="000000" w:themeColor="text1"/>
        </w:rPr>
        <w:t xml:space="preserve">asnivanja radnog odnosa, pa je </w:t>
      </w:r>
      <w:r w:rsidRPr="001D0F54">
        <w:rPr>
          <w:rStyle w:val="Neupadljivoisticanje"/>
          <w:color w:val="000000" w:themeColor="text1"/>
        </w:rPr>
        <w:t xml:space="preserve"> AOP </w:t>
      </w:r>
      <w:r w:rsidR="00AC2323" w:rsidRPr="001D0F54">
        <w:rPr>
          <w:rStyle w:val="Neupadljivoisticanje"/>
          <w:color w:val="000000" w:themeColor="text1"/>
        </w:rPr>
        <w:t xml:space="preserve">184 </w:t>
      </w:r>
      <w:r w:rsidRPr="001D0F54">
        <w:rPr>
          <w:rStyle w:val="Neupadljivoisticanje"/>
          <w:color w:val="000000" w:themeColor="text1"/>
        </w:rPr>
        <w:t>u odnosu na 2018. ima veliko odstupanje jer je u 2018. bila jedna osoba</w:t>
      </w:r>
      <w:r w:rsidR="00526A6C" w:rsidRPr="001D0F54">
        <w:rPr>
          <w:rStyle w:val="Neupadljivoisticanje"/>
          <w:color w:val="000000" w:themeColor="text1"/>
        </w:rPr>
        <w:t xml:space="preserve"> na SOR-u.</w:t>
      </w:r>
    </w:p>
    <w:p w:rsidR="005A2F30" w:rsidRPr="001D0F54" w:rsidRDefault="00526A6C" w:rsidP="00227FE7">
      <w:pPr>
        <w:spacing w:after="0"/>
        <w:jc w:val="both"/>
        <w:rPr>
          <w:rStyle w:val="Neupadljivoisticanje"/>
          <w:color w:val="000000" w:themeColor="text1"/>
        </w:rPr>
      </w:pPr>
      <w:r w:rsidRPr="001D0F54">
        <w:rPr>
          <w:rStyle w:val="Neupadljivoisticanje"/>
          <w:color w:val="000000" w:themeColor="text1"/>
        </w:rPr>
        <w:t>Na AOP 185 Ostali nespomenuti rashodi poslovanja , odstupanje se odnosi na troškove sudskih postupaka (okončan sudski spor)</w:t>
      </w:r>
      <w:r w:rsidR="005A2F30" w:rsidRPr="001D0F54">
        <w:rPr>
          <w:rStyle w:val="Neupadljivoisticanje"/>
          <w:color w:val="000000" w:themeColor="text1"/>
        </w:rPr>
        <w:t>.</w:t>
      </w:r>
    </w:p>
    <w:p w:rsidR="00526A6C" w:rsidRPr="001D0F54" w:rsidRDefault="005A2F30" w:rsidP="00227FE7">
      <w:pPr>
        <w:spacing w:after="0"/>
        <w:jc w:val="both"/>
        <w:rPr>
          <w:rStyle w:val="Neupadljivoisticanje"/>
          <w:color w:val="000000" w:themeColor="text1"/>
        </w:rPr>
      </w:pPr>
      <w:r w:rsidRPr="001D0F54">
        <w:rPr>
          <w:rStyle w:val="Neupadljivoisticanje"/>
          <w:color w:val="000000" w:themeColor="text1"/>
        </w:rPr>
        <w:t>Na AOP 375 knjige, značajno je odstupanje zbog nabavke knjiga za učenike</w:t>
      </w:r>
      <w:r w:rsidR="008437A4" w:rsidRPr="001D0F54">
        <w:rPr>
          <w:rStyle w:val="Neupadljivoisticanje"/>
          <w:color w:val="000000" w:themeColor="text1"/>
        </w:rPr>
        <w:t>.</w:t>
      </w:r>
    </w:p>
    <w:p w:rsidR="009101DD" w:rsidRPr="001D0F54" w:rsidRDefault="009101DD" w:rsidP="00227FE7">
      <w:pPr>
        <w:spacing w:after="0"/>
        <w:rPr>
          <w:rStyle w:val="Neupadljivoisticanje"/>
          <w:color w:val="000000" w:themeColor="text1"/>
        </w:rPr>
      </w:pPr>
    </w:p>
    <w:p w:rsidR="00227FE7" w:rsidRDefault="00227FE7" w:rsidP="00153CF7">
      <w:pPr>
        <w:spacing w:after="0"/>
        <w:rPr>
          <w:rStyle w:val="Neupadljivoisticanje"/>
          <w:b/>
          <w:color w:val="000000" w:themeColor="text1"/>
          <w:sz w:val="24"/>
          <w:szCs w:val="24"/>
        </w:rPr>
      </w:pPr>
    </w:p>
    <w:p w:rsidR="00153CF7" w:rsidRPr="001D0F54" w:rsidRDefault="00153CF7" w:rsidP="00153CF7">
      <w:pPr>
        <w:spacing w:after="0"/>
        <w:rPr>
          <w:rStyle w:val="Neupadljivoisticanje"/>
          <w:b/>
          <w:color w:val="000000" w:themeColor="text1"/>
          <w:sz w:val="24"/>
          <w:szCs w:val="24"/>
        </w:rPr>
      </w:pPr>
      <w:r w:rsidRPr="001D0F54">
        <w:rPr>
          <w:rStyle w:val="Neupadljivoisticanje"/>
          <w:b/>
          <w:color w:val="000000" w:themeColor="text1"/>
          <w:sz w:val="24"/>
          <w:szCs w:val="24"/>
        </w:rPr>
        <w:t>BILJEŠKE UZ OBVEZE (Obveze VP-159)</w:t>
      </w:r>
    </w:p>
    <w:p w:rsidR="00B20B99" w:rsidRPr="001D0F54" w:rsidRDefault="00B20B99" w:rsidP="00153CF7">
      <w:pPr>
        <w:spacing w:after="0"/>
        <w:rPr>
          <w:rStyle w:val="Neupadljivoisticanje"/>
          <w:color w:val="000000" w:themeColor="text1"/>
        </w:rPr>
      </w:pPr>
    </w:p>
    <w:p w:rsidR="00B20B99" w:rsidRPr="001D0F54" w:rsidRDefault="00B20B99" w:rsidP="00153CF7">
      <w:pPr>
        <w:spacing w:after="0"/>
        <w:rPr>
          <w:rStyle w:val="Neupadljivoisticanje"/>
          <w:color w:val="000000" w:themeColor="text1"/>
        </w:rPr>
      </w:pPr>
    </w:p>
    <w:p w:rsidR="00153CF7" w:rsidRPr="001D0F54" w:rsidRDefault="00153CF7" w:rsidP="00B20B99">
      <w:pPr>
        <w:pStyle w:val="Bezproreda"/>
        <w:spacing w:line="360" w:lineRule="auto"/>
        <w:rPr>
          <w:rStyle w:val="Neupadljivoisticanje"/>
          <w:color w:val="000000" w:themeColor="text1"/>
        </w:rPr>
      </w:pPr>
      <w:r w:rsidRPr="001D0F54">
        <w:rPr>
          <w:rStyle w:val="Neupadljivoisticanje"/>
          <w:color w:val="000000" w:themeColor="text1"/>
        </w:rPr>
        <w:t xml:space="preserve">Stanje obveza na kraju obračunskog razdoblja u iznosi od </w:t>
      </w:r>
      <w:r w:rsidR="00352BE0" w:rsidRPr="001D0F54">
        <w:rPr>
          <w:rStyle w:val="Neupadljivoisticanje"/>
          <w:color w:val="000000" w:themeColor="text1"/>
        </w:rPr>
        <w:t>1.</w:t>
      </w:r>
      <w:r w:rsidR="00AC2323" w:rsidRPr="001D0F54">
        <w:rPr>
          <w:rStyle w:val="Neupadljivoisticanje"/>
          <w:color w:val="000000" w:themeColor="text1"/>
        </w:rPr>
        <w:t>331.202</w:t>
      </w:r>
      <w:r w:rsidR="00B20B99" w:rsidRPr="001D0F54">
        <w:rPr>
          <w:rStyle w:val="Neupadljivoisticanje"/>
          <w:color w:val="000000" w:themeColor="text1"/>
        </w:rPr>
        <w:t xml:space="preserve"> </w:t>
      </w:r>
      <w:r w:rsidRPr="001D0F54">
        <w:rPr>
          <w:rStyle w:val="Neupadljivoisticanje"/>
          <w:color w:val="000000" w:themeColor="text1"/>
        </w:rPr>
        <w:t xml:space="preserve"> kn. </w:t>
      </w:r>
      <w:r w:rsidR="00927087" w:rsidRPr="001D0F54">
        <w:rPr>
          <w:rStyle w:val="Neupadljivoisticanje"/>
          <w:color w:val="000000" w:themeColor="text1"/>
        </w:rPr>
        <w:t>Navedeni iznos se odnosi na nedospjele obveze za rashode poslovanja</w:t>
      </w:r>
      <w:r w:rsidR="00AC2323" w:rsidRPr="001D0F54">
        <w:rPr>
          <w:rStyle w:val="Neupadljivoisticanje"/>
          <w:color w:val="000000" w:themeColor="text1"/>
        </w:rPr>
        <w:t>.</w:t>
      </w:r>
    </w:p>
    <w:p w:rsidR="00AC2323" w:rsidRPr="001D0F54" w:rsidRDefault="00AC2323" w:rsidP="00B20B99">
      <w:pPr>
        <w:pStyle w:val="Bezproreda"/>
        <w:spacing w:line="360" w:lineRule="auto"/>
        <w:rPr>
          <w:rStyle w:val="Neupadljivoisticanje"/>
          <w:color w:val="000000" w:themeColor="text1"/>
        </w:rPr>
      </w:pPr>
    </w:p>
    <w:p w:rsidR="00AC2323" w:rsidRPr="001D0F54" w:rsidRDefault="00AC2323" w:rsidP="00B20B99">
      <w:pPr>
        <w:pStyle w:val="Bezproreda"/>
        <w:spacing w:line="360" w:lineRule="auto"/>
        <w:rPr>
          <w:rStyle w:val="Neupadljivoisticanje"/>
          <w:color w:val="000000" w:themeColor="text1"/>
        </w:rPr>
      </w:pPr>
    </w:p>
    <w:p w:rsidR="00AC2323" w:rsidRDefault="00AC2323" w:rsidP="00901D17">
      <w:pPr>
        <w:spacing w:after="0"/>
        <w:rPr>
          <w:rStyle w:val="Neupadljivoisticanje"/>
          <w:b/>
          <w:color w:val="000000" w:themeColor="text1"/>
          <w:sz w:val="24"/>
          <w:szCs w:val="24"/>
        </w:rPr>
      </w:pPr>
      <w:r w:rsidRPr="001D0F54">
        <w:rPr>
          <w:rStyle w:val="Neupadljivoisticanje"/>
          <w:b/>
          <w:color w:val="000000" w:themeColor="text1"/>
          <w:sz w:val="24"/>
          <w:szCs w:val="24"/>
        </w:rPr>
        <w:t>BILJEŠKE UZ BILANCU</w:t>
      </w:r>
    </w:p>
    <w:p w:rsidR="005C26A6" w:rsidRPr="005C26A6" w:rsidRDefault="005C26A6" w:rsidP="005C26A6">
      <w:pPr>
        <w:pStyle w:val="Bezproreda"/>
        <w:spacing w:line="360" w:lineRule="auto"/>
        <w:rPr>
          <w:rStyle w:val="Neupadljivoisticanje"/>
          <w:color w:val="000000" w:themeColor="text1"/>
        </w:rPr>
      </w:pPr>
    </w:p>
    <w:p w:rsidR="005C26A6" w:rsidRPr="005C26A6" w:rsidRDefault="005C26A6" w:rsidP="00227FE7">
      <w:pPr>
        <w:pStyle w:val="Bezproreda"/>
        <w:spacing w:line="360" w:lineRule="auto"/>
        <w:jc w:val="both"/>
        <w:rPr>
          <w:rStyle w:val="Neupadljivoisticanje"/>
          <w:color w:val="000000" w:themeColor="text1"/>
        </w:rPr>
      </w:pPr>
      <w:r w:rsidRPr="005C26A6">
        <w:rPr>
          <w:rStyle w:val="Neupadljivoisticanje"/>
          <w:color w:val="000000" w:themeColor="text1"/>
        </w:rPr>
        <w:t>Obvezne bilješke uz bilancu ne prikazuju se u tablicama jer nema ugovornih odnosa i slično koji uz ispunjenje određenih uvjeta, mogu postati obveza ili imovina. Također nema ni sudskih sporova.</w:t>
      </w:r>
    </w:p>
    <w:p w:rsidR="005C26A6" w:rsidRDefault="005C26A6" w:rsidP="00227FE7">
      <w:pPr>
        <w:pStyle w:val="Bezproreda"/>
        <w:spacing w:line="360" w:lineRule="auto"/>
        <w:jc w:val="both"/>
        <w:rPr>
          <w:rStyle w:val="Neupadljivoisticanje"/>
          <w:color w:val="000000" w:themeColor="text1"/>
        </w:rPr>
      </w:pPr>
      <w:r>
        <w:rPr>
          <w:rStyle w:val="Neupadljivoisticanje"/>
          <w:color w:val="000000" w:themeColor="text1"/>
        </w:rPr>
        <w:t xml:space="preserve">Na poziciji AOP 031 nalazi se značajno odstupanje koje proizlazi iz nabavke knjiga za </w:t>
      </w:r>
      <w:r w:rsidR="009C5444">
        <w:rPr>
          <w:rStyle w:val="Neupadljivoisticanje"/>
          <w:color w:val="000000" w:themeColor="text1"/>
        </w:rPr>
        <w:t>učenike</w:t>
      </w:r>
    </w:p>
    <w:p w:rsidR="009C5444" w:rsidRDefault="009C5444" w:rsidP="00227FE7">
      <w:pPr>
        <w:pStyle w:val="Bezproreda"/>
        <w:spacing w:line="360" w:lineRule="auto"/>
        <w:jc w:val="both"/>
        <w:rPr>
          <w:rStyle w:val="Neupadljivoisticanje"/>
          <w:color w:val="000000" w:themeColor="text1"/>
        </w:rPr>
      </w:pPr>
      <w:r>
        <w:rPr>
          <w:rStyle w:val="Neupadljivoisticanje"/>
          <w:color w:val="000000" w:themeColor="text1"/>
        </w:rPr>
        <w:t>Odstupanje na AOP 063 Financijske imovine je nastalo zbog doznake sredstava na kraju 2018. godine</w:t>
      </w:r>
    </w:p>
    <w:p w:rsidR="009C5444" w:rsidRDefault="009C5444" w:rsidP="00227FE7">
      <w:pPr>
        <w:pStyle w:val="Bezproreda"/>
        <w:spacing w:line="360" w:lineRule="auto"/>
        <w:jc w:val="both"/>
        <w:rPr>
          <w:rStyle w:val="Neupadljivoisticanje"/>
          <w:color w:val="000000" w:themeColor="text1"/>
        </w:rPr>
      </w:pPr>
      <w:r>
        <w:rPr>
          <w:rStyle w:val="Neupadljivoisticanje"/>
          <w:color w:val="000000" w:themeColor="text1"/>
        </w:rPr>
        <w:t>Kada smo dobili sredstva za nabavku opreme za provođenje Eksperimentalnog programa Škole za život</w:t>
      </w:r>
      <w:r w:rsidR="00FB7F72">
        <w:rPr>
          <w:rStyle w:val="Neupadljivoisticanje"/>
          <w:color w:val="000000" w:themeColor="text1"/>
        </w:rPr>
        <w:t xml:space="preserve">, a nabavka je uslijedila 2019. </w:t>
      </w:r>
    </w:p>
    <w:p w:rsidR="00FB7F72" w:rsidRPr="00FB7F72" w:rsidRDefault="00FB7F72" w:rsidP="00227FE7">
      <w:pPr>
        <w:pStyle w:val="Bezproreda"/>
        <w:spacing w:line="360" w:lineRule="auto"/>
        <w:jc w:val="both"/>
        <w:rPr>
          <w:rStyle w:val="Neupadljivoisticanje"/>
          <w:color w:val="000000" w:themeColor="text1"/>
        </w:rPr>
      </w:pPr>
      <w:r w:rsidRPr="00FB7F72">
        <w:rPr>
          <w:rStyle w:val="Neupadljivoisticanje"/>
          <w:color w:val="000000" w:themeColor="text1"/>
        </w:rPr>
        <w:t xml:space="preserve">Utvrđeni rezultat poslovanja (višak prihoda poslovanja </w:t>
      </w:r>
      <w:r>
        <w:rPr>
          <w:rStyle w:val="Neupadljivoisticanje"/>
          <w:color w:val="000000" w:themeColor="text1"/>
        </w:rPr>
        <w:t>562</w:t>
      </w:r>
      <w:r w:rsidRPr="00FB7F72">
        <w:rPr>
          <w:rStyle w:val="Neupadljivoisticanje"/>
          <w:color w:val="000000" w:themeColor="text1"/>
        </w:rPr>
        <w:t>.</w:t>
      </w:r>
      <w:r>
        <w:rPr>
          <w:rStyle w:val="Neupadljivoisticanje"/>
          <w:color w:val="000000" w:themeColor="text1"/>
        </w:rPr>
        <w:t>123</w:t>
      </w:r>
      <w:r w:rsidRPr="00FB7F72">
        <w:rPr>
          <w:rStyle w:val="Neupadljivoisticanje"/>
          <w:color w:val="000000" w:themeColor="text1"/>
        </w:rPr>
        <w:t xml:space="preserve"> kn) i rezultat od transakcija na nefinancijskoj imovini (manjak prihoda od nefin. imovine </w:t>
      </w:r>
      <w:r>
        <w:rPr>
          <w:rStyle w:val="Neupadljivoisticanje"/>
          <w:color w:val="000000" w:themeColor="text1"/>
        </w:rPr>
        <w:t>537.621</w:t>
      </w:r>
      <w:r w:rsidRPr="00FB7F72">
        <w:rPr>
          <w:rStyle w:val="Neupadljivoisticanje"/>
          <w:color w:val="000000" w:themeColor="text1"/>
        </w:rPr>
        <w:t xml:space="preserve"> kn) na dan 31.12. korigira</w:t>
      </w:r>
      <w:r w:rsidR="00227FE7">
        <w:rPr>
          <w:rStyle w:val="Neupadljivoisticanje"/>
          <w:color w:val="000000" w:themeColor="text1"/>
        </w:rPr>
        <w:t>ni</w:t>
      </w:r>
      <w:r w:rsidRPr="00FB7F72">
        <w:rPr>
          <w:rStyle w:val="Neupadljivoisticanje"/>
          <w:color w:val="000000" w:themeColor="text1"/>
        </w:rPr>
        <w:t xml:space="preserve"> s</w:t>
      </w:r>
      <w:r w:rsidR="00227FE7">
        <w:rPr>
          <w:rStyle w:val="Neupadljivoisticanje"/>
          <w:color w:val="000000" w:themeColor="text1"/>
        </w:rPr>
        <w:t>u</w:t>
      </w:r>
      <w:r w:rsidRPr="00FB7F72">
        <w:rPr>
          <w:rStyle w:val="Neupadljivoisticanje"/>
          <w:color w:val="000000" w:themeColor="text1"/>
        </w:rPr>
        <w:t xml:space="preserve"> za iznose kapitalnih prijenosa ostvarenih tijekom proračunske godine utrošeni za nabavu nefinancijske opreme u vrijednosti </w:t>
      </w:r>
      <w:r>
        <w:rPr>
          <w:rStyle w:val="Neupadljivoisticanje"/>
          <w:color w:val="000000" w:themeColor="text1"/>
        </w:rPr>
        <w:t>483</w:t>
      </w:r>
      <w:r w:rsidRPr="00FB7F72">
        <w:rPr>
          <w:rStyle w:val="Neupadljivoisticanje"/>
          <w:color w:val="000000" w:themeColor="text1"/>
        </w:rPr>
        <w:t>.4</w:t>
      </w:r>
      <w:r>
        <w:rPr>
          <w:rStyle w:val="Neupadljivoisticanje"/>
          <w:color w:val="000000" w:themeColor="text1"/>
        </w:rPr>
        <w:t>09</w:t>
      </w:r>
      <w:r w:rsidRPr="00FB7F72">
        <w:rPr>
          <w:rStyle w:val="Neupadljivoisticanje"/>
          <w:color w:val="000000" w:themeColor="text1"/>
        </w:rPr>
        <w:t xml:space="preserve"> kn (iz sredstava županije 12</w:t>
      </w:r>
      <w:r>
        <w:rPr>
          <w:rStyle w:val="Neupadljivoisticanje"/>
          <w:color w:val="000000" w:themeColor="text1"/>
        </w:rPr>
        <w:t>2</w:t>
      </w:r>
      <w:r w:rsidRPr="00FB7F72">
        <w:rPr>
          <w:rStyle w:val="Neupadljivoisticanje"/>
          <w:color w:val="000000" w:themeColor="text1"/>
        </w:rPr>
        <w:t>.86</w:t>
      </w:r>
      <w:r>
        <w:rPr>
          <w:rStyle w:val="Neupadljivoisticanje"/>
          <w:color w:val="000000" w:themeColor="text1"/>
        </w:rPr>
        <w:t>5</w:t>
      </w:r>
      <w:r w:rsidRPr="00FB7F72">
        <w:rPr>
          <w:rStyle w:val="Neupadljivoisticanje"/>
          <w:color w:val="000000" w:themeColor="text1"/>
        </w:rPr>
        <w:t xml:space="preserve"> kn; iz MZO-a </w:t>
      </w:r>
      <w:r>
        <w:rPr>
          <w:rStyle w:val="Neupadljivoisticanje"/>
          <w:color w:val="000000" w:themeColor="text1"/>
        </w:rPr>
        <w:t>367</w:t>
      </w:r>
      <w:r w:rsidRPr="00FB7F72">
        <w:rPr>
          <w:rStyle w:val="Neupadljivoisticanje"/>
          <w:color w:val="000000" w:themeColor="text1"/>
        </w:rPr>
        <w:t>.</w:t>
      </w:r>
      <w:r>
        <w:rPr>
          <w:rStyle w:val="Neupadljivoisticanje"/>
          <w:color w:val="000000" w:themeColor="text1"/>
        </w:rPr>
        <w:t>544</w:t>
      </w:r>
      <w:r w:rsidRPr="00FB7F72">
        <w:rPr>
          <w:rStyle w:val="Neupadljivoisticanje"/>
          <w:color w:val="000000" w:themeColor="text1"/>
        </w:rPr>
        <w:t xml:space="preserve"> kn).</w:t>
      </w:r>
    </w:p>
    <w:p w:rsidR="00FB7F72" w:rsidRDefault="00FB7F72" w:rsidP="00227FE7">
      <w:pPr>
        <w:pStyle w:val="Bezproreda"/>
        <w:spacing w:line="360" w:lineRule="auto"/>
        <w:jc w:val="both"/>
        <w:rPr>
          <w:rStyle w:val="Neupadljivoisticanje"/>
          <w:color w:val="000000" w:themeColor="text1"/>
        </w:rPr>
      </w:pPr>
      <w:r w:rsidRPr="00FB7F72">
        <w:rPr>
          <w:rStyle w:val="Neupadljivoisticanje"/>
          <w:color w:val="000000" w:themeColor="text1"/>
        </w:rPr>
        <w:t xml:space="preserve">Izvršena je korekcija rezultata za ukupan iznos od </w:t>
      </w:r>
      <w:r>
        <w:rPr>
          <w:rStyle w:val="Neupadljivoisticanje"/>
          <w:color w:val="000000" w:themeColor="text1"/>
        </w:rPr>
        <w:t>483</w:t>
      </w:r>
      <w:r w:rsidRPr="00FB7F72">
        <w:rPr>
          <w:rStyle w:val="Neupadljivoisticanje"/>
          <w:color w:val="000000" w:themeColor="text1"/>
        </w:rPr>
        <w:t>.4</w:t>
      </w:r>
      <w:r>
        <w:rPr>
          <w:rStyle w:val="Neupadljivoisticanje"/>
          <w:color w:val="000000" w:themeColor="text1"/>
        </w:rPr>
        <w:t>09</w:t>
      </w:r>
      <w:r w:rsidRPr="00FB7F72">
        <w:rPr>
          <w:rStyle w:val="Neupadljivoisticanje"/>
          <w:color w:val="000000" w:themeColor="text1"/>
        </w:rPr>
        <w:t xml:space="preserve"> kn zadužen je račun viška prihoda poslovanja</w:t>
      </w:r>
      <w:r w:rsidR="00227FE7">
        <w:rPr>
          <w:rStyle w:val="Neupadljivoisticanje"/>
          <w:color w:val="000000" w:themeColor="text1"/>
        </w:rPr>
        <w:t>,</w:t>
      </w:r>
      <w:r w:rsidRPr="00FB7F72">
        <w:rPr>
          <w:rStyle w:val="Neupadljivoisticanje"/>
          <w:color w:val="000000" w:themeColor="text1"/>
        </w:rPr>
        <w:t xml:space="preserve"> a odobren račun manjka prihoda od nefinancijske imovine.</w:t>
      </w:r>
    </w:p>
    <w:p w:rsidR="001D0F54" w:rsidRPr="001D0F54" w:rsidRDefault="00227FE7" w:rsidP="00227FE7">
      <w:pPr>
        <w:pStyle w:val="Bezproreda"/>
        <w:spacing w:line="360" w:lineRule="auto"/>
        <w:jc w:val="both"/>
        <w:rPr>
          <w:rStyle w:val="Neupadljivoisticanje"/>
          <w:color w:val="000000" w:themeColor="text1"/>
        </w:rPr>
      </w:pPr>
      <w:r>
        <w:rPr>
          <w:rStyle w:val="Neupadljivoisticanje"/>
          <w:color w:val="000000" w:themeColor="text1"/>
        </w:rPr>
        <w:t>AOP 245 Izvanbilančni zapisi koji se odnose na dana zadužnica INA d.d.(osiguranje plaćanja) 100.000 kn, i tuđa imovina dana na korištenje (oprema MZO)</w:t>
      </w:r>
    </w:p>
    <w:p w:rsidR="001D0F54" w:rsidRPr="001D0F54" w:rsidRDefault="001D0F54" w:rsidP="001D0F54">
      <w:pPr>
        <w:spacing w:after="0"/>
        <w:rPr>
          <w:rStyle w:val="Neupadljivoisticanje"/>
          <w:color w:val="000000" w:themeColor="text1"/>
        </w:rPr>
      </w:pPr>
    </w:p>
    <w:p w:rsidR="001D0F54" w:rsidRPr="001D0F54" w:rsidRDefault="001D0F54" w:rsidP="001D0F54">
      <w:pPr>
        <w:shd w:val="clear" w:color="auto" w:fill="FFFFFF"/>
        <w:spacing w:after="0" w:line="240" w:lineRule="auto"/>
        <w:rPr>
          <w:rStyle w:val="Neupadljivoisticanje"/>
          <w:color w:val="000000" w:themeColor="text1"/>
        </w:rPr>
      </w:pPr>
    </w:p>
    <w:p w:rsidR="001D0F54" w:rsidRPr="001D0F54" w:rsidRDefault="001D0F54" w:rsidP="001D0F54">
      <w:pPr>
        <w:shd w:val="clear" w:color="auto" w:fill="FFFFFF"/>
        <w:spacing w:after="0" w:line="240" w:lineRule="auto"/>
        <w:rPr>
          <w:rStyle w:val="Neupadljivoisticanje"/>
          <w:color w:val="000000" w:themeColor="text1"/>
        </w:rPr>
      </w:pPr>
      <w:r w:rsidRPr="001D0F54">
        <w:rPr>
          <w:rStyle w:val="Neupadljivoisticanje"/>
          <w:color w:val="000000" w:themeColor="text1"/>
        </w:rPr>
        <w:t xml:space="preserve">RAČUNOVOĐA:                                                                                                                 RAVNATELJ:                                               </w:t>
      </w:r>
    </w:p>
    <w:p w:rsidR="001D0F54" w:rsidRPr="001D0F54" w:rsidRDefault="001D0F54" w:rsidP="001D0F54">
      <w:pPr>
        <w:shd w:val="clear" w:color="auto" w:fill="FFFFFF"/>
        <w:spacing w:after="0" w:line="240" w:lineRule="auto"/>
        <w:rPr>
          <w:rStyle w:val="Neupadljivoisticanje"/>
          <w:color w:val="000000" w:themeColor="text1"/>
        </w:rPr>
      </w:pPr>
    </w:p>
    <w:p w:rsidR="001D0F54" w:rsidRPr="001D0F54" w:rsidRDefault="001D0F54" w:rsidP="00227FE7">
      <w:pPr>
        <w:shd w:val="clear" w:color="auto" w:fill="FFFFFF"/>
        <w:spacing w:after="0" w:line="240" w:lineRule="auto"/>
        <w:rPr>
          <w:rStyle w:val="Neupadljivoisticanje"/>
          <w:color w:val="000000" w:themeColor="text1"/>
        </w:rPr>
      </w:pPr>
      <w:r w:rsidRPr="001D0F54">
        <w:rPr>
          <w:rStyle w:val="Neupadljivoisticanje"/>
          <w:color w:val="000000" w:themeColor="text1"/>
        </w:rPr>
        <w:t>Nada Šarić                                                                                                                          Hrvoje Galić</w:t>
      </w:r>
    </w:p>
    <w:p w:rsidR="008D1095" w:rsidRPr="001D0F54" w:rsidRDefault="008D1095">
      <w:pPr>
        <w:rPr>
          <w:rStyle w:val="Neupadljivoisticanje"/>
        </w:rPr>
      </w:pPr>
    </w:p>
    <w:sectPr w:rsidR="008D1095" w:rsidRPr="001D0F54" w:rsidSect="008D1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C61316"/>
    <w:multiLevelType w:val="hybridMultilevel"/>
    <w:tmpl w:val="AE464F02"/>
    <w:lvl w:ilvl="0" w:tplc="6BFCF9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2B5303"/>
    <w:multiLevelType w:val="hybridMultilevel"/>
    <w:tmpl w:val="7304DDE4"/>
    <w:lvl w:ilvl="0" w:tplc="FE468A48">
      <w:numFmt w:val="bullet"/>
      <w:lvlText w:val="–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D17"/>
    <w:rsid w:val="00153CF7"/>
    <w:rsid w:val="001D0F54"/>
    <w:rsid w:val="00227FE7"/>
    <w:rsid w:val="00352BE0"/>
    <w:rsid w:val="0046761E"/>
    <w:rsid w:val="00526A6C"/>
    <w:rsid w:val="005A2F30"/>
    <w:rsid w:val="005C26A6"/>
    <w:rsid w:val="00654871"/>
    <w:rsid w:val="00655EA5"/>
    <w:rsid w:val="0066624B"/>
    <w:rsid w:val="00693498"/>
    <w:rsid w:val="00695D63"/>
    <w:rsid w:val="006B1E72"/>
    <w:rsid w:val="006F6A78"/>
    <w:rsid w:val="007117FB"/>
    <w:rsid w:val="007A7A4A"/>
    <w:rsid w:val="008437A4"/>
    <w:rsid w:val="00847E13"/>
    <w:rsid w:val="008C36DF"/>
    <w:rsid w:val="008D1095"/>
    <w:rsid w:val="008D2C21"/>
    <w:rsid w:val="008D2F9D"/>
    <w:rsid w:val="00901D17"/>
    <w:rsid w:val="009101DD"/>
    <w:rsid w:val="00927087"/>
    <w:rsid w:val="009532A5"/>
    <w:rsid w:val="00981B2B"/>
    <w:rsid w:val="009B3672"/>
    <w:rsid w:val="009C5444"/>
    <w:rsid w:val="00AC2323"/>
    <w:rsid w:val="00B05516"/>
    <w:rsid w:val="00B20B99"/>
    <w:rsid w:val="00BF31BF"/>
    <w:rsid w:val="00C460AD"/>
    <w:rsid w:val="00C53527"/>
    <w:rsid w:val="00CA35A3"/>
    <w:rsid w:val="00F03D05"/>
    <w:rsid w:val="00F443EF"/>
    <w:rsid w:val="00FB5085"/>
    <w:rsid w:val="00FB5250"/>
    <w:rsid w:val="00FB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33233C-8DCA-4FE6-974E-EFAF8D35F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D1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532A5"/>
    <w:pPr>
      <w:ind w:left="720"/>
      <w:contextualSpacing/>
    </w:pPr>
  </w:style>
  <w:style w:type="paragraph" w:styleId="Bezproreda">
    <w:name w:val="No Spacing"/>
    <w:uiPriority w:val="1"/>
    <w:qFormat/>
    <w:rsid w:val="00B20B99"/>
    <w:pPr>
      <w:spacing w:after="0" w:line="240" w:lineRule="auto"/>
    </w:pPr>
  </w:style>
  <w:style w:type="character" w:styleId="Tekstrezerviranogmjesta">
    <w:name w:val="Placeholder Text"/>
    <w:basedOn w:val="Zadanifontodlomka"/>
    <w:uiPriority w:val="99"/>
    <w:semiHidden/>
    <w:rsid w:val="007A7A4A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A7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7A4A"/>
    <w:rPr>
      <w:rFonts w:ascii="Tahoma" w:hAnsi="Tahoma" w:cs="Tahoma"/>
      <w:sz w:val="16"/>
      <w:szCs w:val="16"/>
    </w:rPr>
  </w:style>
  <w:style w:type="character" w:styleId="Neupadljivoisticanje">
    <w:name w:val="Subtle Emphasis"/>
    <w:basedOn w:val="Zadanifontodlomka"/>
    <w:uiPriority w:val="19"/>
    <w:qFormat/>
    <w:rsid w:val="001D0F5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2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Radni_list_programa_Microsoft_Excel1.xls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0024D-BC86-48AB-863A-8DD88A17C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Racunovodstvo_1Pc</dc:creator>
  <cp:lastModifiedBy>Windows korisnik</cp:lastModifiedBy>
  <cp:revision>6</cp:revision>
  <cp:lastPrinted>2020-01-30T15:03:00Z</cp:lastPrinted>
  <dcterms:created xsi:type="dcterms:W3CDTF">2018-07-09T14:36:00Z</dcterms:created>
  <dcterms:modified xsi:type="dcterms:W3CDTF">2020-01-30T15:06:00Z</dcterms:modified>
</cp:coreProperties>
</file>