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1FD6" w14:textId="77777777" w:rsidR="00EC568E" w:rsidRPr="00733F84" w:rsidRDefault="00EC568E" w:rsidP="00EC5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34EDD" wp14:editId="20A550C0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B8E17" w14:textId="01C3053F" w:rsidR="00EC568E" w:rsidRPr="00733F84" w:rsidRDefault="00EC568E" w:rsidP="00EC5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296F946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E5C201" w14:textId="3E414FBA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3D5A8C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3D5A8C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D5A8C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D507674" w14:textId="6AF07CAF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733F84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2DD3507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Glina, 15. ožujka 2023. godine</w:t>
      </w:r>
    </w:p>
    <w:p w14:paraId="3B48352B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C947A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3548EEB4" w14:textId="77777777" w:rsidR="00EC568E" w:rsidRPr="00733F84" w:rsidRDefault="00EC568E" w:rsidP="00EC568E">
      <w:pPr>
        <w:pStyle w:val="Default"/>
        <w:jc w:val="both"/>
        <w:rPr>
          <w:color w:val="auto"/>
          <w:shd w:val="clear" w:color="auto" w:fill="FFFFFF"/>
        </w:rPr>
      </w:pPr>
      <w:r w:rsidRPr="00733F84">
        <w:rPr>
          <w:color w:val="auto"/>
        </w:rPr>
        <w:t xml:space="preserve">Na temelju članka 107. Zakona o odgoju i obrazovanju u osnovnoj i srednjoj školi </w:t>
      </w:r>
      <w:r w:rsidRPr="00733F84">
        <w:rPr>
          <w:color w:val="auto"/>
          <w:shd w:val="clear" w:color="auto" w:fill="FFFFFF"/>
        </w:rPr>
        <w:t>(„Narodne novine“, broj 87/08, 86/09, 92/10, 105/10, 90/11, 5/12, 16/12, 86/12, 94/13, 136/14 – RUSRH, 152/14, 7/17, 68/18, 98/19</w:t>
      </w:r>
      <w:r w:rsidR="0049618A" w:rsidRPr="00733F84">
        <w:rPr>
          <w:color w:val="auto"/>
          <w:shd w:val="clear" w:color="auto" w:fill="FFFFFF"/>
        </w:rPr>
        <w:t>,</w:t>
      </w:r>
      <w:r w:rsidRPr="00733F84">
        <w:rPr>
          <w:color w:val="auto"/>
          <w:shd w:val="clear" w:color="auto" w:fill="FFFFFF"/>
        </w:rPr>
        <w:t xml:space="preserve">  64/20</w:t>
      </w:r>
      <w:r w:rsidR="0049618A" w:rsidRPr="00733F84">
        <w:rPr>
          <w:color w:val="auto"/>
          <w:shd w:val="clear" w:color="auto" w:fill="FFFFFF"/>
        </w:rPr>
        <w:t>, 151/22</w:t>
      </w:r>
      <w:r w:rsidRPr="00733F84">
        <w:rPr>
          <w:color w:val="auto"/>
          <w:shd w:val="clear" w:color="auto" w:fill="FFFFFF"/>
        </w:rPr>
        <w:t>) te članka 72. Statuta Osnovne škole Glina (dalje u tekstu: Škola</w:t>
      </w:r>
      <w:r w:rsidR="0049618A" w:rsidRPr="00733F84">
        <w:rPr>
          <w:color w:val="auto"/>
          <w:shd w:val="clear" w:color="auto" w:fill="FFFFFF"/>
        </w:rPr>
        <w:t>)</w:t>
      </w:r>
      <w:r w:rsidRPr="00733F84">
        <w:rPr>
          <w:color w:val="auto"/>
          <w:shd w:val="clear" w:color="auto" w:fill="FFFFFF"/>
        </w:rPr>
        <w:t xml:space="preserve"> ravnatelj</w:t>
      </w:r>
      <w:r w:rsidR="0049618A" w:rsidRPr="00733F84">
        <w:rPr>
          <w:color w:val="auto"/>
          <w:shd w:val="clear" w:color="auto" w:fill="FFFFFF"/>
        </w:rPr>
        <w:t xml:space="preserve"> </w:t>
      </w:r>
      <w:r w:rsidRPr="00733F84">
        <w:rPr>
          <w:color w:val="auto"/>
          <w:shd w:val="clear" w:color="auto" w:fill="FFFFFF"/>
        </w:rPr>
        <w:t>Osnovne škole Glina raspisuje:</w:t>
      </w:r>
    </w:p>
    <w:p w14:paraId="49FA35D3" w14:textId="77777777" w:rsidR="00EC568E" w:rsidRPr="00733F84" w:rsidRDefault="00EC568E" w:rsidP="00EC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14:paraId="1EEFAF9A" w14:textId="77777777" w:rsidR="00EC568E" w:rsidRPr="00733F84" w:rsidRDefault="00EC568E" w:rsidP="00EC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</w:p>
    <w:p w14:paraId="6C307984" w14:textId="77777777" w:rsidR="00EC568E" w:rsidRPr="00733F84" w:rsidRDefault="00EC568E" w:rsidP="00EC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popunu radnog mjesta</w:t>
      </w:r>
      <w:r w:rsidRPr="00733F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1AB29D3D" w14:textId="77777777" w:rsidR="00EC568E" w:rsidRPr="00733F84" w:rsidRDefault="00EC568E" w:rsidP="00EC568E">
      <w:pPr>
        <w:pStyle w:val="Default"/>
        <w:jc w:val="both"/>
        <w:rPr>
          <w:color w:val="auto"/>
        </w:rPr>
      </w:pPr>
      <w:r w:rsidRPr="00733F84">
        <w:t>Učitelj/</w:t>
      </w:r>
      <w:proofErr w:type="spellStart"/>
      <w:r w:rsidRPr="00733F84">
        <w:t>ica</w:t>
      </w:r>
      <w:proofErr w:type="spellEnd"/>
      <w:r w:rsidRPr="00733F84">
        <w:t xml:space="preserve"> edukator/</w:t>
      </w:r>
      <w:proofErr w:type="spellStart"/>
      <w:r w:rsidRPr="00733F84">
        <w:t>rehabilitator</w:t>
      </w:r>
      <w:proofErr w:type="spellEnd"/>
      <w:r w:rsidRPr="00733F84">
        <w:rPr>
          <w:color w:val="auto"/>
        </w:rPr>
        <w:t xml:space="preserve"> (m/ž), na neodređeno</w:t>
      </w:r>
      <w:r w:rsidRPr="00733F84">
        <w:t xml:space="preserve">, puno radno vrijeme </w:t>
      </w:r>
      <w:r w:rsidRPr="00733F84">
        <w:rPr>
          <w:color w:val="auto"/>
        </w:rPr>
        <w:t>– jedan  (1) izvršitelja/</w:t>
      </w:r>
      <w:proofErr w:type="spellStart"/>
      <w:r w:rsidRPr="00733F84">
        <w:rPr>
          <w:color w:val="auto"/>
        </w:rPr>
        <w:t>ica</w:t>
      </w:r>
      <w:proofErr w:type="spellEnd"/>
      <w:r w:rsidRPr="00733F84">
        <w:rPr>
          <w:color w:val="auto"/>
        </w:rPr>
        <w:br/>
      </w:r>
    </w:p>
    <w:p w14:paraId="5146F05F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F84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UVJETI: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  sukladno općim propisima o radu te prema članku 105. stavku 12. Zakona o odgoju i obrazovanju u osnovnoj i srednjoj školi („Narodne novine“, broj 87/08, 86/09, 92/10, 105/10, 90/11, 5/12, 16/12, 86/12, 94/13, 136/14 – RUSRH, 152/14, 7/17, 68/18, 98/19</w:t>
      </w:r>
      <w:r w:rsidR="00010009"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64/20</w:t>
      </w:r>
      <w:r w:rsidR="0049618A"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, 151/22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) i članku 28. Pravilnika o odgovarajućoj vrsti obrazovanja učitelja i stručnih suradnika u osnovnoj školi („Narodne novine“, broj 6/19 i 75/20)</w:t>
      </w:r>
    </w:p>
    <w:p w14:paraId="298043BB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color w:val="000000"/>
          <w:sz w:val="24"/>
          <w:szCs w:val="24"/>
        </w:rPr>
        <w:t>Sukladno članku 13. stavku 2. Zakona o ravnopravnosti spolova (NN br. 82/08, 69/17), na natječaj se mogu javiti osobe oba spola</w:t>
      </w:r>
      <w:r w:rsidRPr="00733F84">
        <w:rPr>
          <w:rFonts w:ascii="Times New Roman" w:hAnsi="Times New Roman" w:cs="Times New Roman"/>
          <w:sz w:val="24"/>
          <w:szCs w:val="24"/>
        </w:rPr>
        <w:t xml:space="preserve">. 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mjesta.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B320E5" w14:textId="77777777" w:rsidR="00EC568E" w:rsidRPr="00733F84" w:rsidRDefault="00EC568E" w:rsidP="00EC568E">
      <w:pPr>
        <w:pStyle w:val="Default"/>
        <w:jc w:val="both"/>
        <w:rPr>
          <w:bCs/>
        </w:rPr>
      </w:pPr>
      <w:r w:rsidRPr="00733F84">
        <w:rPr>
          <w:color w:val="auto"/>
          <w:shd w:val="clear" w:color="auto" w:fill="FFFFFF"/>
        </w:rPr>
        <w:t> Kandidati/kinje koji ispunjavaju tražene uvjete dužni su uz prijavu dostaviti:</w:t>
      </w:r>
    </w:p>
    <w:p w14:paraId="4B01C15D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14:paraId="1D63F443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1E9E8243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završenom obrazovanju</w:t>
      </w:r>
    </w:p>
    <w:p w14:paraId="41F8089A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knjižica), ne starija od 30 dana od dana objave natječaja</w:t>
      </w:r>
    </w:p>
    <w:p w14:paraId="636EC1A0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sukladno članku 106. Zakona o odgoju i obrazovanju u osnovnoj i srednjoj školi („Narodne novine“, br. 87/08, 86/09, 92/10, 105/10, 90/11, 5/12, 16/12, 86/12, 94/13, 136/14 - RUSRH, 152/14, 7/17,68/18 98/19</w:t>
      </w:r>
      <w:r w:rsidR="00A76E61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</w:t>
      </w:r>
      <w:r w:rsidR="00A76E61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 151/22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ne starije od </w:t>
      </w:r>
      <w:r w:rsidR="00A76E61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natječaja</w:t>
      </w:r>
    </w:p>
    <w:p w14:paraId="2B07147B" w14:textId="77777777" w:rsidR="00EC568E" w:rsidRPr="00733F84" w:rsidRDefault="00EC568E" w:rsidP="00EC5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49A9881A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</w:t>
      </w:r>
      <w:r w:rsidRPr="00733F84">
        <w:rPr>
          <w:rFonts w:ascii="Times New Roman" w:hAnsi="Times New Roman" w:cs="Times New Roman"/>
          <w:sz w:val="24"/>
          <w:szCs w:val="24"/>
        </w:rPr>
        <w:lastRenderedPageBreak/>
        <w:t>sukladno Zakonu o javnom bilježništvu  (Narodne novine broj 78/93., 29/94., 162/98., 16/07., 75/09., 120/16. )</w:t>
      </w:r>
    </w:p>
    <w:p w14:paraId="07D729FC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je stekao inozemnu obrazovnu kvalifikaciju dužan je uz prijavu na natječaj priložiti rješenje određenog visokog učilišta o priznavanju potpune istovrijednosti u skladu sa Zakonom o priznavanju istovrijednosti stranih školskih svjedodžbi i diploma („Narodne novine“, broj 57/96. i 21/00.) ili rješenje Agencije za znanost i visoko obrazovanje o stručnom priznavanju inozemne visokoškolske kvalifikacije u skladu sa Zakonom o priznavanju inozemnih obrazovnih kvalifikacija („Narodne novine“, broj 158/03., 198/03., 138/06. i 45/11.) te u skladu sa Zakonom o reguliranim profesijama i priznavanju inozemnih stručnih kvalifikacija („Narodne novine“, broj 82/15.) rješenje Ministarstva znanosti i obrazovanja o priznavanju inozemne stručne kvalifikacije radi pristupa reguliranoj profesiji.</w:t>
      </w:r>
    </w:p>
    <w:p w14:paraId="64726889" w14:textId="77777777" w:rsidR="00EC568E" w:rsidRPr="00733F84" w:rsidRDefault="00EC568E" w:rsidP="00EC568E">
      <w:pPr>
        <w:pStyle w:val="box8249682"/>
        <w:spacing w:after="161" w:afterAutospacing="0"/>
        <w:jc w:val="both"/>
      </w:pPr>
    </w:p>
    <w:p w14:paraId="14212E42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ostvaruje pravo prednosti na temelju posebnih propisa dužan je u prijavi na natječaj pozvati na to pravo i priložiti svu potrebnu dokumentaciju prema posebnom zakonu, te ima prednost u odnosu na ostale kandidate samo pod jednakim uvjetima.</w:t>
      </w:r>
    </w:p>
    <w:p w14:paraId="57F84F53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C080994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 xml:space="preserve">Kandidat koji se poziva na pravo prednosti sukladno članku 102. Zakona o hrvatskim braniteljima iz Domovinskog rata i članovima njihovih obitelji (Narodne novine br. 121/17, 98/19, 84/21), uz prijavu na natječaj dužan je priložiti, osim dokaza o ispunjavanju traženih uvjeta i sve potrebne dokaze navedene u čl. 103. Zakona o hrvatskim braniteljima iz Domovinskog rata i članovima njihovih obitelji dostupne na poveznici Ministarstva hrvatskih branitelja: </w:t>
      </w:r>
      <w:hyperlink r:id="rId6" w:history="1">
        <w:r w:rsidRPr="00733F84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Pr="00733F84">
        <w:rPr>
          <w:color w:val="231F20"/>
        </w:rPr>
        <w:t>.</w:t>
      </w:r>
    </w:p>
    <w:p w14:paraId="0B645839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3993416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</w:pPr>
      <w:r w:rsidRPr="00733F84">
        <w:t xml:space="preserve">Kandidat koji se poziva na pravo prednosti pri zapošljavanju u skladu s člankom 48. Zakona o civilnim stradalnicima iz Domovinskog rata (Narodne novine 84/21), uz prijavu na natječaj dužan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476FFE5E" w14:textId="77777777" w:rsidR="00EC568E" w:rsidRPr="00733F84" w:rsidRDefault="005F5E5D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EC568E" w:rsidRPr="00733F84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E7E35D7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AE43CD7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se poziva na pravo prednosti pri zapošljavanju sukladno čl. 48.f. Zakona o zaštiti vojnih i civilnih invalida rata (Narodne novine 33/92, 57/92, 77/92, 27/93, 58/93, 02/94, 76/94, 108/95, 108/96, 82/01, 103/03, 148/13, 98/19) dužan je, uz navedene dokaze, dostaviti dokaze o ispunjavanju uvjeta za ostvarivanje prava prednosti pri zapošljavanju.</w:t>
      </w:r>
    </w:p>
    <w:p w14:paraId="60FEE5BC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DC05123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 xml:space="preserve">Kandidat koji se poziva na pravo prednosti pri zapošljavanju sukladno čl. 9. Zakona o profesionalnoj rehabilitaciji i zapošljavanju osoba s invaliditetom (Narodne novine broj 157/13, 152/14, 39/18, 32/20) dužan je, uz navedene dokaze, dostaviti rješenje o utvrđenom invaliditetu, odnosno drugu javnu ispravu o invaliditetu, na temelju koje se osoba može upisati u očevidnik zaposlenih osoba s invaliditetom te dokaz iz kojeg je vidljivo na koji je način prestao radni </w:t>
      </w:r>
      <w:r w:rsidRPr="00733F84">
        <w:rPr>
          <w:color w:val="231F20"/>
        </w:rPr>
        <w:lastRenderedPageBreak/>
        <w:t>odnos kod posljednjeg poslodavca ( rješenje/obavijest o prestanku radnog odnosa, sporazum i dr.).</w:t>
      </w:r>
    </w:p>
    <w:p w14:paraId="45F57E83" w14:textId="77777777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14:paraId="76033669" w14:textId="77777777" w:rsidR="00EC568E" w:rsidRPr="00733F84" w:rsidRDefault="00EC568E" w:rsidP="00EC568E">
      <w:pPr>
        <w:pStyle w:val="Default"/>
        <w:jc w:val="both"/>
      </w:pPr>
      <w:r w:rsidRPr="00733F84"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8" w:history="1">
        <w:r w:rsidRPr="00733F84">
          <w:rPr>
            <w:rStyle w:val="Hiperveza"/>
          </w:rPr>
          <w:t>http://www.os-glina.skole.hr</w:t>
        </w:r>
      </w:hyperlink>
      <w:r w:rsidRPr="00733F84"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Pr="00733F84">
          <w:rPr>
            <w:rStyle w:val="Hiperveza"/>
          </w:rPr>
          <w:t>http://www.os-glina.skole.hr.</w:t>
        </w:r>
      </w:hyperlink>
    </w:p>
    <w:p w14:paraId="744B5DA4" w14:textId="77777777" w:rsidR="00EC568E" w:rsidRPr="00733F84" w:rsidRDefault="00EC568E" w:rsidP="00EC568E">
      <w:pPr>
        <w:pStyle w:val="Default"/>
      </w:pPr>
    </w:p>
    <w:p w14:paraId="0A545464" w14:textId="77777777" w:rsidR="00EC568E" w:rsidRPr="00733F84" w:rsidRDefault="00EC568E" w:rsidP="00EC568E">
      <w:pPr>
        <w:pStyle w:val="Default"/>
      </w:pPr>
      <w:r w:rsidRPr="00733F84">
        <w:t xml:space="preserve">Ako kandidat ne pristupi testiranju, smatra se da je odustao od prijave na natječaj. </w:t>
      </w:r>
    </w:p>
    <w:p w14:paraId="603644E3" w14:textId="77777777" w:rsidR="00EC568E" w:rsidRPr="00733F84" w:rsidRDefault="00EC568E" w:rsidP="00EC568E">
      <w:pPr>
        <w:pStyle w:val="Default"/>
      </w:pPr>
    </w:p>
    <w:p w14:paraId="1CFD9A06" w14:textId="77777777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Prijave za natječaj s dokazima o ispunjavanju uvjeta dostavljaju se u roku od 8 dana od dana objave natječaja na mrežnim stranicama i oglasnim pločama Hrvatskog zavoda za zapošljavanje i mrežnim stranicama i oglasnoj ploči škole, na adresu škole: Osnovna škola Glina, Dr. Ante Starčevića 1, 44 400 Glina, s naznakom „Natječaj – učitelj/</w:t>
      </w:r>
      <w:proofErr w:type="spellStart"/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edukator/</w:t>
      </w:r>
      <w:proofErr w:type="spellStart"/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rehabilitator</w:t>
      </w:r>
      <w:proofErr w:type="spellEnd"/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</w:p>
    <w:p w14:paraId="480A9EB0" w14:textId="77777777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14:paraId="5A769CDA" w14:textId="54D790BE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0" w:history="1">
        <w:r w:rsidRPr="00733F84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www.os-glina.skole.hr</w:t>
        </w:r>
      </w:hyperlink>
      <w:r w:rsidR="00BE1C2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36C4C03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C962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69A94" w14:textId="77777777" w:rsidR="00EC568E" w:rsidRPr="00733F84" w:rsidRDefault="00EC568E" w:rsidP="00EC568E">
      <w:pPr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Ravnatelj </w:t>
      </w:r>
    </w:p>
    <w:p w14:paraId="375501C6" w14:textId="77777777" w:rsidR="00EC568E" w:rsidRPr="00733F84" w:rsidRDefault="00EC568E" w:rsidP="00EC56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31D2E2" w14:textId="77777777" w:rsidR="00EC568E" w:rsidRPr="00D10D28" w:rsidRDefault="00EC568E" w:rsidP="00EC568E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39740CA8" w14:textId="66A5FC9A" w:rsidR="00EC568E" w:rsidRDefault="00EC568E" w:rsidP="00EC568E">
      <w:pPr>
        <w:rPr>
          <w:rFonts w:ascii="Times New Roman" w:hAnsi="Times New Roman" w:cs="Times New Roman"/>
          <w:sz w:val="24"/>
          <w:szCs w:val="24"/>
        </w:rPr>
      </w:pPr>
    </w:p>
    <w:p w14:paraId="08D882B4" w14:textId="751AF64C" w:rsidR="00733F84" w:rsidRDefault="00733F84" w:rsidP="00EC568E">
      <w:pPr>
        <w:rPr>
          <w:rFonts w:ascii="Times New Roman" w:hAnsi="Times New Roman" w:cs="Times New Roman"/>
          <w:sz w:val="24"/>
          <w:szCs w:val="24"/>
        </w:rPr>
      </w:pPr>
    </w:p>
    <w:p w14:paraId="7C73B7B4" w14:textId="77777777" w:rsidR="00733F84" w:rsidRPr="00D10D28" w:rsidRDefault="00733F84" w:rsidP="00EC568E">
      <w:pPr>
        <w:rPr>
          <w:rFonts w:ascii="Times New Roman" w:hAnsi="Times New Roman" w:cs="Times New Roman"/>
          <w:sz w:val="24"/>
          <w:szCs w:val="24"/>
        </w:rPr>
      </w:pPr>
    </w:p>
    <w:p w14:paraId="341659BB" w14:textId="77777777" w:rsidR="00EC568E" w:rsidRDefault="00EC568E" w:rsidP="00EC568E"/>
    <w:p w14:paraId="587D2676" w14:textId="2A07FC81" w:rsidR="004D77D2" w:rsidRDefault="00733F84">
      <w:r>
        <w:rPr>
          <w:noProof/>
        </w:rPr>
        <w:drawing>
          <wp:inline distT="0" distB="0" distL="0" distR="0" wp14:anchorId="0F6EAF77" wp14:editId="26D5FA11">
            <wp:extent cx="2270760" cy="525780"/>
            <wp:effectExtent l="0" t="0" r="0" b="762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7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E"/>
    <w:rsid w:val="00010009"/>
    <w:rsid w:val="003D5A8C"/>
    <w:rsid w:val="0049618A"/>
    <w:rsid w:val="004D77D2"/>
    <w:rsid w:val="00733F84"/>
    <w:rsid w:val="00A76E61"/>
    <w:rsid w:val="00BE1C2A"/>
    <w:rsid w:val="00E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E2B"/>
  <w15:chartTrackingRefBased/>
  <w15:docId w15:val="{AD982A7C-DE92-4CD8-8379-B7C0AED5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6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568E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EC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C5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C568E"/>
    <w:rPr>
      <w:b/>
      <w:bCs/>
    </w:rPr>
  </w:style>
  <w:style w:type="paragraph" w:customStyle="1" w:styleId="box8258306">
    <w:name w:val="box_8258306"/>
    <w:basedOn w:val="Normal"/>
    <w:rsid w:val="00EC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glina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2023-03-15T09:26:00Z</cp:lastPrinted>
  <dcterms:created xsi:type="dcterms:W3CDTF">2023-03-14T12:45:00Z</dcterms:created>
  <dcterms:modified xsi:type="dcterms:W3CDTF">2023-03-15T10:02:00Z</dcterms:modified>
</cp:coreProperties>
</file>