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b/>
          <w:b/>
          <w:i/>
          <w:i/>
          <w:sz w:val="24"/>
          <w:szCs w:val="24"/>
          <w:lang w:eastAsia="hr-HR"/>
        </w:rPr>
      </w:pPr>
      <w:r>
        <w:rPr>
          <w:rFonts w:eastAsia="Times New Roman" w:cs="Times New Roman" w:ascii="Times New Roman" w:hAnsi="Times New Roman"/>
          <w:b/>
          <w:i/>
          <w:sz w:val="24"/>
          <w:szCs w:val="24"/>
          <w:lang w:eastAsia="hr-HR"/>
        </w:rPr>
        <w:t>OSNOVNA ŠKOLA GORNJA VEŽICA</w:t>
      </w:r>
    </w:p>
    <w:p>
      <w:pPr>
        <w:pStyle w:val="Normal"/>
        <w:spacing w:lineRule="auto" w:line="240" w:before="0" w:after="0"/>
        <w:rPr>
          <w:rFonts w:ascii="Times New Roman" w:hAnsi="Times New Roman" w:eastAsia="Times New Roman" w:cs="Times New Roman"/>
          <w:b/>
          <w:b/>
          <w:i/>
          <w:i/>
          <w:sz w:val="24"/>
          <w:szCs w:val="24"/>
          <w:lang w:eastAsia="hr-HR"/>
        </w:rPr>
      </w:pPr>
      <w:r>
        <w:rPr>
          <w:rFonts w:eastAsia="Times New Roman" w:cs="Times New Roman" w:ascii="Times New Roman" w:hAnsi="Times New Roman"/>
          <w:b/>
          <w:i/>
          <w:sz w:val="24"/>
          <w:szCs w:val="24"/>
          <w:lang w:eastAsia="hr-HR"/>
        </w:rPr>
        <w:t xml:space="preserve"> </w:t>
      </w:r>
      <w:r>
        <w:rPr>
          <w:rFonts w:eastAsia="Times New Roman" w:cs="Times New Roman" w:ascii="Times New Roman" w:hAnsi="Times New Roman"/>
          <w:b/>
          <w:i/>
          <w:sz w:val="24"/>
          <w:szCs w:val="24"/>
          <w:lang w:eastAsia="hr-HR"/>
        </w:rPr>
        <w:t>G. Vežica br. 31.</w:t>
      </w:r>
    </w:p>
    <w:p>
      <w:pPr>
        <w:pStyle w:val="Normal"/>
        <w:spacing w:lineRule="auto" w:line="240" w:before="0" w:after="0"/>
        <w:rPr>
          <w:rFonts w:ascii="Times New Roman" w:hAnsi="Times New Roman" w:eastAsia="Times New Roman" w:cs="Times New Roman"/>
          <w:b/>
          <w:b/>
          <w:i/>
          <w:i/>
          <w:sz w:val="24"/>
          <w:szCs w:val="24"/>
          <w:lang w:eastAsia="hr-HR"/>
        </w:rPr>
      </w:pPr>
      <w:r>
        <w:rPr>
          <w:rFonts w:eastAsia="Times New Roman" w:cs="Times New Roman" w:ascii="Times New Roman" w:hAnsi="Times New Roman"/>
          <w:b/>
          <w:i/>
          <w:sz w:val="24"/>
          <w:szCs w:val="24"/>
          <w:lang w:eastAsia="hr-HR"/>
        </w:rPr>
        <w:t>Rijeka</w:t>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KLASA:  112-02/20-01/2</w:t>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URBROJ: 2170-55-01-20-0001</w:t>
      </w:r>
    </w:p>
    <w:p>
      <w:pPr>
        <w:pStyle w:val="Normal"/>
        <w:spacing w:lineRule="auto" w:line="240" w:before="0" w:after="0"/>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Rijeka, 2.siječnja 2020.godine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Na temelju čl. 11. Pravilnika o načinu i postupku zapošljavanja u OŠ Gornja Vežica u Rijeci Povjerenstvo za vrednovanje kandidata koji sudjeluju u natječaju za zasnivanje radnog odnosa na radno mjesto učitelja/ice informatike daje kandidatima: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UPUTE ZA PRIPREMU KANDIDATA KOJI PODNOSE PRIJAVU NA JAVNI NATJEČAJ U OSNOVNOJ ŠKOLI GORNJA VEŽICA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60"/>
        <w:rPr>
          <w:rFonts w:ascii="Times New Roman" w:hAnsi="Times New Roman" w:cs="Times New Roman"/>
          <w:sz w:val="24"/>
          <w:szCs w:val="24"/>
        </w:rPr>
      </w:pPr>
      <w:r>
        <w:rPr>
          <w:rFonts w:cs="Times New Roman" w:ascii="Times New Roman" w:hAnsi="Times New Roman"/>
          <w:sz w:val="24"/>
          <w:szCs w:val="24"/>
        </w:rPr>
        <w:t>Na radno mjesto: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učitelja/ice informatike  , 1 izvršitelj na neodređeno, nepuno radno vrijeme (10 sati tjedno)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 Vrijeme i mjesto održavanja testiranja</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Pismeno testiranje održati će se u ponedjeljak, 13. siječnja 2020. godine s početkom u 13:30 sati na adresi Rijeka, Gornja Vežica br. 31. </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Usmeno testiranje (intervju) održat će se u utorak, 14. siječnja 2020. godine  u 17:00 sati na adresi Rijeka, Gornja Vežica br. 31. </w:t>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II. Pravila testiranja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Svi kandidati dužni su sa sobom imati odgovarajuću identifikacijsku ispravu (važeću osobnu iskaznicu, putovnicu ili vozačku dozvolu) te će od njih biti zatraženo predočavanje iste radi utvrđivanja identiteta. Ako kandidat ne pristupi procjeni odnosno testiranju smatra se da je odustao prijave na natječaj.</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Po utvrđivanju identiteta, kandidatima će biti podijeljena pitanja za pisano testiranje koje traje 45 minuta te će odrediti zaporku pod kojom će rješavati test, a koja se prije rješavanja samo testa, uz ime i prezime kandidata pohranjuje u zatvorenu omotnicu koju čuva predsjednik Povjerenstva do izrade rang liste kandidata. Nakon izrade rang liste, zaporka se povezuje s imenom i prezimenom kandidata. </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III. Način testiranja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tab/>
        <w:t xml:space="preserve">Testiranje se sastoji od pisanog i usmenog testiranja. </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b/>
          <w:b/>
          <w:i/>
          <w:i/>
          <w:sz w:val="24"/>
          <w:szCs w:val="24"/>
        </w:rPr>
      </w:pPr>
      <w:r>
        <w:rPr>
          <w:rFonts w:cs="Times New Roman" w:ascii="Times New Roman" w:hAnsi="Times New Roman"/>
          <w:b/>
          <w:i/>
          <w:sz w:val="24"/>
          <w:szCs w:val="24"/>
        </w:rPr>
        <w:t>IV. Utvrđivanja rezultata i obavještavanje kandidata o rezultatima natječaja.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tab/>
        <w:t xml:space="preserve">Nakon provedenog postupka testiranja povjerenstvo utvrđuje rang listu kandidata prema ukupnom broju bodova te ju dostavlja ravnateljici škole. Na temelju dostavljene rang liste Povjerenstva ravnateljica nakon razgovora s kandidatima odlučuje kojeg će od tri najbolje rangirana kandidata predložiti Školskom odboru za zasnivanje radnog odnosa. </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tab/>
        <w:t xml:space="preserve">O rezultatima natječaja kandidati će biti obaviješteni u skladu s čl. 18. Pravilnika.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i/>
          <w:sz w:val="24"/>
          <w:szCs w:val="24"/>
        </w:rPr>
        <w:t>V. Pravni i drugi izvori za pripremanje kandidata za radno mjesto</w:t>
      </w:r>
      <w:r>
        <w:rPr>
          <w:rFonts w:cs="Times New Roman" w:ascii="Times New Roman" w:hAnsi="Times New Roman"/>
          <w:sz w:val="24"/>
          <w:szCs w:val="24"/>
        </w:rPr>
        <w:t xml:space="preserve"> učitelj/ica informatike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Zakon o odgoju i obrazovanju u osnovnoj i srednjoj školi (NN 87/08, 86/09, 92/10, 105/10, 90/11, 16/12, 86/12, 94/13, 152/14, 7/17 i 68/18)</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načinima, postupcima i elementima vrednovanja učenika u osnovnoj i srednjoj školi (NN 112/10)</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kriterijima za izricanje pedagoških mjera (NN 94/15)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tjednim radnim obvezama učitelja i stručnih suradnika u osnovnoj školi (NN 34/14, 102/19)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pedagoškoj dokumentaciji i evidenciji te javnim ispravama u školskim ustanovama (NN 47/17)</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Godišnji Plan i program rada Osnovne škole Gornja Vežica za šk. god. 2018./2019.) http://os-gornja-vezica-ri.skole.hr/pravilnici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Školski kurikulum za šk. god. 2018./2019. http://os-gornja-vezica-ri.skole.hr/pravilnici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Pravilnik o kućnom redu OŠ Gornja Vežica http://os-gornja-vezica-ri.skole.hr/pravilnici</w:t>
      </w:r>
    </w:p>
    <w:p>
      <w:pPr>
        <w:pStyle w:val="Normal"/>
        <w:spacing w:lineRule="auto" w:line="240" w:before="0" w:after="0"/>
        <w:jc w:val="both"/>
        <w:rPr/>
      </w:pPr>
      <w:r>
        <w:rPr>
          <w:rFonts w:cs="Times New Roman" w:ascii="Times New Roman" w:hAnsi="Times New Roman"/>
          <w:sz w:val="24"/>
          <w:szCs w:val="24"/>
        </w:rPr>
        <w:t xml:space="preserve">- Etički kodeks OŠ Gornja Vežica  </w:t>
      </w:r>
      <w:hyperlink r:id="rId2">
        <w:r>
          <w:rPr>
            <w:rStyle w:val="Internetskapoveznica"/>
            <w:rFonts w:cs="Times New Roman" w:ascii="Times New Roman" w:hAnsi="Times New Roman"/>
            <w:sz w:val="24"/>
            <w:szCs w:val="24"/>
          </w:rPr>
          <w:t>http://os-gornja-vezica-ri.skole.hr/pravilnici</w:t>
        </w:r>
      </w:hyperlink>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izvođenju izleta, ekskurzija i drugih odgojno-obrazovnih aktivnosti izvan škole (NN 67/14 i 81/15)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osnovnoškolskom i srednjoškolskom odgoju i obrazovanju učenika s teškoćama u razvoju (NN 24/15)</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Pravilnik o osnovnoškolskom obrazovanju darovitih učenika (NN 34/91)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ab/>
        <w:tab/>
        <w:tab/>
        <w:tab/>
        <w:tab/>
        <w:tab/>
        <w:t>Povjerenstvo za vrednovanje kandidata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r-H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hr-HR"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0f14"/>
    <w:pPr>
      <w:widowControl/>
      <w:bidi w:val="0"/>
      <w:spacing w:lineRule="auto" w:line="259" w:before="0" w:after="160"/>
      <w:jc w:val="left"/>
    </w:pPr>
    <w:rPr>
      <w:rFonts w:ascii="Calibri" w:hAnsi="Calibri" w:eastAsia="宋体" w:cs="" w:asciiTheme="minorHAnsi" w:cstheme="minorBidi" w:eastAsiaTheme="minorEastAsia" w:hAnsiTheme="minorHAnsi"/>
      <w:color w:val="auto"/>
      <w:kern w:val="0"/>
      <w:sz w:val="22"/>
      <w:szCs w:val="22"/>
      <w:lang w:val="hr-HR" w:eastAsia="zh-CN" w:bidi="ar-SA"/>
    </w:rPr>
  </w:style>
  <w:style w:type="paragraph" w:styleId="Stilnaslova1">
    <w:name w:val="Heading 1"/>
    <w:basedOn w:val="Normal"/>
    <w:next w:val="Normal"/>
    <w:link w:val="Naslov1Char"/>
    <w:uiPriority w:val="9"/>
    <w:qFormat/>
    <w:rsid w:val="00665555"/>
    <w:pPr>
      <w:keepNext w:val="true"/>
      <w:keepLines/>
      <w:spacing w:before="240" w:after="0"/>
      <w:outlineLvl w:val="0"/>
    </w:pPr>
    <w:rPr>
      <w:rFonts w:ascii="Calibri Light" w:hAnsi="Calibri Light" w:eastAsia="宋体" w:cs="" w:asciiTheme="majorHAnsi" w:cstheme="majorBidi" w:eastAsiaTheme="majorEastAsia" w:hAnsiTheme="majorHAnsi"/>
      <w:color w:val="2E74B5" w:themeColor="accent1" w:themeShade="bf"/>
      <w:sz w:val="32"/>
      <w:szCs w:val="32"/>
      <w:lang w:eastAsia="hr-HR"/>
    </w:rPr>
  </w:style>
  <w:style w:type="paragraph" w:styleId="Stilnaslova2">
    <w:name w:val="Heading 2"/>
    <w:basedOn w:val="Normal"/>
    <w:next w:val="Normal"/>
    <w:link w:val="Naslov2Char"/>
    <w:uiPriority w:val="9"/>
    <w:unhideWhenUsed/>
    <w:qFormat/>
    <w:rsid w:val="00665555"/>
    <w:pPr>
      <w:keepNext w:val="true"/>
      <w:keepLines/>
      <w:spacing w:before="40" w:after="0"/>
      <w:outlineLvl w:val="1"/>
    </w:pPr>
    <w:rPr>
      <w:rFonts w:ascii="Calibri Light" w:hAnsi="Calibri Light" w:eastAsia="宋体" w:cs="" w:asciiTheme="majorHAnsi" w:cstheme="majorBidi" w:eastAsiaTheme="majorEastAsia" w:hAnsiTheme="majorHAnsi"/>
      <w:color w:val="2E74B5" w:themeColor="accent1" w:themeShade="bf"/>
      <w:sz w:val="26"/>
      <w:szCs w:val="26"/>
    </w:rPr>
  </w:style>
  <w:style w:type="paragraph" w:styleId="Stilnaslova3">
    <w:name w:val="Heading 3"/>
    <w:basedOn w:val="Normal"/>
    <w:next w:val="Normal"/>
    <w:link w:val="Naslov3Char"/>
    <w:uiPriority w:val="9"/>
    <w:semiHidden/>
    <w:unhideWhenUsed/>
    <w:qFormat/>
    <w:rsid w:val="00665555"/>
    <w:pPr>
      <w:keepNext w:val="true"/>
      <w:keepLines/>
      <w:spacing w:before="40" w:after="0"/>
      <w:outlineLvl w:val="2"/>
    </w:pPr>
    <w:rPr>
      <w:rFonts w:ascii="Calibri Light" w:hAnsi="Calibri Light" w:eastAsia="宋体"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link w:val="Naslov1"/>
    <w:uiPriority w:val="9"/>
    <w:qFormat/>
    <w:rsid w:val="00665555"/>
    <w:rPr>
      <w:rFonts w:ascii="Calibri Light" w:hAnsi="Calibri Light" w:eastAsia="宋体" w:cs="" w:asciiTheme="majorHAnsi" w:cstheme="majorBidi" w:eastAsiaTheme="majorEastAsia" w:hAnsiTheme="majorHAnsi"/>
      <w:color w:val="2E74B5" w:themeColor="accent1" w:themeShade="bf"/>
      <w:sz w:val="32"/>
      <w:szCs w:val="32"/>
      <w:lang w:eastAsia="hr-HR"/>
    </w:rPr>
  </w:style>
  <w:style w:type="character" w:styleId="Naslov2Char" w:customStyle="1">
    <w:name w:val="Naslov 2 Char"/>
    <w:basedOn w:val="DefaultParagraphFont"/>
    <w:link w:val="Naslov2"/>
    <w:uiPriority w:val="9"/>
    <w:qFormat/>
    <w:rsid w:val="00665555"/>
    <w:rPr>
      <w:rFonts w:ascii="Calibri Light" w:hAnsi="Calibri Light" w:eastAsia="宋体" w:cs="" w:asciiTheme="majorHAnsi" w:cstheme="majorBidi" w:eastAsiaTheme="majorEastAsia" w:hAnsiTheme="majorHAnsi"/>
      <w:color w:val="2E74B5" w:themeColor="accent1" w:themeShade="bf"/>
      <w:sz w:val="26"/>
      <w:szCs w:val="26"/>
    </w:rPr>
  </w:style>
  <w:style w:type="character" w:styleId="Naslov3Char" w:customStyle="1">
    <w:name w:val="Naslov 3 Char"/>
    <w:basedOn w:val="DefaultParagraphFont"/>
    <w:link w:val="Naslov3"/>
    <w:uiPriority w:val="9"/>
    <w:semiHidden/>
    <w:qFormat/>
    <w:rsid w:val="00665555"/>
    <w:rPr>
      <w:rFonts w:ascii="Calibri Light" w:hAnsi="Calibri Light" w:eastAsia="宋体" w:cs="" w:asciiTheme="majorHAnsi" w:cstheme="majorBidi" w:eastAsiaTheme="majorEastAsia" w:hAnsiTheme="majorHAnsi"/>
      <w:color w:val="1F4D78" w:themeColor="accent1" w:themeShade="7f"/>
      <w:sz w:val="24"/>
      <w:szCs w:val="24"/>
    </w:rPr>
  </w:style>
  <w:style w:type="character" w:styleId="Istaknuto">
    <w:name w:val="Istaknuto"/>
    <w:qFormat/>
    <w:rsid w:val="00665555"/>
    <w:rPr>
      <w:i/>
      <w:iCs/>
    </w:rPr>
  </w:style>
  <w:style w:type="character" w:styleId="Internetskapoveznica">
    <w:name w:val="Internetska poveznica"/>
    <w:basedOn w:val="DefaultParagraphFont"/>
    <w:rsid w:val="00450f14"/>
    <w:rPr>
      <w:color w:val="0000FF"/>
      <w:u w:val="single"/>
    </w:rPr>
  </w:style>
  <w:style w:type="character" w:styleId="Strong">
    <w:name w:val="Strong"/>
    <w:basedOn w:val="DefaultParagraphFont"/>
    <w:uiPriority w:val="22"/>
    <w:qFormat/>
    <w:rsid w:val="00450f14"/>
    <w:rPr>
      <w:b/>
      <w:bCs/>
    </w:rPr>
  </w:style>
  <w:style w:type="character" w:styleId="TekstbaloniaChar" w:customStyle="1">
    <w:name w:val="Tekst balončića Char"/>
    <w:basedOn w:val="DefaultParagraphFont"/>
    <w:link w:val="Tekstbalonia"/>
    <w:uiPriority w:val="99"/>
    <w:semiHidden/>
    <w:qFormat/>
    <w:rsid w:val="00b4619b"/>
    <w:rPr>
      <w:rFonts w:ascii="Segoe UI" w:hAnsi="Segoe UI" w:cs="Segoe UI"/>
      <w:sz w:val="18"/>
      <w:szCs w:val="18"/>
    </w:rPr>
  </w:style>
  <w:style w:type="character" w:styleId="ListLabel1">
    <w:name w:val="ListLabel 1"/>
    <w:qFormat/>
    <w:rPr>
      <w:b w:val="false"/>
    </w:rPr>
  </w:style>
  <w:style w:type="character" w:styleId="ListLabel2">
    <w:name w:val="ListLabel 2"/>
    <w:qFormat/>
    <w:rPr>
      <w:rFonts w:ascii="Times New Roman" w:hAnsi="Times New Roman" w:eastAsia="宋体" w:cs="Calibri"/>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Times New Roman" w:hAnsi="Times New Roman" w:cs="Times New Roman"/>
      <w:sz w:val="24"/>
      <w:szCs w:val="24"/>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2" w:customStyle="1">
    <w:name w:val="List Paragraph2"/>
    <w:basedOn w:val="Normal"/>
    <w:uiPriority w:val="34"/>
    <w:qFormat/>
    <w:rsid w:val="00665555"/>
    <w:pPr>
      <w:spacing w:lineRule="auto" w:line="276" w:before="0" w:after="200"/>
      <w:ind w:left="720" w:hanging="0"/>
      <w:contextualSpacing/>
    </w:pPr>
    <w:rPr>
      <w:rFonts w:ascii="Calibri" w:hAnsi="Calibri" w:eastAsia="Calibri" w:cs="Times New Roman"/>
    </w:rPr>
  </w:style>
  <w:style w:type="paragraph" w:styleId="ListParagraph">
    <w:name w:val="List Paragraph"/>
    <w:basedOn w:val="Normal"/>
    <w:uiPriority w:val="34"/>
    <w:qFormat/>
    <w:rsid w:val="00665555"/>
    <w:pPr>
      <w:spacing w:before="0" w:after="160"/>
      <w:ind w:left="720" w:hanging="0"/>
      <w:contextualSpacing/>
    </w:pPr>
    <w:rPr/>
  </w:style>
  <w:style w:type="paragraph" w:styleId="TOCHeading">
    <w:name w:val="TOC Heading"/>
    <w:basedOn w:val="Stilnaslova1"/>
    <w:next w:val="Normal"/>
    <w:uiPriority w:val="39"/>
    <w:unhideWhenUsed/>
    <w:qFormat/>
    <w:rsid w:val="00665555"/>
    <w:pPr/>
    <w:rPr/>
  </w:style>
  <w:style w:type="paragraph" w:styleId="BalloonText">
    <w:name w:val="Balloon Text"/>
    <w:basedOn w:val="Normal"/>
    <w:link w:val="TekstbaloniaChar"/>
    <w:uiPriority w:val="99"/>
    <w:semiHidden/>
    <w:unhideWhenUsed/>
    <w:qFormat/>
    <w:rsid w:val="00b4619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59"/>
    <w:rsid w:val="001649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s-gornja-vezica-ri.skole.hr/pravilnici"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LibreOffice/6.2.5.2$Windows_X86_64 LibreOffice_project/1ec314fa52f458adc18c4f025c545a4e8b22c159</Application>
  <Pages>3</Pages>
  <Words>496</Words>
  <Characters>3060</Characters>
  <CharactersWithSpaces>3548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2020-01-02T12:27:00Z</dcterms:created>
  <dc:creator>Ravnateljica</dc:creator>
  <dc:description/>
  <dc:language>hr-HR</dc:language>
  <cp:lastModifiedBy>Bojana Matešin</cp:lastModifiedBy>
  <cp:lastPrinted>2020-01-02T12:28:00Z</cp:lastPrinted>
  <dcterms:modified xsi:type="dcterms:W3CDTF">2020-01-07T13:55:00Z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