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B0" w:rsidRDefault="00F073E6" w:rsidP="005476B0">
      <w:pPr>
        <w:jc w:val="center"/>
        <w:rPr>
          <w:b/>
        </w:rPr>
      </w:pPr>
      <w:r w:rsidRPr="002478D3">
        <w:rPr>
          <w:b/>
        </w:rPr>
        <w:t>USPOREDBA NEKIH KEMIJSKIH PARAMETARA PITKE VODE IZ RAZLIČITIH VODOCRPILIŠTA U ZAGREBU</w:t>
      </w:r>
    </w:p>
    <w:p w:rsidR="005476B0" w:rsidRPr="005476B0" w:rsidRDefault="005476B0" w:rsidP="005476B0">
      <w:pPr>
        <w:jc w:val="center"/>
        <w:rPr>
          <w:b/>
        </w:rPr>
      </w:pPr>
    </w:p>
    <w:p w:rsidR="00F073E6" w:rsidRPr="002478D3" w:rsidRDefault="00F073E6" w:rsidP="00F073E6">
      <w:pPr>
        <w:pStyle w:val="ListParagraph"/>
        <w:numPr>
          <w:ilvl w:val="0"/>
          <w:numId w:val="1"/>
        </w:numPr>
        <w:rPr>
          <w:b/>
        </w:rPr>
      </w:pPr>
      <w:r w:rsidRPr="002478D3">
        <w:rPr>
          <w:b/>
        </w:rPr>
        <w:t>UVOD</w:t>
      </w:r>
    </w:p>
    <w:p w:rsidR="006B5CDD" w:rsidRPr="002478D3" w:rsidRDefault="006B5CDD" w:rsidP="00F073E6">
      <w:r w:rsidRPr="002478D3">
        <w:t xml:space="preserve">Cilj našeg projekta </w:t>
      </w:r>
      <w:r w:rsidR="00F073E6" w:rsidRPr="002478D3">
        <w:t xml:space="preserve"> je upoznati kako funkcionira  opskrba Zagreba pitk</w:t>
      </w:r>
      <w:r w:rsidR="00EB7606" w:rsidRPr="002478D3">
        <w:t>o</w:t>
      </w:r>
      <w:r w:rsidR="00F073E6" w:rsidRPr="002478D3">
        <w:t>m vodom, te odrediti i usporediti neke kemijske parametre  pitke vode s različitih vodocrpilišta našeg</w:t>
      </w:r>
      <w:r w:rsidRPr="002478D3">
        <w:t>a</w:t>
      </w:r>
      <w:r w:rsidR="00F073E6" w:rsidRPr="002478D3">
        <w:t xml:space="preserve"> grada. Zanimalo nas je kolika je : </w:t>
      </w:r>
      <w:r w:rsidR="00F073E6" w:rsidRPr="002478D3">
        <w:rPr>
          <w:b/>
        </w:rPr>
        <w:t>količina klora</w:t>
      </w:r>
      <w:r w:rsidR="00EB7606" w:rsidRPr="002478D3">
        <w:rPr>
          <w:b/>
        </w:rPr>
        <w:t>, nitrata, nitrita, ukupna tvrdo</w:t>
      </w:r>
      <w:r w:rsidR="00F073E6" w:rsidRPr="002478D3">
        <w:rPr>
          <w:b/>
        </w:rPr>
        <w:t>ća, karbonatna tvrdoća i pH kiselost</w:t>
      </w:r>
      <w:r w:rsidR="00F073E6" w:rsidRPr="002478D3">
        <w:t xml:space="preserve"> pitke vode u Zagrebu, te postoje li razlike u kemijskoj kvaliteti vode u različitim dijelovima grada</w:t>
      </w:r>
      <w:r w:rsidRPr="002478D3">
        <w:t>.</w:t>
      </w:r>
    </w:p>
    <w:p w:rsidR="006B5CDD" w:rsidRPr="002478D3" w:rsidRDefault="006B5CDD" w:rsidP="00F073E6">
      <w:r w:rsidRPr="002478D3">
        <w:t xml:space="preserve">Želimo također ustanoviti da li neke  pojave, poput </w:t>
      </w:r>
      <w:r w:rsidRPr="002478D3">
        <w:rPr>
          <w:b/>
        </w:rPr>
        <w:t xml:space="preserve">topljenja snijega, </w:t>
      </w:r>
      <w:r w:rsidR="0075334E" w:rsidRPr="002478D3">
        <w:rPr>
          <w:b/>
        </w:rPr>
        <w:t>više ra zine podzemnih voda,</w:t>
      </w:r>
      <w:r w:rsidRPr="002478D3">
        <w:rPr>
          <w:b/>
        </w:rPr>
        <w:t xml:space="preserve"> pojačane poljoprivredne aktivnosti</w:t>
      </w:r>
      <w:r w:rsidR="000762CE" w:rsidRPr="002478D3">
        <w:rPr>
          <w:b/>
        </w:rPr>
        <w:t xml:space="preserve"> i</w:t>
      </w:r>
      <w:r w:rsidRPr="002478D3">
        <w:rPr>
          <w:b/>
        </w:rPr>
        <w:t xml:space="preserve"> ljetne suše</w:t>
      </w:r>
      <w:r w:rsidR="000762CE" w:rsidRPr="002478D3">
        <w:rPr>
          <w:b/>
        </w:rPr>
        <w:t>,</w:t>
      </w:r>
      <w:r w:rsidRPr="002478D3">
        <w:t xml:space="preserve"> djeluju na kemjisku kvalitetu</w:t>
      </w:r>
      <w:r w:rsidR="000762CE" w:rsidRPr="002478D3">
        <w:t xml:space="preserve"> pitke vode.</w:t>
      </w:r>
    </w:p>
    <w:p w:rsidR="000762CE" w:rsidRPr="002478D3" w:rsidRDefault="000762CE" w:rsidP="00F073E6">
      <w:r w:rsidRPr="002478D3">
        <w:t xml:space="preserve">Naš smo projekt </w:t>
      </w:r>
      <w:r w:rsidR="00A45471" w:rsidRPr="002478D3">
        <w:t>za</w:t>
      </w:r>
      <w:r w:rsidRPr="002478D3">
        <w:t>počeli u listopadu 2015. godine</w:t>
      </w:r>
      <w:r w:rsidR="002323C7" w:rsidRPr="002478D3">
        <w:t xml:space="preserve"> i do sada smo: upoznali </w:t>
      </w:r>
      <w:r w:rsidR="00EB7606" w:rsidRPr="002478D3">
        <w:t>vodoopskrbnu mrežu Zagreba, izmjerili navedene kemijske parametre pitke vode na sedam različith lokacija u gradu</w:t>
      </w:r>
      <w:r w:rsidR="0075334E" w:rsidRPr="002478D3">
        <w:t xml:space="preserve">, </w:t>
      </w:r>
      <w:r w:rsidR="00EB7606" w:rsidRPr="002478D3">
        <w:t xml:space="preserve"> prije i poslije topljenja snijega i usporedili ih. S obzirom da želimo utvrditi utjeću li pojačane poljoprivredne aktivnosti, suša i velilke količine padalina</w:t>
      </w:r>
      <w:r w:rsidR="0075334E" w:rsidRPr="002478D3">
        <w:t>, odnosno povišena razina podzemnh voda</w:t>
      </w:r>
      <w:r w:rsidR="00EB7606" w:rsidRPr="002478D3">
        <w:t xml:space="preserve"> na kemijske parametre pitke vode u Zagrebu, naš projekt se nastavlja i dalje.</w:t>
      </w:r>
    </w:p>
    <w:p w:rsidR="00EB7606" w:rsidRPr="002478D3" w:rsidRDefault="00EB7606" w:rsidP="00F073E6"/>
    <w:p w:rsidR="00EB7606" w:rsidRPr="002478D3" w:rsidRDefault="00EB7606" w:rsidP="00EB7606">
      <w:pPr>
        <w:pStyle w:val="ListParagraph"/>
        <w:numPr>
          <w:ilvl w:val="0"/>
          <w:numId w:val="1"/>
        </w:numPr>
        <w:rPr>
          <w:b/>
        </w:rPr>
      </w:pPr>
      <w:r w:rsidRPr="002478D3">
        <w:rPr>
          <w:b/>
        </w:rPr>
        <w:t>MATERIJAL</w:t>
      </w:r>
      <w:r w:rsidR="00D824C4">
        <w:rPr>
          <w:b/>
        </w:rPr>
        <w:t>I</w:t>
      </w:r>
      <w:r w:rsidRPr="002478D3">
        <w:rPr>
          <w:b/>
        </w:rPr>
        <w:t xml:space="preserve"> I METODE</w:t>
      </w:r>
    </w:p>
    <w:p w:rsidR="00842ECA" w:rsidRPr="002478D3" w:rsidRDefault="00A45471" w:rsidP="00A45471">
      <w:r w:rsidRPr="002478D3">
        <w:t>Podatke o vodoopskrbnoj mreži Zagreba koji su nas interesirali saznali smo u razgovoru s jednim od zaposlenika Vodoopskrbe</w:t>
      </w:r>
      <w:r w:rsidR="001820D9" w:rsidRPr="002478D3">
        <w:t xml:space="preserve"> i odvodnje d.o.o. Nakon što smo saznali odakle se pojedini dijelovi grada Zagreba opskrbljuju vodom, sakupili smo uzorke vode iz vodovodne mreže sa sedam različitih lokacija u gradu.</w:t>
      </w:r>
      <w:r w:rsidR="00A13FE9" w:rsidRPr="002478D3">
        <w:t>Uzorke smo prikupili neposredno prije padanja snijega.</w:t>
      </w:r>
    </w:p>
    <w:p w:rsidR="00EB7606" w:rsidRPr="002478D3" w:rsidRDefault="00A13FE9" w:rsidP="00A45471">
      <w:r w:rsidRPr="002478D3">
        <w:t xml:space="preserve"> </w:t>
      </w:r>
      <w:r w:rsidR="001820D9" w:rsidRPr="002478D3">
        <w:t xml:space="preserve"> Pomoću test traka za analizu vode kojima se istovremeno mjeri</w:t>
      </w:r>
      <w:r w:rsidR="0075334E" w:rsidRPr="002478D3">
        <w:t xml:space="preserve"> </w:t>
      </w:r>
      <w:r w:rsidRPr="002478D3">
        <w:t>šest različitih kemijskih parametara vode (količina klora, nitrata, nitrita, ukupna tvrdoća,</w:t>
      </w:r>
      <w:r w:rsidR="00963548">
        <w:t xml:space="preserve"> karbonatna tvrdoća,  pH vrijednosti</w:t>
      </w:r>
      <w:r w:rsidRPr="002478D3">
        <w:t>)</w:t>
      </w:r>
      <w:r w:rsidR="00C27723">
        <w:t>, o</w:t>
      </w:r>
      <w:r w:rsidRPr="002478D3">
        <w:t>dredili smo navedene parametre u svakom uzorku pitke vode koji smo prikupili. Rezultate</w:t>
      </w:r>
      <w:r w:rsidR="001C3C49" w:rsidRPr="002478D3">
        <w:t xml:space="preserve"> mjerenja</w:t>
      </w:r>
      <w:r w:rsidRPr="002478D3">
        <w:t xml:space="preserve"> prikazali</w:t>
      </w:r>
      <w:r w:rsidR="001C3C49" w:rsidRPr="002478D3">
        <w:t xml:space="preserve"> smo</w:t>
      </w:r>
      <w:r w:rsidRPr="002478D3">
        <w:t xml:space="preserve"> tablično i grafički i usporedili ih.</w:t>
      </w:r>
    </w:p>
    <w:p w:rsidR="00A13FE9" w:rsidRPr="002478D3" w:rsidRDefault="001C3C49" w:rsidP="00A45471">
      <w:pPr>
        <w:rPr>
          <w:rFonts w:ascii="Calibri" w:hAnsi="Calibri"/>
        </w:rPr>
      </w:pPr>
      <w:r w:rsidRPr="002478D3">
        <w:rPr>
          <w:rFonts w:ascii="Calibri" w:hAnsi="Calibri"/>
        </w:rPr>
        <w:t>Nakon zatopljenja i potpunog otapanja snijega ponovno smo prikupili uzorke pitke vode na istim lokacijama i ponovili mjerenja kemijskih parametara. Dobivene vrijednosti usporedili smo s vrijednostima</w:t>
      </w:r>
      <w:r w:rsidR="00341CA3" w:rsidRPr="002478D3">
        <w:rPr>
          <w:rFonts w:ascii="Calibri" w:hAnsi="Calibri"/>
        </w:rPr>
        <w:t xml:space="preserve"> izmjerenim </w:t>
      </w:r>
      <w:r w:rsidRPr="002478D3">
        <w:rPr>
          <w:rFonts w:ascii="Calibri" w:hAnsi="Calibri"/>
        </w:rPr>
        <w:t>prije otapanja snijega.</w:t>
      </w:r>
      <w:r w:rsidR="00341CA3" w:rsidRPr="002478D3">
        <w:rPr>
          <w:rFonts w:ascii="Calibri" w:hAnsi="Calibri"/>
        </w:rPr>
        <w:t xml:space="preserve"> </w:t>
      </w:r>
    </w:p>
    <w:p w:rsidR="000E1736" w:rsidRDefault="000E1736" w:rsidP="00A45471">
      <w:pPr>
        <w:rPr>
          <w:rFonts w:ascii="Calibri" w:hAnsi="Calibri"/>
        </w:rPr>
      </w:pPr>
    </w:p>
    <w:p w:rsidR="002478D3" w:rsidRDefault="002478D3" w:rsidP="00A45471">
      <w:pPr>
        <w:rPr>
          <w:rFonts w:ascii="Calibri" w:hAnsi="Calibri"/>
        </w:rPr>
      </w:pPr>
    </w:p>
    <w:p w:rsidR="002478D3" w:rsidRDefault="002478D3" w:rsidP="00A45471">
      <w:pPr>
        <w:rPr>
          <w:rFonts w:ascii="Calibri" w:hAnsi="Calibri"/>
        </w:rPr>
      </w:pPr>
    </w:p>
    <w:p w:rsidR="002478D3" w:rsidRDefault="002478D3" w:rsidP="00A45471">
      <w:pPr>
        <w:rPr>
          <w:rFonts w:ascii="Calibri" w:hAnsi="Calibri"/>
        </w:rPr>
      </w:pPr>
    </w:p>
    <w:p w:rsidR="002478D3" w:rsidRPr="002478D3" w:rsidRDefault="002478D3" w:rsidP="00A45471">
      <w:pPr>
        <w:rPr>
          <w:rFonts w:ascii="Calibri" w:hAnsi="Calibri"/>
        </w:rPr>
      </w:pPr>
    </w:p>
    <w:p w:rsidR="00B12BE0" w:rsidRDefault="00B12BE0" w:rsidP="00A45471">
      <w:pPr>
        <w:rPr>
          <w:rFonts w:ascii="Calibri" w:hAnsi="Calibri"/>
        </w:rPr>
      </w:pPr>
    </w:p>
    <w:p w:rsidR="00AF59D9" w:rsidRDefault="00AF59D9" w:rsidP="00A45471">
      <w:pPr>
        <w:rPr>
          <w:rFonts w:ascii="Calibri" w:hAnsi="Calibri"/>
        </w:rPr>
      </w:pPr>
    </w:p>
    <w:p w:rsidR="00B87A7E" w:rsidRPr="002478D3" w:rsidRDefault="00B87A7E" w:rsidP="00A45471">
      <w:pPr>
        <w:rPr>
          <w:rFonts w:ascii="Calibri" w:hAnsi="Calibri"/>
        </w:rPr>
      </w:pPr>
    </w:p>
    <w:p w:rsidR="000E1736" w:rsidRPr="002478D3" w:rsidRDefault="000E1736" w:rsidP="000E1736">
      <w:pPr>
        <w:pStyle w:val="ListParagraph"/>
        <w:numPr>
          <w:ilvl w:val="0"/>
          <w:numId w:val="1"/>
        </w:numPr>
        <w:rPr>
          <w:rFonts w:ascii="Calibri" w:hAnsi="Calibri"/>
          <w:b/>
        </w:rPr>
      </w:pPr>
      <w:r w:rsidRPr="002478D3">
        <w:rPr>
          <w:rFonts w:ascii="Calibri" w:hAnsi="Calibri"/>
          <w:b/>
        </w:rPr>
        <w:lastRenderedPageBreak/>
        <w:t>REZULTATI</w:t>
      </w:r>
    </w:p>
    <w:p w:rsidR="00BF3E4F" w:rsidRPr="002478D3" w:rsidRDefault="00BF3E4F" w:rsidP="00BF3E4F">
      <w:pPr>
        <w:shd w:val="clear" w:color="auto" w:fill="FFFFFF"/>
        <w:spacing w:after="240" w:line="255" w:lineRule="atLeast"/>
        <w:rPr>
          <w:rFonts w:ascii="Calibri" w:eastAsia="Times New Roman" w:hAnsi="Calibri" w:cs="Arial"/>
          <w:b/>
          <w:color w:val="474747"/>
          <w:lang w:eastAsia="hr-HR"/>
        </w:rPr>
      </w:pPr>
      <w:r w:rsidRPr="00BF3E4F">
        <w:rPr>
          <w:rFonts w:ascii="Calibri" w:eastAsia="Times New Roman" w:hAnsi="Calibri" w:cs="Arial"/>
          <w:color w:val="474747"/>
          <w:lang w:eastAsia="hr-HR"/>
        </w:rPr>
        <w:t>Za potrebe zagrebačkog vodoopskrb</w:t>
      </w:r>
      <w:r w:rsidR="00601872" w:rsidRPr="002478D3">
        <w:rPr>
          <w:rFonts w:ascii="Calibri" w:eastAsia="Times New Roman" w:hAnsi="Calibri" w:cs="Arial"/>
          <w:color w:val="474747"/>
          <w:lang w:eastAsia="hr-HR"/>
        </w:rPr>
        <w:t>nog sustava u eksploataciji je 5</w:t>
      </w:r>
      <w:r w:rsidRPr="00BF3E4F">
        <w:rPr>
          <w:rFonts w:ascii="Calibri" w:eastAsia="Times New Roman" w:hAnsi="Calibri" w:cs="Arial"/>
          <w:color w:val="474747"/>
          <w:lang w:eastAsia="hr-HR"/>
        </w:rPr>
        <w:t xml:space="preserve"> vodocrpilišta sa ukupno 30 zdenaca. Glavna vodocrpilišta u vodoopskrbi grada su:</w:t>
      </w:r>
      <w:r w:rsidRPr="002478D3">
        <w:rPr>
          <w:rFonts w:ascii="Calibri" w:eastAsia="Times New Roman" w:hAnsi="Calibri" w:cs="Arial"/>
          <w:color w:val="474747"/>
          <w:lang w:eastAsia="hr-HR"/>
        </w:rPr>
        <w:t xml:space="preserve"> </w:t>
      </w:r>
      <w:r w:rsidRPr="002478D3">
        <w:rPr>
          <w:rFonts w:ascii="Calibri" w:eastAsia="Times New Roman" w:hAnsi="Calibri" w:cs="Arial"/>
          <w:b/>
          <w:color w:val="474747"/>
          <w:lang w:eastAsia="hr-HR"/>
        </w:rPr>
        <w:t>Mala Mlaka, Petruševec, Sašnak, Strmec i Zapruđe (Bundek)</w:t>
      </w:r>
      <w:r w:rsidR="0070694D" w:rsidRPr="002478D3">
        <w:rPr>
          <w:rFonts w:ascii="Calibri" w:eastAsia="Times New Roman" w:hAnsi="Calibri" w:cs="Arial"/>
          <w:b/>
          <w:color w:val="474747"/>
          <w:lang w:eastAsia="hr-HR"/>
        </w:rPr>
        <w:t>.</w:t>
      </w:r>
    </w:p>
    <w:p w:rsidR="006358A8" w:rsidRPr="002478D3" w:rsidRDefault="006358A8" w:rsidP="00BF3E4F">
      <w:pPr>
        <w:shd w:val="clear" w:color="auto" w:fill="FFFFFF"/>
        <w:spacing w:after="240" w:line="255" w:lineRule="atLeast"/>
        <w:rPr>
          <w:rFonts w:ascii="Calibri" w:eastAsia="Times New Roman" w:hAnsi="Calibri" w:cs="Arial"/>
          <w:color w:val="474747"/>
          <w:lang w:eastAsia="hr-HR"/>
        </w:rPr>
      </w:pPr>
      <w:r w:rsidRPr="002478D3">
        <w:rPr>
          <w:rFonts w:ascii="Calibri" w:eastAsia="Times New Roman" w:hAnsi="Calibri" w:cs="Arial"/>
          <w:b/>
          <w:color w:val="474747"/>
          <w:lang w:eastAsia="hr-HR"/>
        </w:rPr>
        <w:t>Mala Mlaka</w:t>
      </w:r>
      <w:r w:rsidRPr="002478D3">
        <w:rPr>
          <w:rFonts w:ascii="Calibri" w:eastAsia="Times New Roman" w:hAnsi="Calibri" w:cs="Arial"/>
          <w:color w:val="474747"/>
          <w:lang w:eastAsia="hr-HR"/>
        </w:rPr>
        <w:t xml:space="preserve"> je najveće zagrebačko vodocrpilište s deset glavnih i osam pomoćnih zdenaca. Smješteno je na desnoj obali rijeke Save, a okruženo je poljoprivrednim površinama i seoskim naseljima, te velikim brojem različitih manjih radionica. </w:t>
      </w:r>
    </w:p>
    <w:p w:rsidR="0044172E" w:rsidRPr="002478D3" w:rsidRDefault="0044172E" w:rsidP="0044172E">
      <w:pPr>
        <w:shd w:val="clear" w:color="auto" w:fill="FFFFFF"/>
        <w:spacing w:after="240" w:line="255" w:lineRule="atLeast"/>
        <w:rPr>
          <w:rFonts w:ascii="Calibri" w:eastAsia="Times New Roman" w:hAnsi="Calibri" w:cs="Arial"/>
          <w:b/>
          <w:color w:val="474747"/>
          <w:lang w:eastAsia="hr-HR"/>
        </w:rPr>
      </w:pPr>
      <w:r w:rsidRPr="002478D3">
        <w:rPr>
          <w:rFonts w:ascii="Calibri" w:hAnsi="Calibri" w:cs="Arial"/>
          <w:color w:val="474747"/>
        </w:rPr>
        <w:t xml:space="preserve">Vodocrpilište </w:t>
      </w:r>
      <w:r w:rsidRPr="002478D3">
        <w:rPr>
          <w:rFonts w:ascii="Calibri" w:hAnsi="Calibri" w:cs="Arial"/>
          <w:b/>
          <w:color w:val="474747"/>
        </w:rPr>
        <w:t>Zapruđe (Bundek)</w:t>
      </w:r>
      <w:r w:rsidRPr="002478D3">
        <w:rPr>
          <w:rFonts w:ascii="Calibri" w:hAnsi="Calibri" w:cs="Arial"/>
          <w:color w:val="474747"/>
        </w:rPr>
        <w:t xml:space="preserve"> je smješteno u neposrednoj blizini jezera Bundek, mosta Slobode, rijeke Save i raznih prometnica. Izgrađeno je početkom osamdesetih godina kao interventno crpilište zbog nedostatka vode za opskrbu grada Zagreba. Crpilište se sastoji od tri zdenca.</w:t>
      </w:r>
    </w:p>
    <w:p w:rsidR="00842ECA" w:rsidRPr="002478D3" w:rsidRDefault="0044172E" w:rsidP="0044172E">
      <w:pPr>
        <w:shd w:val="clear" w:color="auto" w:fill="FFFFFF"/>
        <w:spacing w:after="240" w:line="255" w:lineRule="atLeast"/>
      </w:pPr>
      <w:r w:rsidRPr="002478D3">
        <w:t xml:space="preserve">Iz vodocrpilišta Mala Mlaka i Bundek opskrbljuje se </w:t>
      </w:r>
      <w:r w:rsidRPr="002478D3">
        <w:rPr>
          <w:b/>
        </w:rPr>
        <w:t>centar grada Zagreba</w:t>
      </w:r>
      <w:r w:rsidRPr="002478D3">
        <w:t xml:space="preserve">, te </w:t>
      </w:r>
      <w:r w:rsidRPr="002478D3">
        <w:rPr>
          <w:b/>
        </w:rPr>
        <w:t>zapadni dio Novog Zagreba</w:t>
      </w:r>
      <w:r w:rsidRPr="002478D3">
        <w:t>(od Avenije Večeslava Holjevca do Selske ceste)</w:t>
      </w:r>
    </w:p>
    <w:p w:rsidR="001C40B9" w:rsidRPr="002478D3" w:rsidRDefault="008759B8" w:rsidP="0044172E">
      <w:pPr>
        <w:shd w:val="clear" w:color="auto" w:fill="FFFFFF"/>
        <w:spacing w:after="240" w:line="255" w:lineRule="atLeast"/>
        <w:rPr>
          <w:rFonts w:ascii="Calibri" w:hAnsi="Calibri" w:cs="Arial"/>
          <w:color w:val="474747"/>
        </w:rPr>
      </w:pPr>
      <w:r w:rsidRPr="002478D3">
        <w:rPr>
          <w:rFonts w:ascii="Calibri" w:hAnsi="Calibri" w:cs="Arial"/>
          <w:color w:val="474747"/>
        </w:rPr>
        <w:t>Crpilište</w:t>
      </w:r>
      <w:r w:rsidR="001C40B9" w:rsidRPr="002478D3">
        <w:rPr>
          <w:rFonts w:ascii="Calibri" w:hAnsi="Calibri" w:cs="Arial"/>
          <w:color w:val="474747"/>
        </w:rPr>
        <w:t xml:space="preserve"> </w:t>
      </w:r>
      <w:r w:rsidR="001C40B9" w:rsidRPr="002478D3">
        <w:rPr>
          <w:rFonts w:ascii="Calibri" w:hAnsi="Calibri" w:cs="Arial"/>
          <w:b/>
          <w:color w:val="474747"/>
        </w:rPr>
        <w:t>Petruševec</w:t>
      </w:r>
      <w:r w:rsidRPr="002478D3">
        <w:rPr>
          <w:rFonts w:ascii="Calibri" w:hAnsi="Calibri" w:cs="Arial"/>
          <w:color w:val="474747"/>
        </w:rPr>
        <w:t xml:space="preserve"> smješteno</w:t>
      </w:r>
      <w:r w:rsidR="001C40B9" w:rsidRPr="002478D3">
        <w:rPr>
          <w:rFonts w:ascii="Calibri" w:hAnsi="Calibri" w:cs="Arial"/>
          <w:color w:val="474747"/>
        </w:rPr>
        <w:t xml:space="preserve"> je</w:t>
      </w:r>
      <w:r w:rsidRPr="002478D3">
        <w:rPr>
          <w:rFonts w:ascii="Calibri" w:hAnsi="Calibri" w:cs="Arial"/>
          <w:color w:val="474747"/>
        </w:rPr>
        <w:t xml:space="preserve"> južno od industrijske zone Žitnjaka. Okružuju ga manja naselja, poljoprivredne površine, željeznička pruga i rijeka Sava Danas se crpilište sastoji od osam zdenaca od kojih je u funkciji njih šest.</w:t>
      </w:r>
      <w:r w:rsidR="001C40B9" w:rsidRPr="002478D3">
        <w:rPr>
          <w:rFonts w:ascii="Calibri" w:hAnsi="Calibri" w:cs="Arial"/>
          <w:color w:val="474747"/>
        </w:rPr>
        <w:t xml:space="preserve">Ovo crpilište opskrbljuje pitkom vodom </w:t>
      </w:r>
      <w:r w:rsidR="001C40B9" w:rsidRPr="002478D3">
        <w:rPr>
          <w:rFonts w:ascii="Calibri" w:hAnsi="Calibri" w:cs="Arial"/>
          <w:b/>
          <w:color w:val="474747"/>
        </w:rPr>
        <w:t>istočni dio Novog Zagreba, Sesvete,</w:t>
      </w:r>
      <w:r w:rsidR="001C40B9" w:rsidRPr="002478D3">
        <w:rPr>
          <w:rFonts w:ascii="Calibri" w:hAnsi="Calibri" w:cs="Arial"/>
          <w:color w:val="474747"/>
        </w:rPr>
        <w:t>Dugo Selo, Božjakovinu i Vrbovec.</w:t>
      </w:r>
    </w:p>
    <w:p w:rsidR="001C40B9" w:rsidRPr="002478D3" w:rsidRDefault="001C40B9" w:rsidP="0044172E">
      <w:pPr>
        <w:shd w:val="clear" w:color="auto" w:fill="FFFFFF"/>
        <w:spacing w:after="240" w:line="255" w:lineRule="atLeast"/>
        <w:rPr>
          <w:rFonts w:ascii="Calibri" w:hAnsi="Calibri" w:cs="Arial"/>
          <w:color w:val="474747"/>
        </w:rPr>
      </w:pPr>
      <w:r w:rsidRPr="002478D3">
        <w:rPr>
          <w:rFonts w:ascii="Calibri" w:hAnsi="Calibri" w:cs="Arial"/>
          <w:b/>
          <w:color w:val="474747"/>
        </w:rPr>
        <w:t>Sašnak</w:t>
      </w:r>
      <w:r w:rsidRPr="002478D3">
        <w:rPr>
          <w:rFonts w:ascii="Calibri" w:hAnsi="Calibri" w:cs="Arial"/>
          <w:color w:val="474747"/>
        </w:rPr>
        <w:t xml:space="preserve"> je treće po veličini crpilište koje se nalazi unutar najveće zagrebačke industrijske zone Žitnjak-Petruševac, a okruženo je tvornicama, prometnicama, stambenim naseljima, željezničkom prugom i bivšim vojnim kompleksom. Vodocrpilište Sašnak opskrbljuje </w:t>
      </w:r>
      <w:r w:rsidRPr="002478D3">
        <w:rPr>
          <w:rFonts w:ascii="Calibri" w:hAnsi="Calibri" w:cs="Arial"/>
          <w:b/>
          <w:color w:val="474747"/>
        </w:rPr>
        <w:t>sjeverni dio Zagreba</w:t>
      </w:r>
      <w:r w:rsidRPr="002478D3">
        <w:rPr>
          <w:rFonts w:ascii="Calibri" w:hAnsi="Calibri" w:cs="Arial"/>
          <w:color w:val="474747"/>
        </w:rPr>
        <w:t xml:space="preserve"> (podsljemnsku zonu i Maksimir).</w:t>
      </w:r>
    </w:p>
    <w:p w:rsidR="001C40B9" w:rsidRPr="002478D3" w:rsidRDefault="001C40B9" w:rsidP="0044172E">
      <w:pPr>
        <w:shd w:val="clear" w:color="auto" w:fill="FFFFFF"/>
        <w:spacing w:after="240" w:line="255" w:lineRule="atLeast"/>
        <w:rPr>
          <w:rFonts w:ascii="Calibri" w:hAnsi="Calibri" w:cs="Arial"/>
          <w:color w:val="474747"/>
        </w:rPr>
      </w:pPr>
      <w:r w:rsidRPr="002478D3">
        <w:rPr>
          <w:rFonts w:ascii="Calibri" w:hAnsi="Calibri" w:cs="Arial"/>
          <w:color w:val="474747"/>
        </w:rPr>
        <w:t xml:space="preserve">Smještaj vodocrpilišta </w:t>
      </w:r>
      <w:r w:rsidRPr="002478D3">
        <w:rPr>
          <w:rFonts w:ascii="Calibri" w:hAnsi="Calibri" w:cs="Arial"/>
          <w:b/>
          <w:color w:val="474747"/>
        </w:rPr>
        <w:t>Strmec</w:t>
      </w:r>
      <w:r w:rsidRPr="002478D3">
        <w:rPr>
          <w:rFonts w:ascii="Calibri" w:hAnsi="Calibri" w:cs="Arial"/>
          <w:color w:val="474747"/>
        </w:rPr>
        <w:t xml:space="preserve"> je na području općine Sveta Nedjelja, u blizini naselja Strmec. Okruženo je rijekom Savom, manjim </w:t>
      </w:r>
      <w:r w:rsidR="00027302" w:rsidRPr="002478D3">
        <w:rPr>
          <w:rFonts w:ascii="Calibri" w:hAnsi="Calibri" w:cs="Arial"/>
          <w:color w:val="474747"/>
        </w:rPr>
        <w:t>prometnicama i brojnim jezerima</w:t>
      </w:r>
      <w:r w:rsidRPr="002478D3">
        <w:rPr>
          <w:rFonts w:ascii="Calibri" w:hAnsi="Calibri" w:cs="Arial"/>
          <w:color w:val="474747"/>
        </w:rPr>
        <w:t xml:space="preserve">. Crpilište se satoji od šest zdenaca kojima se opskrbljuje grad </w:t>
      </w:r>
      <w:r w:rsidRPr="002478D3">
        <w:rPr>
          <w:rFonts w:ascii="Calibri" w:hAnsi="Calibri" w:cs="Arial"/>
          <w:b/>
          <w:color w:val="474747"/>
        </w:rPr>
        <w:t>Samobor i zapadni dio Zagreba</w:t>
      </w:r>
      <w:r w:rsidRPr="002478D3">
        <w:rPr>
          <w:rFonts w:ascii="Calibri" w:hAnsi="Calibri" w:cs="Arial"/>
          <w:color w:val="474747"/>
        </w:rPr>
        <w:t>.</w:t>
      </w:r>
    </w:p>
    <w:p w:rsidR="004B0ADA" w:rsidRPr="005476B0" w:rsidRDefault="00F50A31" w:rsidP="005476B0">
      <w:pPr>
        <w:shd w:val="clear" w:color="auto" w:fill="FFFFFF"/>
        <w:spacing w:after="240" w:line="255" w:lineRule="atLeast"/>
        <w:rPr>
          <w:rFonts w:ascii="Calibri" w:hAnsi="Calibri" w:cs="Arial"/>
          <w:color w:val="474747"/>
        </w:rPr>
      </w:pPr>
      <w:r w:rsidRPr="002478D3">
        <w:rPr>
          <w:rFonts w:ascii="Calibri" w:hAnsi="Calibri" w:cs="Arial"/>
          <w:color w:val="474747"/>
        </w:rPr>
        <w:t xml:space="preserve">Kako bi imali uzorke pitke vode iz svih zagrebačkih vodocrpilišta, prikupili smo uzorke u </w:t>
      </w:r>
      <w:r w:rsidRPr="002478D3">
        <w:rPr>
          <w:rFonts w:ascii="Calibri" w:hAnsi="Calibri" w:cs="Arial"/>
          <w:b/>
          <w:color w:val="474747"/>
        </w:rPr>
        <w:t>Sigetu, Utrini, Bukovcu,</w:t>
      </w:r>
      <w:r w:rsidR="002478D3" w:rsidRPr="002478D3">
        <w:rPr>
          <w:rFonts w:ascii="Calibri" w:hAnsi="Calibri" w:cs="Arial"/>
          <w:b/>
          <w:color w:val="474747"/>
        </w:rPr>
        <w:t xml:space="preserve"> Staroj Vlaškoj, Svetoj Nedelji,</w:t>
      </w:r>
      <w:r w:rsidRPr="002478D3">
        <w:rPr>
          <w:rFonts w:ascii="Calibri" w:hAnsi="Calibri" w:cs="Arial"/>
          <w:b/>
          <w:color w:val="474747"/>
        </w:rPr>
        <w:t xml:space="preserve"> Sesvetama</w:t>
      </w:r>
      <w:r w:rsidR="002478D3" w:rsidRPr="002478D3">
        <w:rPr>
          <w:rFonts w:ascii="Calibri" w:hAnsi="Calibri" w:cs="Arial"/>
          <w:b/>
          <w:color w:val="474747"/>
        </w:rPr>
        <w:t xml:space="preserve"> i Trnju</w:t>
      </w:r>
      <w:r w:rsidRPr="002478D3">
        <w:rPr>
          <w:rFonts w:ascii="Calibri" w:hAnsi="Calibri" w:cs="Arial"/>
          <w:b/>
          <w:color w:val="474747"/>
        </w:rPr>
        <w:t xml:space="preserve">. </w:t>
      </w:r>
      <w:r w:rsidRPr="002478D3">
        <w:rPr>
          <w:rFonts w:ascii="Calibri" w:hAnsi="Calibri" w:cs="Arial"/>
          <w:color w:val="474747"/>
        </w:rPr>
        <w:t>Uzorke smo prvi pu</w:t>
      </w:r>
      <w:r w:rsidR="005476B0">
        <w:rPr>
          <w:rFonts w:ascii="Calibri" w:hAnsi="Calibri" w:cs="Arial"/>
          <w:color w:val="474747"/>
        </w:rPr>
        <w:t>ta prikupili 21.12.2015. godine, a drugi puta 13.01.2016. godine, nakon topljenja snijega i dizaja razine podzemnih voda.</w:t>
      </w:r>
      <w:r w:rsidRPr="002478D3">
        <w:rPr>
          <w:rFonts w:ascii="Calibri" w:hAnsi="Calibri" w:cs="Arial"/>
          <w:color w:val="474747"/>
        </w:rPr>
        <w:t>Rezultati mjerenja klora, nitrata, nit</w:t>
      </w:r>
      <w:r w:rsidR="005476B0">
        <w:rPr>
          <w:rFonts w:ascii="Calibri" w:hAnsi="Calibri" w:cs="Arial"/>
          <w:color w:val="474747"/>
        </w:rPr>
        <w:t>r</w:t>
      </w:r>
      <w:r w:rsidRPr="002478D3">
        <w:rPr>
          <w:rFonts w:ascii="Calibri" w:hAnsi="Calibri" w:cs="Arial"/>
          <w:color w:val="474747"/>
        </w:rPr>
        <w:t>it</w:t>
      </w:r>
      <w:r w:rsidR="002478D3" w:rsidRPr="002478D3">
        <w:rPr>
          <w:rFonts w:ascii="Calibri" w:hAnsi="Calibri" w:cs="Arial"/>
          <w:color w:val="474747"/>
        </w:rPr>
        <w:t>a,</w:t>
      </w:r>
      <w:r w:rsidR="00963548">
        <w:rPr>
          <w:rFonts w:ascii="Calibri" w:hAnsi="Calibri" w:cs="Arial"/>
          <w:color w:val="474747"/>
        </w:rPr>
        <w:t xml:space="preserve"> pH vrijednosti</w:t>
      </w:r>
      <w:r w:rsidRPr="002478D3">
        <w:rPr>
          <w:rFonts w:ascii="Calibri" w:hAnsi="Calibri" w:cs="Arial"/>
          <w:color w:val="474747"/>
        </w:rPr>
        <w:t>, karbonatne</w:t>
      </w:r>
      <w:r w:rsidR="00AF59D9">
        <w:rPr>
          <w:rFonts w:ascii="Calibri" w:hAnsi="Calibri" w:cs="Arial"/>
          <w:color w:val="474747"/>
        </w:rPr>
        <w:t xml:space="preserve"> (KH)</w:t>
      </w:r>
      <w:r w:rsidRPr="002478D3">
        <w:rPr>
          <w:rFonts w:ascii="Calibri" w:hAnsi="Calibri" w:cs="Arial"/>
          <w:color w:val="474747"/>
        </w:rPr>
        <w:t xml:space="preserve"> i u</w:t>
      </w:r>
      <w:r w:rsidR="002478D3">
        <w:rPr>
          <w:rFonts w:ascii="Calibri" w:hAnsi="Calibri" w:cs="Arial"/>
          <w:color w:val="474747"/>
        </w:rPr>
        <w:t>kupne tvrdoće</w:t>
      </w:r>
      <w:r w:rsidR="00AF59D9">
        <w:rPr>
          <w:rFonts w:ascii="Calibri" w:hAnsi="Calibri" w:cs="Arial"/>
          <w:color w:val="474747"/>
        </w:rPr>
        <w:t xml:space="preserve"> (GH)</w:t>
      </w:r>
      <w:r w:rsidR="00B87A7E">
        <w:rPr>
          <w:rFonts w:ascii="Calibri" w:hAnsi="Calibri" w:cs="Arial"/>
          <w:color w:val="474747"/>
        </w:rPr>
        <w:t xml:space="preserve"> bili su slijedeći </w:t>
      </w:r>
      <w:r w:rsidR="00B87A7E" w:rsidRPr="004B0ADA">
        <w:rPr>
          <w:rFonts w:ascii="Calibri" w:hAnsi="Calibri" w:cs="Arial"/>
          <w:color w:val="474747"/>
        </w:rPr>
        <w:t>(</w:t>
      </w:r>
      <w:r w:rsidR="004B0ADA" w:rsidRPr="004B0ADA">
        <w:rPr>
          <w:rFonts w:ascii="Calibri" w:hAnsi="Calibri" w:cs="Arial"/>
          <w:b/>
        </w:rPr>
        <w:t>____</w:t>
      </w:r>
      <w:r w:rsidR="004B0ADA" w:rsidRPr="004B0ADA">
        <w:rPr>
          <w:rFonts w:ascii="Calibri" w:hAnsi="Calibri" w:cs="Arial"/>
          <w:b/>
          <w:color w:val="474747"/>
        </w:rPr>
        <w:t xml:space="preserve"> = PRVO MJERENJE</w:t>
      </w:r>
      <w:r w:rsidR="004B0ADA" w:rsidRPr="004B0ADA">
        <w:rPr>
          <w:rFonts w:ascii="Calibri" w:hAnsi="Calibri" w:cs="Arial"/>
          <w:b/>
          <w:color w:val="00B050"/>
        </w:rPr>
        <w:t xml:space="preserve">____ </w:t>
      </w:r>
      <w:r w:rsidR="004B0ADA" w:rsidRPr="004B0ADA">
        <w:rPr>
          <w:rFonts w:ascii="Calibri" w:hAnsi="Calibri" w:cs="Arial"/>
          <w:b/>
          <w:color w:val="474747"/>
        </w:rPr>
        <w:t>= DRUGO MJERENJE</w:t>
      </w:r>
      <w:r w:rsidR="004B0ADA">
        <w:rPr>
          <w:rFonts w:ascii="Calibri" w:hAnsi="Calibri" w:cs="Arial"/>
          <w:color w:val="474747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029"/>
        <w:gridCol w:w="1319"/>
        <w:gridCol w:w="1318"/>
        <w:gridCol w:w="1318"/>
        <w:gridCol w:w="1318"/>
        <w:gridCol w:w="1318"/>
      </w:tblGrid>
      <w:tr w:rsidR="00F50A31" w:rsidRPr="002478D3" w:rsidTr="002478D3">
        <w:tc>
          <w:tcPr>
            <w:tcW w:w="1668" w:type="dxa"/>
          </w:tcPr>
          <w:p w:rsidR="00F50A31" w:rsidRPr="002478D3" w:rsidRDefault="00F50A31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color w:val="474747"/>
                <w:lang w:eastAsia="hr-HR"/>
              </w:rPr>
            </w:pPr>
          </w:p>
        </w:tc>
        <w:tc>
          <w:tcPr>
            <w:tcW w:w="1029" w:type="dxa"/>
          </w:tcPr>
          <w:p w:rsidR="003B4C07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KLOR</w:t>
            </w:r>
          </w:p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lang w:eastAsia="hr-HR"/>
              </w:rPr>
              <w:t>mg/l</w:t>
            </w:r>
          </w:p>
        </w:tc>
        <w:tc>
          <w:tcPr>
            <w:tcW w:w="1319" w:type="dxa"/>
          </w:tcPr>
          <w:p w:rsidR="00F50A31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pH</w:t>
            </w:r>
          </w:p>
          <w:p w:rsidR="00E907A6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</w:p>
        </w:tc>
        <w:tc>
          <w:tcPr>
            <w:tcW w:w="1318" w:type="dxa"/>
          </w:tcPr>
          <w:p w:rsidR="00E907A6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KH</w:t>
            </w:r>
          </w:p>
          <w:p w:rsidR="00AF59D9" w:rsidRPr="003B4C07" w:rsidRDefault="00513DF3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E907A6">
              <w:rPr>
                <w:rFonts w:ascii="Calibri" w:eastAsia="Times New Roman" w:hAnsi="Calibri" w:cs="Arial"/>
                <w:b/>
                <w:vertAlign w:val="superscript"/>
                <w:lang w:eastAsia="hr-HR"/>
              </w:rPr>
              <w:t>o</w:t>
            </w:r>
            <w:r w:rsidRPr="00E907A6">
              <w:rPr>
                <w:rFonts w:ascii="Calibri" w:eastAsia="Times New Roman" w:hAnsi="Calibri" w:cs="Arial"/>
                <w:b/>
                <w:lang w:eastAsia="hr-HR"/>
              </w:rPr>
              <w:t>d</w:t>
            </w:r>
          </w:p>
        </w:tc>
        <w:tc>
          <w:tcPr>
            <w:tcW w:w="1318" w:type="dxa"/>
          </w:tcPr>
          <w:p w:rsidR="00E907A6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GH</w:t>
            </w:r>
          </w:p>
          <w:p w:rsidR="00F50A31" w:rsidRPr="003B4C07" w:rsidRDefault="00513DF3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E907A6">
              <w:rPr>
                <w:rFonts w:ascii="Calibri" w:eastAsia="Times New Roman" w:hAnsi="Calibri" w:cs="Arial"/>
                <w:b/>
                <w:vertAlign w:val="superscript"/>
                <w:lang w:eastAsia="hr-HR"/>
              </w:rPr>
              <w:t>o</w:t>
            </w:r>
            <w:r w:rsidRPr="00E907A6">
              <w:rPr>
                <w:rFonts w:ascii="Calibri" w:eastAsia="Times New Roman" w:hAnsi="Calibri" w:cs="Arial"/>
                <w:b/>
                <w:lang w:eastAsia="hr-HR"/>
              </w:rPr>
              <w:t>d</w:t>
            </w:r>
          </w:p>
        </w:tc>
        <w:tc>
          <w:tcPr>
            <w:tcW w:w="1318" w:type="dxa"/>
          </w:tcPr>
          <w:p w:rsidR="00F50A31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NITRITI</w:t>
            </w:r>
          </w:p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lang w:eastAsia="hr-HR"/>
              </w:rPr>
              <w:t>mg/l</w:t>
            </w:r>
          </w:p>
        </w:tc>
        <w:tc>
          <w:tcPr>
            <w:tcW w:w="1318" w:type="dxa"/>
          </w:tcPr>
          <w:p w:rsidR="00F50A31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NITRATI</w:t>
            </w:r>
          </w:p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lang w:eastAsia="hr-HR"/>
              </w:rPr>
              <w:t>mg/l</w:t>
            </w:r>
          </w:p>
        </w:tc>
      </w:tr>
      <w:tr w:rsidR="00F50A31" w:rsidRPr="002478D3" w:rsidTr="002478D3">
        <w:tc>
          <w:tcPr>
            <w:tcW w:w="1668" w:type="dxa"/>
          </w:tcPr>
          <w:p w:rsidR="00F50A31" w:rsidRPr="003B4C07" w:rsidRDefault="00AF59D9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SIGET</w:t>
            </w:r>
          </w:p>
        </w:tc>
        <w:tc>
          <w:tcPr>
            <w:tcW w:w="1029" w:type="dxa"/>
          </w:tcPr>
          <w:p w:rsidR="00F50A31" w:rsidRPr="003B4C07" w:rsidRDefault="008D5AE1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0.8</w:t>
            </w:r>
            <w:r w:rsidR="003B4C07"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3B4C07" w:rsidRP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F50A31" w:rsidRPr="003B4C07" w:rsidRDefault="008D5AE1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7.6</w:t>
            </w:r>
            <w:r w:rsidR="003B4C07"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</w:t>
            </w:r>
            <w:r w:rsidR="003B4C07" w:rsidRP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7.6</w:t>
            </w:r>
          </w:p>
        </w:tc>
        <w:tc>
          <w:tcPr>
            <w:tcW w:w="1318" w:type="dxa"/>
          </w:tcPr>
          <w:p w:rsidR="00F50A31" w:rsidRPr="003B4C07" w:rsidRDefault="008D5AE1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15</w:t>
            </w:r>
            <w:r w:rsid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15</w:t>
            </w:r>
          </w:p>
        </w:tc>
        <w:tc>
          <w:tcPr>
            <w:tcW w:w="1318" w:type="dxa"/>
          </w:tcPr>
          <w:p w:rsidR="00F50A31" w:rsidRPr="003B4C07" w:rsidRDefault="00513DF3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&gt;21</w:t>
            </w:r>
            <w:r w:rsid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&gt;21</w:t>
            </w:r>
          </w:p>
        </w:tc>
        <w:tc>
          <w:tcPr>
            <w:tcW w:w="1318" w:type="dxa"/>
          </w:tcPr>
          <w:p w:rsidR="00F50A31" w:rsidRPr="003B4C07" w:rsidRDefault="00513DF3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F50A31" w:rsidRPr="003B4C07" w:rsidRDefault="00513DF3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25</w:t>
            </w:r>
            <w:r w:rsid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50</w:t>
            </w:r>
          </w:p>
        </w:tc>
      </w:tr>
      <w:tr w:rsidR="003B4C07" w:rsidRPr="003B4C07" w:rsidTr="002478D3">
        <w:tc>
          <w:tcPr>
            <w:tcW w:w="166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STARA VLAŠKA</w:t>
            </w:r>
          </w:p>
        </w:tc>
        <w:tc>
          <w:tcPr>
            <w:tcW w:w="1029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0.8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7.6  </w:t>
            </w:r>
            <w:r w:rsidRPr="003B4C07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7.6</w:t>
            </w:r>
          </w:p>
        </w:tc>
        <w:tc>
          <w:tcPr>
            <w:tcW w:w="131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15</w:t>
            </w: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15</w:t>
            </w:r>
          </w:p>
        </w:tc>
        <w:tc>
          <w:tcPr>
            <w:tcW w:w="131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&gt;21</w:t>
            </w: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&gt;21</w:t>
            </w:r>
          </w:p>
        </w:tc>
        <w:tc>
          <w:tcPr>
            <w:tcW w:w="131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25</w:t>
            </w: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50</w:t>
            </w:r>
          </w:p>
        </w:tc>
      </w:tr>
      <w:tr w:rsidR="003B4C07" w:rsidRPr="002478D3" w:rsidTr="002478D3">
        <w:tc>
          <w:tcPr>
            <w:tcW w:w="166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UTRINE</w:t>
            </w:r>
          </w:p>
        </w:tc>
        <w:tc>
          <w:tcPr>
            <w:tcW w:w="1029" w:type="dxa"/>
          </w:tcPr>
          <w:p w:rsidR="003B4C07" w:rsidRPr="00E907A6" w:rsidRDefault="0079119E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3B4C07" w:rsidRPr="00E907A6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3B4C07"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E907A6">
              <w:rPr>
                <w:rFonts w:ascii="Calibri" w:eastAsia="Times New Roman" w:hAnsi="Calibri" w:cs="Arial"/>
                <w:b/>
                <w:color w:val="000000" w:themeColor="text1"/>
                <w:lang w:eastAsia="hr-HR"/>
              </w:rPr>
              <w:t xml:space="preserve">7.2  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7.2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lang w:eastAsia="hr-HR"/>
              </w:rPr>
              <w:t xml:space="preserve">10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10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&gt;7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 xml:space="preserve">  &gt;7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000000" w:themeColor="text1"/>
                <w:lang w:eastAsia="hr-HR"/>
              </w:rPr>
              <w:t xml:space="preserve">0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000000" w:themeColor="text1"/>
                <w:lang w:eastAsia="hr-HR"/>
              </w:rPr>
              <w:t xml:space="preserve">0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10</w:t>
            </w:r>
          </w:p>
        </w:tc>
      </w:tr>
      <w:tr w:rsidR="003B4C07" w:rsidRPr="002478D3" w:rsidTr="002478D3">
        <w:tc>
          <w:tcPr>
            <w:tcW w:w="166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TRNJE</w:t>
            </w:r>
          </w:p>
        </w:tc>
        <w:tc>
          <w:tcPr>
            <w:tcW w:w="1029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lang w:eastAsia="hr-HR"/>
              </w:rPr>
            </w:pPr>
            <w:r w:rsidRPr="00E907A6">
              <w:rPr>
                <w:rFonts w:ascii="Calibri" w:eastAsia="Times New Roman" w:hAnsi="Calibri" w:cs="Arial"/>
                <w:b/>
                <w:lang w:eastAsia="hr-HR"/>
              </w:rPr>
              <w:t>0.8</w:t>
            </w:r>
            <w:r>
              <w:rPr>
                <w:rFonts w:ascii="Calibri" w:eastAsia="Times New Roman" w:hAnsi="Calibri" w:cs="Arial"/>
                <w:b/>
                <w:lang w:eastAsia="hr-HR"/>
              </w:rPr>
              <w:t xml:space="preserve">   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 w:rsidRPr="00E907A6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7.2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 xml:space="preserve">   7.2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15   </w:t>
            </w:r>
            <w:r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15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&gt;14  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&gt;14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0  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0  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10</w:t>
            </w:r>
          </w:p>
        </w:tc>
      </w:tr>
      <w:tr w:rsidR="003B4C07" w:rsidRPr="002478D3" w:rsidTr="002478D3">
        <w:tc>
          <w:tcPr>
            <w:tcW w:w="166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BUKOVAC</w:t>
            </w:r>
          </w:p>
        </w:tc>
        <w:tc>
          <w:tcPr>
            <w:tcW w:w="1029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0.8   </w:t>
            </w:r>
            <w:r w:rsidRPr="00E907A6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7.6   </w:t>
            </w:r>
            <w:r w:rsidR="0079119E" w:rsidRP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7.6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10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</w:t>
            </w:r>
            <w:r w:rsidR="0079119E" w:rsidRP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 xml:space="preserve"> 10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&gt;7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 w:rsidRP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&gt;7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 w:rsidRP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3B4C07" w:rsidRPr="00E907A6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474747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 w:rsidRP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10</w:t>
            </w:r>
          </w:p>
        </w:tc>
      </w:tr>
      <w:tr w:rsidR="003B4C07" w:rsidRPr="002478D3" w:rsidTr="002478D3">
        <w:tc>
          <w:tcPr>
            <w:tcW w:w="166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SV. NEDELJA</w:t>
            </w:r>
          </w:p>
        </w:tc>
        <w:tc>
          <w:tcPr>
            <w:tcW w:w="1029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7.6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7.6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20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20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&gt;21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&gt;21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10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25</w:t>
            </w:r>
          </w:p>
        </w:tc>
      </w:tr>
      <w:tr w:rsidR="003B4C07" w:rsidRPr="002478D3" w:rsidTr="002478D3">
        <w:tc>
          <w:tcPr>
            <w:tcW w:w="1668" w:type="dxa"/>
          </w:tcPr>
          <w:p w:rsidR="003B4C07" w:rsidRPr="003B4C07" w:rsidRDefault="003B4C07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FF0000"/>
                <w:lang w:eastAsia="hr-HR"/>
              </w:rPr>
            </w:pPr>
            <w:r w:rsidRPr="003B4C07">
              <w:rPr>
                <w:rFonts w:ascii="Calibri" w:eastAsia="Times New Roman" w:hAnsi="Calibri" w:cs="Arial"/>
                <w:b/>
                <w:color w:val="FF0000"/>
                <w:lang w:eastAsia="hr-HR"/>
              </w:rPr>
              <w:t>SESVETE</w:t>
            </w:r>
          </w:p>
        </w:tc>
        <w:tc>
          <w:tcPr>
            <w:tcW w:w="1029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0.8</w:t>
            </w:r>
          </w:p>
        </w:tc>
        <w:tc>
          <w:tcPr>
            <w:tcW w:w="1319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7.2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7.2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15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15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&gt;21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&gt;21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0</w:t>
            </w:r>
          </w:p>
        </w:tc>
        <w:tc>
          <w:tcPr>
            <w:tcW w:w="1318" w:type="dxa"/>
          </w:tcPr>
          <w:p w:rsidR="003B4C07" w:rsidRPr="0079119E" w:rsidRDefault="00E907A6" w:rsidP="0079119E">
            <w:pPr>
              <w:spacing w:after="240" w:line="255" w:lineRule="atLeast"/>
              <w:jc w:val="center"/>
              <w:rPr>
                <w:rFonts w:ascii="Calibri" w:eastAsia="Times New Roman" w:hAnsi="Calibri" w:cs="Arial"/>
                <w:b/>
                <w:color w:val="00B050"/>
                <w:lang w:eastAsia="hr-HR"/>
              </w:rPr>
            </w:pPr>
            <w:r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>10</w:t>
            </w:r>
            <w:r w:rsidR="0079119E">
              <w:rPr>
                <w:rFonts w:ascii="Calibri" w:eastAsia="Times New Roman" w:hAnsi="Calibri" w:cs="Arial"/>
                <w:b/>
                <w:color w:val="474747"/>
                <w:lang w:eastAsia="hr-HR"/>
              </w:rPr>
              <w:t xml:space="preserve">   </w:t>
            </w:r>
            <w:r w:rsidR="0079119E">
              <w:rPr>
                <w:rFonts w:ascii="Calibri" w:eastAsia="Times New Roman" w:hAnsi="Calibri" w:cs="Arial"/>
                <w:b/>
                <w:color w:val="00B050"/>
                <w:lang w:eastAsia="hr-HR"/>
              </w:rPr>
              <w:t>25</w:t>
            </w:r>
          </w:p>
        </w:tc>
      </w:tr>
    </w:tbl>
    <w:p w:rsidR="004B0ADA" w:rsidRDefault="004B0ADA" w:rsidP="0044172E">
      <w:pPr>
        <w:shd w:val="clear" w:color="auto" w:fill="FFFFFF"/>
        <w:spacing w:after="240" w:line="255" w:lineRule="atLeast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</w:p>
    <w:p w:rsidR="007E16B0" w:rsidRDefault="00064E77" w:rsidP="007E16B0">
      <w:pPr>
        <w:ind w:left="-567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object w:dxaOrig="12630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pt;height:219.75pt" o:ole="">
            <v:imagedata r:id="rId9" o:title="" croptop="16652f" cropbottom="16652f" cropleft="5884f" cropright="2942f"/>
          </v:shape>
          <o:OLEObject Type="Embed" ProgID="AcroExch.Document.11" ShapeID="_x0000_i1025" DrawAspect="Content" ObjectID="_1514234799" r:id="rId10"/>
        </w:object>
      </w:r>
    </w:p>
    <w:p w:rsidR="00BF3EBD" w:rsidRDefault="00064E77" w:rsidP="007E16B0">
      <w:pPr>
        <w:ind w:left="-567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object w:dxaOrig="12630" w:dyaOrig="8926">
          <v:shape id="_x0000_i1026" type="#_x0000_t75" style="width:546pt;height:219.75pt" o:ole="">
            <v:imagedata r:id="rId11" o:title="" croptop="16652f" cropbottom="16652f" cropleft="5884f" cropright="2942f"/>
          </v:shape>
          <o:OLEObject Type="Embed" ProgID="AcroExch.Document.11" ShapeID="_x0000_i1026" DrawAspect="Content" ObjectID="_1514234800" r:id="rId12"/>
        </w:object>
      </w:r>
    </w:p>
    <w:p w:rsidR="007E16B0" w:rsidRDefault="00064E77" w:rsidP="007E16B0">
      <w:pPr>
        <w:ind w:left="-567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object w:dxaOrig="12630" w:dyaOrig="8926">
          <v:shape id="_x0000_i1027" type="#_x0000_t75" style="width:546pt;height:219.75pt" o:ole="">
            <v:imagedata r:id="rId13" o:title="" croptop="16652f" cropbottom="16652f" cropleft="5884f" cropright="2942f"/>
          </v:shape>
          <o:OLEObject Type="Embed" ProgID="AcroExch.Document.11" ShapeID="_x0000_i1027" DrawAspect="Content" ObjectID="_1514234801" r:id="rId14"/>
        </w:object>
      </w:r>
    </w:p>
    <w:p w:rsidR="007E16B0" w:rsidRDefault="007E16B0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br w:type="page"/>
      </w:r>
    </w:p>
    <w:p w:rsidR="005B1A79" w:rsidRDefault="00064E77" w:rsidP="005B1A79">
      <w:pPr>
        <w:ind w:left="-567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object w:dxaOrig="12630" w:dyaOrig="8926">
          <v:shape id="_x0000_i1028" type="#_x0000_t75" style="width:546pt;height:219.75pt" o:ole="">
            <v:imagedata r:id="rId15" o:title="" croptop="16652f" cropbottom="16652f" cropleft="5884f" cropright="2942f"/>
          </v:shape>
          <o:OLEObject Type="Embed" ProgID="AcroExch.Document.11" ShapeID="_x0000_i1028" DrawAspect="Content" ObjectID="_1514234802" r:id="rId16"/>
        </w:object>
      </w:r>
      <w:r w:rsidR="001023C1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object w:dxaOrig="12630" w:dyaOrig="8926">
          <v:shape id="_x0000_i1029" type="#_x0000_t75" style="width:546pt;height:219.75pt" o:ole="">
            <v:imagedata r:id="rId17" o:title="" croptop="16652f" cropbottom="16652f" cropleft="5884f" cropright="2942f"/>
          </v:shape>
          <o:OLEObject Type="Embed" ProgID="AcroExch.Document.11" ShapeID="_x0000_i1029" DrawAspect="Content" ObjectID="_1514234803" r:id="rId18"/>
        </w:object>
      </w:r>
    </w:p>
    <w:p w:rsidR="009C0A40" w:rsidRDefault="001023C1" w:rsidP="005B1A79">
      <w:pPr>
        <w:ind w:left="-567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object w:dxaOrig="12630" w:dyaOrig="8926">
          <v:shape id="_x0000_i1030" type="#_x0000_t75" style="width:546pt;height:219.75pt" o:ole="">
            <v:imagedata r:id="rId19" o:title="" croptop="16652f" cropbottom="16652f" cropleft="5884f" cropright="2942f"/>
          </v:shape>
          <o:OLEObject Type="Embed" ProgID="AcroExch.Document.11" ShapeID="_x0000_i1030" DrawAspect="Content" ObjectID="_1514234804" r:id="rId20"/>
        </w:object>
      </w:r>
      <w:r w:rsidR="009C0A40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br w:type="page"/>
      </w:r>
      <w:bookmarkStart w:id="0" w:name="_GoBack"/>
      <w:bookmarkEnd w:id="0"/>
    </w:p>
    <w:p w:rsidR="005B1A79" w:rsidRDefault="005B1A79" w:rsidP="005B1A79">
      <w:pPr>
        <w:ind w:left="-567"/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</w:p>
    <w:p w:rsidR="009C0A40" w:rsidRDefault="009C0A40" w:rsidP="009C0A40">
      <w:pPr>
        <w:pStyle w:val="ListParagraph"/>
        <w:numPr>
          <w:ilvl w:val="0"/>
          <w:numId w:val="1"/>
        </w:numPr>
        <w:rPr>
          <w:rFonts w:ascii="Calibri" w:eastAsia="Times New Roman" w:hAnsi="Calibri" w:cs="Arial"/>
          <w:b/>
          <w:color w:val="474747"/>
          <w:sz w:val="24"/>
          <w:szCs w:val="24"/>
          <w:lang w:eastAsia="hr-HR"/>
        </w:rPr>
      </w:pPr>
      <w:r w:rsidRPr="009C0A40">
        <w:rPr>
          <w:rFonts w:ascii="Calibri" w:eastAsia="Times New Roman" w:hAnsi="Calibri" w:cs="Arial"/>
          <w:b/>
          <w:color w:val="474747"/>
          <w:sz w:val="24"/>
          <w:szCs w:val="24"/>
          <w:lang w:eastAsia="hr-HR"/>
        </w:rPr>
        <w:t>ZAKLJUČAK</w:t>
      </w:r>
    </w:p>
    <w:p w:rsidR="00744B66" w:rsidRDefault="00744B66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 w:rsidRPr="00744B66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Mjerenjem kemijskih parametara pitke vode U Zagrebu dokazali smo</w:t>
      </w:r>
      <w:r w:rsidR="00030111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slijedeće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: </w:t>
      </w:r>
    </w:p>
    <w:p w:rsidR="00744B66" w:rsidRDefault="00744B66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zagrebačka voda je tvrda voda</w:t>
      </w:r>
    </w:p>
    <w:p w:rsidR="00744B66" w:rsidRDefault="00744B66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dijelovi grada koji pitku vodu dobivaju iz vodocrpilišta Petruševec</w:t>
      </w:r>
      <w:r w:rsidR="00064E77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i Sašnak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imaju nešto manju tvrdoću vode od ostalih</w:t>
      </w:r>
    </w:p>
    <w:p w:rsidR="00744B66" w:rsidRDefault="00744B66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količina klora u vodi i pH vode ne razlikuju se bitno u različitim dijelovima grada</w:t>
      </w:r>
    </w:p>
    <w:p w:rsidR="003109F4" w:rsidRDefault="00182A7A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prema pH vrijednosti zagrebačka je voda neutralno-alkalična</w:t>
      </w:r>
    </w:p>
    <w:p w:rsidR="00744B66" w:rsidRDefault="00744B66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- u 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zagrebačkoj vodi nije bilo nitri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ta</w:t>
      </w:r>
    </w:p>
    <w:p w:rsidR="00744B66" w:rsidRDefault="001E35FC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- u uzorcima vode iz Sigeta, Sesveta i Stare Vlaške </w:t>
      </w:r>
      <w:r w:rsidR="00744B66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bili su prisutni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nitra</w:t>
      </w:r>
      <w:r w:rsidR="00744B66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ti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u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p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rvom mjerenju, dok ih u ostalim 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uzorcima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u prvom mjerenju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nismo detektirali</w:t>
      </w:r>
    </w:p>
    <w:p w:rsidR="001E35FC" w:rsidRDefault="001E35FC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u svim su uzorcima bili prisutni nitr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a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ti u drugom mjerenju</w:t>
      </w:r>
    </w:p>
    <w:p w:rsidR="001E35FC" w:rsidRDefault="001E35FC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u uzorcima u kojima su nitr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a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ti bili prisutnii u prvom mjerenju u drugom je mjerenju njihova koncentracija bila veća nego u prvom</w:t>
      </w:r>
    </w:p>
    <w:p w:rsidR="001E35FC" w:rsidRDefault="001E35FC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- topljenje snijega</w:t>
      </w:r>
      <w:r w:rsidR="000D238F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nije bitno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utjecalo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na kemijske param</w:t>
      </w:r>
      <w:r w:rsidR="000D238F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etre vode, osim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na koncentraciju nitr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a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ta </w:t>
      </w:r>
    </w:p>
    <w:p w:rsidR="001E35FC" w:rsidRPr="00744B66" w:rsidRDefault="001E35FC" w:rsidP="00744B66">
      <w:pPr>
        <w:rPr>
          <w:rFonts w:ascii="Calibri" w:eastAsia="Times New Roman" w:hAnsi="Calibri" w:cs="Arial"/>
          <w:color w:val="474747"/>
          <w:sz w:val="24"/>
          <w:szCs w:val="24"/>
          <w:lang w:eastAsia="hr-HR"/>
        </w:rPr>
      </w:pP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S obzirom da nitr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a</w:t>
      </w:r>
      <w:r w:rsidR="00E01D5F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>ti u vodu dolaze otapanjem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umjetnih gnojiva koja se koriste u poljoprivredi, zaključili smo da </w:t>
      </w:r>
      <w:r w:rsidR="00E23724"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je povećanje njihove koncentracije </w:t>
      </w:r>
      <w:r>
        <w:rPr>
          <w:rFonts w:ascii="Calibri" w:eastAsia="Times New Roman" w:hAnsi="Calibri" w:cs="Arial"/>
          <w:color w:val="474747"/>
          <w:sz w:val="24"/>
          <w:szCs w:val="24"/>
          <w:lang w:eastAsia="hr-HR"/>
        </w:rPr>
        <w:t xml:space="preserve"> u svim uzorcima posljedica topljenja snijega i ispiranja tla.</w:t>
      </w:r>
    </w:p>
    <w:p w:rsidR="009C0A40" w:rsidRPr="009C0A40" w:rsidRDefault="009C0A40" w:rsidP="009C0A40">
      <w:pPr>
        <w:rPr>
          <w:rFonts w:ascii="Calibri" w:eastAsia="Times New Roman" w:hAnsi="Calibri" w:cs="Arial"/>
          <w:b/>
          <w:color w:val="474747"/>
          <w:sz w:val="24"/>
          <w:szCs w:val="24"/>
          <w:lang w:eastAsia="hr-HR"/>
        </w:rPr>
      </w:pPr>
    </w:p>
    <w:sectPr w:rsidR="009C0A40" w:rsidRPr="009C0A40" w:rsidSect="00716022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9C3" w:rsidRDefault="005859C3" w:rsidP="005476B0">
      <w:pPr>
        <w:spacing w:after="0" w:line="240" w:lineRule="auto"/>
      </w:pPr>
      <w:r>
        <w:separator/>
      </w:r>
    </w:p>
  </w:endnote>
  <w:endnote w:type="continuationSeparator" w:id="0">
    <w:p w:rsidR="005859C3" w:rsidRDefault="005859C3" w:rsidP="00547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9C3" w:rsidRDefault="005859C3" w:rsidP="005476B0">
      <w:pPr>
        <w:spacing w:after="0" w:line="240" w:lineRule="auto"/>
      </w:pPr>
      <w:r>
        <w:separator/>
      </w:r>
    </w:p>
  </w:footnote>
  <w:footnote w:type="continuationSeparator" w:id="0">
    <w:p w:rsidR="005859C3" w:rsidRDefault="005859C3" w:rsidP="00547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6464A"/>
    <w:multiLevelType w:val="hybridMultilevel"/>
    <w:tmpl w:val="D626FF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D1AB2"/>
    <w:multiLevelType w:val="multilevel"/>
    <w:tmpl w:val="C350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E6"/>
    <w:rsid w:val="00027302"/>
    <w:rsid w:val="00030111"/>
    <w:rsid w:val="00064E77"/>
    <w:rsid w:val="000762CE"/>
    <w:rsid w:val="000D238F"/>
    <w:rsid w:val="000E1736"/>
    <w:rsid w:val="001023C1"/>
    <w:rsid w:val="001820D9"/>
    <w:rsid w:val="00182A7A"/>
    <w:rsid w:val="001C3C49"/>
    <w:rsid w:val="001C40B9"/>
    <w:rsid w:val="001E35FC"/>
    <w:rsid w:val="002323C7"/>
    <w:rsid w:val="002478D3"/>
    <w:rsid w:val="003109F4"/>
    <w:rsid w:val="00341CA3"/>
    <w:rsid w:val="003B4C07"/>
    <w:rsid w:val="003C297C"/>
    <w:rsid w:val="0044172E"/>
    <w:rsid w:val="004B0ADA"/>
    <w:rsid w:val="00513DF3"/>
    <w:rsid w:val="005476B0"/>
    <w:rsid w:val="005859C3"/>
    <w:rsid w:val="005B1A79"/>
    <w:rsid w:val="00601872"/>
    <w:rsid w:val="006358A8"/>
    <w:rsid w:val="006B5CDD"/>
    <w:rsid w:val="0070694D"/>
    <w:rsid w:val="00716022"/>
    <w:rsid w:val="00744B66"/>
    <w:rsid w:val="0075334E"/>
    <w:rsid w:val="0079119E"/>
    <w:rsid w:val="007E16B0"/>
    <w:rsid w:val="00825FF2"/>
    <w:rsid w:val="00842ECA"/>
    <w:rsid w:val="008759B8"/>
    <w:rsid w:val="008D5AE1"/>
    <w:rsid w:val="00963548"/>
    <w:rsid w:val="009C0A40"/>
    <w:rsid w:val="00A13FE9"/>
    <w:rsid w:val="00A45471"/>
    <w:rsid w:val="00A47004"/>
    <w:rsid w:val="00AF59D9"/>
    <w:rsid w:val="00B12BE0"/>
    <w:rsid w:val="00B87A7E"/>
    <w:rsid w:val="00BF3E4F"/>
    <w:rsid w:val="00BF3EBD"/>
    <w:rsid w:val="00BF671D"/>
    <w:rsid w:val="00C27723"/>
    <w:rsid w:val="00CC3C6D"/>
    <w:rsid w:val="00D824C4"/>
    <w:rsid w:val="00E01D5F"/>
    <w:rsid w:val="00E23724"/>
    <w:rsid w:val="00E72BE8"/>
    <w:rsid w:val="00E907A6"/>
    <w:rsid w:val="00EB7606"/>
    <w:rsid w:val="00F073E6"/>
    <w:rsid w:val="00F50A31"/>
    <w:rsid w:val="00FA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3E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F3E4F"/>
    <w:rPr>
      <w:strike w:val="0"/>
      <w:dstrike w:val="0"/>
      <w:color w:val="0060AF"/>
      <w:u w:val="none"/>
      <w:effect w:val="none"/>
    </w:rPr>
  </w:style>
  <w:style w:type="table" w:styleId="TableGrid">
    <w:name w:val="Table Grid"/>
    <w:basedOn w:val="TableNormal"/>
    <w:uiPriority w:val="59"/>
    <w:rsid w:val="00F50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7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6B0"/>
  </w:style>
  <w:style w:type="paragraph" w:styleId="Footer">
    <w:name w:val="footer"/>
    <w:basedOn w:val="Normal"/>
    <w:link w:val="FooterChar"/>
    <w:uiPriority w:val="99"/>
    <w:unhideWhenUsed/>
    <w:rsid w:val="00547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6B0"/>
  </w:style>
  <w:style w:type="paragraph" w:styleId="BalloonText">
    <w:name w:val="Balloon Text"/>
    <w:basedOn w:val="Normal"/>
    <w:link w:val="BalloonTextChar"/>
    <w:uiPriority w:val="99"/>
    <w:semiHidden/>
    <w:unhideWhenUsed/>
    <w:rsid w:val="0079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3E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F3E4F"/>
    <w:rPr>
      <w:strike w:val="0"/>
      <w:dstrike w:val="0"/>
      <w:color w:val="0060AF"/>
      <w:u w:val="none"/>
      <w:effect w:val="none"/>
    </w:rPr>
  </w:style>
  <w:style w:type="table" w:styleId="TableGrid">
    <w:name w:val="Table Grid"/>
    <w:basedOn w:val="TableNormal"/>
    <w:uiPriority w:val="59"/>
    <w:rsid w:val="00F50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7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6B0"/>
  </w:style>
  <w:style w:type="paragraph" w:styleId="Footer">
    <w:name w:val="footer"/>
    <w:basedOn w:val="Normal"/>
    <w:link w:val="FooterChar"/>
    <w:uiPriority w:val="99"/>
    <w:unhideWhenUsed/>
    <w:rsid w:val="00547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6B0"/>
  </w:style>
  <w:style w:type="paragraph" w:styleId="BalloonText">
    <w:name w:val="Balloon Text"/>
    <w:basedOn w:val="Normal"/>
    <w:link w:val="BalloonTextChar"/>
    <w:uiPriority w:val="99"/>
    <w:semiHidden/>
    <w:unhideWhenUsed/>
    <w:rsid w:val="0079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BCEE2-F5AE-491E-81BA-03E6BB7C3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Verica Gemić</dc:creator>
  <cp:keywords/>
  <dc:description/>
  <cp:lastModifiedBy>Verica Gemić</cp:lastModifiedBy>
  <cp:revision>36</cp:revision>
  <dcterms:created xsi:type="dcterms:W3CDTF">2016-01-11T15:36:00Z</dcterms:created>
  <dcterms:modified xsi:type="dcterms:W3CDTF">2016-01-13T23:00:00Z</dcterms:modified>
</cp:coreProperties>
</file>