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13E8F0EA" w:rsidR="00E17F6B" w:rsidRDefault="5D17A682">
      <w:bookmarkStart w:id="0" w:name="_GoBack"/>
      <w:bookmarkEnd w:id="0"/>
      <w:r w:rsidRPr="668FAEB3">
        <w:rPr>
          <w:rFonts w:ascii="Times New Roman" w:eastAsia="Times New Roman" w:hAnsi="Times New Roman" w:cs="Times New Roman"/>
          <w:sz w:val="24"/>
          <w:szCs w:val="24"/>
        </w:rPr>
        <w:t>OŠ HVAR</w:t>
      </w:r>
    </w:p>
    <w:p w14:paraId="0D610250" w14:textId="2E935ABD" w:rsidR="5D17A682" w:rsidRDefault="5D17A682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ŠKOLSKA GODINA: 2020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14:paraId="39847669" w14:textId="256CB2A8" w:rsidR="5D17A682" w:rsidRDefault="5D17A682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NASTAVNI PREDMET: HRVATSKI JEZIK</w:t>
      </w:r>
    </w:p>
    <w:p w14:paraId="144D99A8" w14:textId="4F7A98C6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900288" w14:textId="4E039380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C7D9FC" w14:textId="3E3E783D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70DC30" w14:textId="44E07F0E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4FBB93" w14:textId="6B67637D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33C4C4" w14:textId="25CE4119" w:rsidR="5D17A682" w:rsidRDefault="5D17A682" w:rsidP="668FAE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ELEMENTI, NAČINI I POSTUPCI VRJEDNOVANJA U NASTAVI HRVATSKOGA JEZIKA</w:t>
      </w:r>
    </w:p>
    <w:p w14:paraId="61EC176D" w14:textId="0B6CB587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50F860" w14:textId="70E55571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706D17" w14:textId="2157BDF0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20FFC9" w14:textId="6B8DD44B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F87897" w14:textId="7757523B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7F9484" w14:textId="34A48274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4FEC89" w14:textId="691F39EF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D8B073" w14:textId="1469B350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697BC7" w14:textId="07C47F06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9C2174" w14:textId="215D7258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D66B8" w14:textId="27338CCE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DD894" w14:textId="1A85EA3E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727384" w14:textId="10150B04" w:rsidR="5D17A682" w:rsidRDefault="5D17A682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UČITELJICA: Maja Božiković</w:t>
      </w:r>
    </w:p>
    <w:p w14:paraId="50DEB53D" w14:textId="017C47C6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5C8A4E" w14:textId="683BD941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0D4A6E" w14:textId="076CC6B3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941631" w14:textId="6C6245FE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89F0E" w14:textId="0CAB7FD3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D62AF4" w14:textId="6E6F6588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98D6B7" w14:textId="291EC42B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C6EF89" w14:textId="2ACC2682" w:rsidR="668FAEB3" w:rsidRDefault="668FAEB3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EDF55E" w14:textId="2ECBCC2A" w:rsidR="523D0F83" w:rsidRDefault="523D0F83" w:rsidP="668FAEB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NASTAVA HRVATSKOGA JEZIKA</w:t>
      </w:r>
    </w:p>
    <w:p w14:paraId="36E64E90" w14:textId="18275646" w:rsidR="523D0F83" w:rsidRDefault="523D0F83" w:rsidP="668FAEB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SVRHA NASTAVE HRVATSKOGA JEZIKA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89FD16" w14:textId="5500E879" w:rsidR="523D0F83" w:rsidRDefault="523D0F83" w:rsidP="668FAEB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Svrha je nastave hrvatskoga jezika u osnovnoj školi omogućiti učenicima da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odabranim temama steknu znanje, sposobnosti, vještine, stavove i vrijednosti kao temelj za učenje tijekom čitavoga života, što znači ovladavanje hrvatskim standardnim jezikom na razini osnovnoga obrazovanja; razvoj jezičnih komunikacijskih sposobnosti i vještina, tj.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razvijanje jezičnih sposobnosti u govornoj i pisanoj uporabi jezika u svim funkcionalnim stilovima; razvijanje literarnih sposobnosti, čitateljskih interesa i čitateljske kulture; razvijanje interesa i potreba za sadržajima medijske kulture; osvješćivanje važnosti znanja hrvatskoga jezika kao općeg kulturnoga dobra, u kojemu je razvidno poštivanje i ljubav prema jeziku hrvatskoga naroda, njegove književnosti i kulture te poštivanje prema hrvatskome kao službenom jeziku u Republici Hrvatskoj.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Cjelokupna nastava hrvatskoga jezika pomaže učenicima u njihovu osobnomu razvoju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ih, uz nastavu ostalih predmeta, umnogome priprema za aktivno sudjelovanje u društvu. </w:t>
      </w:r>
    </w:p>
    <w:p w14:paraId="044A0874" w14:textId="7379822C" w:rsidR="523D0F83" w:rsidRDefault="523D0F83" w:rsidP="668FAEB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VRJEDNOVANJE U NASTAVI HRVATSKOGA JEZIKA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BE45DC" w14:textId="019F8083" w:rsidR="3A9E1503" w:rsidRDefault="3A9E1503" w:rsidP="668FAEB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Vrjednovanje u nastavi hrvatskoga jezika </w:t>
      </w:r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>povremeno</w:t>
      </w:r>
      <w:r w:rsidR="0FB6C066" w:rsidRPr="668FAEB3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 xml:space="preserve"> provjeravanje usvojenosti znanja i vještina odre</w:t>
      </w:r>
      <w:r w:rsidR="38F60852" w:rsidRPr="668FAEB3">
        <w:rPr>
          <w:rFonts w:ascii="Times New Roman" w:eastAsia="Times New Roman" w:hAnsi="Times New Roman" w:cs="Times New Roman"/>
          <w:sz w:val="24"/>
          <w:szCs w:val="24"/>
        </w:rPr>
        <w:t>đ</w:t>
      </w:r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 xml:space="preserve">enog područja i sadržaja, a temelji se na sustavnom uočavanju i poticanju redovitosti </w:t>
      </w:r>
      <w:proofErr w:type="gramStart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>rada ,razine</w:t>
      </w:r>
      <w:proofErr w:type="gramEnd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 xml:space="preserve"> usvojenosti učenikovih znanja i vještina. Kako bi vr</w:t>
      </w:r>
      <w:r w:rsidR="26398242" w:rsidRPr="668FAEB3">
        <w:rPr>
          <w:rFonts w:ascii="Times New Roman" w:eastAsia="Times New Roman" w:hAnsi="Times New Roman" w:cs="Times New Roman"/>
          <w:sz w:val="24"/>
          <w:szCs w:val="24"/>
        </w:rPr>
        <w:t>j</w:t>
      </w:r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>ednovanje u nastavi hrvatskoga jezika bilo uspješno unaprijed se definiraju elementi</w:t>
      </w:r>
      <w:r w:rsidR="27CF3914" w:rsidRPr="668FAEB3">
        <w:rPr>
          <w:rFonts w:ascii="Times New Roman" w:eastAsia="Times New Roman" w:hAnsi="Times New Roman" w:cs="Times New Roman"/>
          <w:sz w:val="24"/>
          <w:szCs w:val="24"/>
        </w:rPr>
        <w:t>,</w:t>
      </w:r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 xml:space="preserve"> oblici i načini vrednovanja u nastavi hrvatskoga </w:t>
      </w:r>
      <w:proofErr w:type="gramStart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>jezika .</w:t>
      </w:r>
      <w:proofErr w:type="gramEnd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 xml:space="preserve"> Kako pojedinci uče </w:t>
      </w:r>
      <w:proofErr w:type="gramStart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 xml:space="preserve"> vlastite načine, trebali bi i moći pokazati što mogu i znaju na način njima primjeren. Kako bi vrsno ovladali hrvatskim standardnim jezikom i imali prikladne jezične komunikacijske sposobnosti primjenjuju se različiti oblici praćenja i provjeravanja napretka. Procjenjivanje se po mogućnosti provodi kao sastavni dio samoga nastavnoga sata, a ne kao izdvojeni čin. Svaka učenička aktivnost </w:t>
      </w:r>
      <w:proofErr w:type="gramStart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 xml:space="preserve"> satu pruža mogućnost ustanovljavanja napretka i vrjednovanja, naročito u području jezičnoga izražavanja. Važno je izbjeći stresne situacije ispitivanja i ocjenjivanja, pa bi se provjere znanja trebale što manje razlikovati </w:t>
      </w:r>
      <w:proofErr w:type="gramStart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523D0F83" w:rsidRPr="668FAEB3">
        <w:rPr>
          <w:rFonts w:ascii="Times New Roman" w:eastAsia="Times New Roman" w:hAnsi="Times New Roman" w:cs="Times New Roman"/>
          <w:sz w:val="24"/>
          <w:szCs w:val="24"/>
        </w:rPr>
        <w:t xml:space="preserve"> redovnih aktivnosti na satu.</w:t>
      </w:r>
    </w:p>
    <w:p w14:paraId="7890F51D" w14:textId="4989A715" w:rsidR="668FAEB3" w:rsidRDefault="668FAEB3" w:rsidP="668FAEB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E81A6" w14:textId="6B7DE387" w:rsidR="523D0F83" w:rsidRDefault="523D0F83" w:rsidP="668FAEB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Iznimno je važno da se postupci kojima se provjerava znanje ovladanosti jezičnim djelatnostima ne razlikuju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uobičajenih aktivnosti na satu. Nužno je veći naglasak staviti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pozitivne aspekte napretka učenika i svaki napredak nagraditi na primjeren način. Poželjna je neposredna povratna obavijest o ostvarenome uspjehu – to može biti usmena pohvala, pozitivni odgovor izražen gestom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mimikom nastavnika i naravno, ocjena. Za vrjednovanje je važno i učenikovo zalaganje. Primjenjuju se različiti kriteriji za niže razrede u odnosu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više, za jednojezične učenike u odnosu na dvojezične, za učenike s razvojnim teškoćama ili darovite učenike u odnosu na druge učenike. Procjeni učenika s posebnim potrebama valja pristupiti s posebnom pozornosti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primijeniti prilago</w:t>
      </w:r>
      <w:r w:rsidR="5EFC0331" w:rsidRPr="668FAEB3">
        <w:rPr>
          <w:rFonts w:ascii="Times New Roman" w:eastAsia="Times New Roman" w:hAnsi="Times New Roman" w:cs="Times New Roman"/>
          <w:sz w:val="24"/>
          <w:szCs w:val="24"/>
        </w:rPr>
        <w:t>đ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>ene kriterije i oblike provjere znanja. No poželjno je i vanjsko procjenjivanje učenikove osposobljenosti. Dijelovi su provjere i vrjednovanja: provjera slušnoga razumijevanja teksta i razumijevanja pisanih tekstova, različite vrste govornih ponavljanja (reprodukcije), govorna proizvodnja (produkcija), sposobnost pisanja tekstova (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kraćih do dugih u domaćim i, osobito u školskim zadaćama), sposobnost čitanja tekstova različitih stilova. Usvojenost jezičnih struktura i rječnika provjerava se i kontrolnim zadacima objektivnoga tipa. Teži se i postupnom uvo</w:t>
      </w:r>
      <w:r w:rsidR="32057B24" w:rsidRPr="668FAEB3">
        <w:rPr>
          <w:rFonts w:ascii="Times New Roman" w:eastAsia="Times New Roman" w:hAnsi="Times New Roman" w:cs="Times New Roman"/>
          <w:sz w:val="24"/>
          <w:szCs w:val="24"/>
        </w:rPr>
        <w:t>đ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enju promatranja, ocjenjivanja i samoocjenjivanja učenika, kao poticaja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razmišljanje o vlastitome učenju i napretku. U nižim im razredima učitelj treba pomagati da razviju sposobnost kritičkoga mišljenja, samostalnost i objektivnost u vrjednovanju vlastitoga i tu</w:t>
      </w:r>
      <w:r w:rsidR="6F288989" w:rsidRPr="668FAEB3">
        <w:rPr>
          <w:rFonts w:ascii="Times New Roman" w:eastAsia="Times New Roman" w:hAnsi="Times New Roman" w:cs="Times New Roman"/>
          <w:sz w:val="24"/>
          <w:szCs w:val="24"/>
        </w:rPr>
        <w:t>đ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>ega rada. U višim bi se razredima učenici povremeno trebali me</w:t>
      </w:r>
      <w:r w:rsidR="7FE9504B" w:rsidRPr="668FAEB3">
        <w:rPr>
          <w:rFonts w:ascii="Times New Roman" w:eastAsia="Times New Roman" w:hAnsi="Times New Roman" w:cs="Times New Roman"/>
          <w:sz w:val="24"/>
          <w:szCs w:val="24"/>
        </w:rPr>
        <w:t>đ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>usobno ocjenjivati i samoocjenjivati s već razvijenijom sposobnosti kritičkoga mišljenja, samostalnosti i objektivnosti u vrjednovanju.</w:t>
      </w:r>
    </w:p>
    <w:p w14:paraId="73ADF1CF" w14:textId="7D1697A0" w:rsidR="668FAEB3" w:rsidRDefault="668FAEB3" w:rsidP="668FAEB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44A4A" w14:textId="4857ECD7" w:rsidR="2ECB1365" w:rsidRDefault="2ECB1365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ELEMENTI VRJEDNOVANJA U NASTAVI HRVATSKOGA JEZIKA</w:t>
      </w:r>
    </w:p>
    <w:p w14:paraId="2EE79B67" w14:textId="65660157" w:rsidR="2ECB1365" w:rsidRDefault="2ECB1365" w:rsidP="668FAEB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668FAEB3">
        <w:rPr>
          <w:rFonts w:ascii="Times New Roman" w:eastAsia="Times New Roman" w:hAnsi="Times New Roman" w:cs="Times New Roman"/>
          <w:sz w:val="24"/>
          <w:szCs w:val="24"/>
          <w:u w:val="single"/>
        </w:rPr>
        <w:t>Elementi vrjednovanja u nastavi hrvatskoga jezika su:</w:t>
      </w:r>
    </w:p>
    <w:p w14:paraId="5089D158" w14:textId="5ABA5C7C" w:rsidR="2ECB1365" w:rsidRDefault="2ECB1365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A) Komunikacija i jezik</w:t>
      </w:r>
    </w:p>
    <w:p w14:paraId="315DFEE3" w14:textId="3908CB05" w:rsidR="2ECB1365" w:rsidRDefault="2ECB1365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B) Književnost i stvaralaštvo</w:t>
      </w:r>
    </w:p>
    <w:p w14:paraId="42CFA5E4" w14:textId="2AABFFB6" w:rsidR="2ECB1365" w:rsidRDefault="2ECB1365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C) Kultura i mediji</w:t>
      </w:r>
    </w:p>
    <w:p w14:paraId="2E4D190B" w14:textId="0B8767BE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F003BD" w14:textId="4E73B4DB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682CB" w14:textId="4EEBE646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A475DF" w14:textId="507EADBA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AF264B" w14:textId="606EEFBE" w:rsidR="001F89A1" w:rsidRDefault="001F89A1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KOMUNIKACIJA I JEZIK</w:t>
      </w:r>
    </w:p>
    <w:p w14:paraId="3D9BE656" w14:textId="06500ED8" w:rsidR="0D50CA57" w:rsidRDefault="0D50CA5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Domena Komunikacija i jezik temelji se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ovladavanju uporabnim mogućnostima hrvatskoga jezika u jezičnim djelatnostima slušanja, govorenja, čitanja, pisanja i međudjelovanja koje omogućuju razvoj komunikacijske jezične kompetencije na standardnome hrvatskom jeziku.</w:t>
      </w:r>
    </w:p>
    <w:p w14:paraId="0395301E" w14:textId="640FC9AD" w:rsidR="0D50CA57" w:rsidRDefault="0D50CA5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Domena obuhvaća razvoj:</w:t>
      </w:r>
    </w:p>
    <w:p w14:paraId="2401FA06" w14:textId="7BE4FDC1" w:rsidR="0D50CA57" w:rsidRDefault="0D50CA5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jezične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, uporabne, strategijske i društvenojezične kompetencije </w:t>
      </w:r>
    </w:p>
    <w:p w14:paraId="09DAAC99" w14:textId="72311CDE" w:rsidR="0D50CA57" w:rsidRDefault="0D50CA5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kompetencije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razumijevanja i stvaranja tekstova različitih vrsta i struktura u različite svrhe i namjene</w:t>
      </w:r>
    </w:p>
    <w:p w14:paraId="1143A047" w14:textId="38EDA40E" w:rsidR="0D50CA57" w:rsidRDefault="0D50CA5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socijalizacijske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sposobnosti učenika, tj.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razmjenu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ideja, mišljenja, iskustava, osjećaja u međudjelovanju s drugima u različitim kontekstima, medijima i komunikacijskim situacijama</w:t>
      </w:r>
    </w:p>
    <w:p w14:paraId="1C1F4269" w14:textId="291537B2" w:rsidR="0D50CA57" w:rsidRDefault="0D50CA5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komunikacijskih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strategija radi razumijevanja i stvaranja teksta na temelju prije stečenoga znanja i učenja </w:t>
      </w:r>
    </w:p>
    <w:p w14:paraId="613451CC" w14:textId="4701F929" w:rsidR="0D50CA57" w:rsidRDefault="0D50CA5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pomnoga čitanja obavijesnih i književnih tekstova, tj.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i interpretacije teksta te razumijevanja konteksta i značenjskih slojeva </w:t>
      </w:r>
    </w:p>
    <w:p w14:paraId="48A4CF32" w14:textId="32EAFD80" w:rsidR="0D50CA57" w:rsidRDefault="0D50CA5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svijesti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o sebi kao osobi koja izgrađuje, poštuje i izražava vlastiti (jezični) identitet i poštuje identitet drugih u okviru jezične i kulturno-jezične govorne zajednice.</w:t>
      </w:r>
    </w:p>
    <w:p w14:paraId="0E5C4D87" w14:textId="5F819784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D1C85E" w14:textId="46BB2218" w:rsidR="7543072C" w:rsidRDefault="7543072C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KNJIŽEVNOST I STVARALAŠTVO</w:t>
      </w:r>
    </w:p>
    <w:p w14:paraId="328A4C1F" w14:textId="2255CF44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Domena Književnost i stvaralaštvo temelji se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književnome tekstu. Književni je tekst umjetnička i društvena tvorevina koja ima osobnu, kulturnu, društvenu i estetsku vrijednost. Kao stvaralačka jezična djelatnost književnost je sastavni dio svakodnevnoga života.</w:t>
      </w:r>
    </w:p>
    <w:p w14:paraId="1A6155CD" w14:textId="6A2A9FAE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Domena obuhvaća: </w:t>
      </w:r>
    </w:p>
    <w:p w14:paraId="5D73D4F9" w14:textId="438C746C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razumijevanje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, interpretiranje i vrednovanje književnoga teksta sa svrhom osobnoga razvoja, stjecanja i razvijanja znanja i stavova te vlastitoga stvaralaštva </w:t>
      </w:r>
    </w:p>
    <w:p w14:paraId="2D2CD265" w14:textId="2B00FFEC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razumijevanje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stvaralačke i umjetničke uloge jezika i njegova kulturnoga značenja </w:t>
      </w:r>
    </w:p>
    <w:p w14:paraId="4148EB59" w14:textId="20B440D4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povezivanje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jezičnih djelatnosti, aktivne uporabe rječnika i temeljnoga znanja sa svrhom dubokoga i asocijativnog razumijevanja teksta </w:t>
      </w:r>
    </w:p>
    <w:p w14:paraId="2BDAB6E1" w14:textId="08B6A965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stvaralačko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i kritičko mišljenje, sposobnost izražavanja jedinstvenoga i osobnoga doživljaja te nadograđivanja vlastitoga iskustva </w:t>
      </w:r>
    </w:p>
    <w:p w14:paraId="7A4A45FE" w14:textId="1531F5AF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potrebu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za čitanjem i pozitivan stav prema čitanju iz potrebe i užitka </w:t>
      </w:r>
    </w:p>
    <w:p w14:paraId="6350F552" w14:textId="7C647AEE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osobni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i nacionalni kulturni identitet te razumijevanje općekulturnoga nasljeđa </w:t>
      </w:r>
    </w:p>
    <w:p w14:paraId="4B62B9C3" w14:textId="6838F9D5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kreativne verbalne i neverbalne komunikacije, kritičkoga mišljenja i stvaralaštva.</w:t>
      </w:r>
    </w:p>
    <w:p w14:paraId="5E0AAC9E" w14:textId="326B989C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882B53" w14:textId="585CFC84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36F875" w14:textId="34FE7DB1" w:rsidR="7543072C" w:rsidRDefault="7543072C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KULTURA I MEDIJI</w:t>
      </w:r>
    </w:p>
    <w:p w14:paraId="4CBD427F" w14:textId="5345AFB5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Domena Kultura i mediji temelji se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razumijevanju teksta u različitim društvenim, kulturnim i međukulturnim kontekstima. Domenom se potiče razvoj znanja o sebi i drugima, uvažavanje različitih uvjerenja i vrijednosti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se omogućuje djelovanje u društvenoj zajednici. </w:t>
      </w:r>
    </w:p>
    <w:p w14:paraId="7BCF1BDD" w14:textId="42CF5B5E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Domena obuhvaća: </w:t>
      </w:r>
    </w:p>
    <w:p w14:paraId="75A0E9F6" w14:textId="34F7B494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povezivanje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jezičnih djelatnosti, aktivne uporabe rječnika i temeljnoga znanja sa svrhovitim pristupom informacijama te kritičko vrednovanje i kreativnu uporabu informacija radi rješavanja problema i donošenja odluka </w:t>
      </w:r>
    </w:p>
    <w:p w14:paraId="21FE85FB" w14:textId="4D5E2514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komunikacijske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i prezentacijske sposobnosti: stvaranje medijskih poruka i njihovo odgovorno odašiljanje, kritički odnos prema medijskim porukama, razumijevanje utjecaja medija i njihovih poruka na društvo i pojedinca </w:t>
      </w:r>
    </w:p>
    <w:p w14:paraId="59666222" w14:textId="59818B01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razumijevanje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kulture s gledišta svakodnevnoga života, s društvenoga gledišta, kulture u odnosu na popularnu kulturu i kulture u odnosu prema književnosti i ostalim umjetnostima te utjecaj kulture na oblikovanje vlastitoga kulturnog identiteta </w:t>
      </w:r>
    </w:p>
    <w:p w14:paraId="3D8C2C41" w14:textId="007DACA5" w:rsidR="7543072C" w:rsidRDefault="7543072C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svijest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o jedinstvenosti i vrijednosti različitih mišljenja, stavova i ideja, društava i kultura sa svrhom uspješne komunikacije te razumijevanja drugih i drukčijih.</w:t>
      </w:r>
    </w:p>
    <w:p w14:paraId="3C4F9033" w14:textId="66A8E8C7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32B072" w14:textId="5A866ED0" w:rsidR="6C263B2B" w:rsidRDefault="6C263B2B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NAČINI VRJEDNOVANJA U NASTAVI HRVATSKOGA JEZIKA</w:t>
      </w:r>
    </w:p>
    <w:p w14:paraId="6353CD50" w14:textId="4057803F" w:rsidR="6C263B2B" w:rsidRDefault="6C263B2B" w:rsidP="668FAEB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668FAEB3">
        <w:rPr>
          <w:rFonts w:ascii="Times New Roman" w:eastAsia="Times New Roman" w:hAnsi="Times New Roman" w:cs="Times New Roman"/>
          <w:sz w:val="24"/>
          <w:szCs w:val="24"/>
          <w:u w:val="single"/>
        </w:rPr>
        <w:t>SUMATIVNO VRJEDNOVANJE:</w:t>
      </w:r>
    </w:p>
    <w:p w14:paraId="5B857F00" w14:textId="22764C4A" w:rsidR="6C263B2B" w:rsidRDefault="6C263B2B" w:rsidP="668FAEB3">
      <w:pPr>
        <w:pStyle w:val="Odlomakpopis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USMENO VRJEDNOVANJE</w:t>
      </w:r>
    </w:p>
    <w:p w14:paraId="14A9C178" w14:textId="3B825932" w:rsidR="6C263B2B" w:rsidRDefault="6C263B2B" w:rsidP="668FAEB3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PISANA PROVJERA ZNANJA</w:t>
      </w:r>
    </w:p>
    <w:p w14:paraId="72660A93" w14:textId="76E57800" w:rsidR="6C263B2B" w:rsidRDefault="6C263B2B" w:rsidP="668FAEB3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PROJEKTI</w:t>
      </w:r>
    </w:p>
    <w:p w14:paraId="69027638" w14:textId="658B5EC3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CC80A4" w14:textId="64D6BB9A" w:rsidR="6C263B2B" w:rsidRDefault="6C263B2B" w:rsidP="668FAEB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668FAEB3">
        <w:rPr>
          <w:rFonts w:ascii="Times New Roman" w:eastAsia="Times New Roman" w:hAnsi="Times New Roman" w:cs="Times New Roman"/>
          <w:sz w:val="24"/>
          <w:szCs w:val="24"/>
          <w:u w:val="single"/>
        </w:rPr>
        <w:t>FORMATIVNO VRJEDNOVANJE:</w:t>
      </w:r>
    </w:p>
    <w:p w14:paraId="0BCC89F4" w14:textId="30FB7387" w:rsidR="6C263B2B" w:rsidRDefault="6C263B2B" w:rsidP="668FAEB3">
      <w:pPr>
        <w:pStyle w:val="Odlomakpopis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ZAPAŽANJA O RADU I </w:t>
      </w:r>
      <w:r w:rsidR="3C2F52DB" w:rsidRPr="668FAEB3">
        <w:rPr>
          <w:rFonts w:ascii="Times New Roman" w:eastAsia="Times New Roman" w:hAnsi="Times New Roman" w:cs="Times New Roman"/>
          <w:sz w:val="24"/>
          <w:szCs w:val="24"/>
        </w:rPr>
        <w:t>PONAŠANJU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UČENIKA</w:t>
      </w:r>
    </w:p>
    <w:p w14:paraId="0981CB06" w14:textId="1CB48312" w:rsidR="4C28AE48" w:rsidRDefault="4C28AE48" w:rsidP="668FAEB3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PRAĆENJE I VRJEDNOVANJE </w:t>
      </w:r>
      <w:r w:rsidR="6C263B2B" w:rsidRPr="668FAEB3">
        <w:rPr>
          <w:rFonts w:ascii="Times New Roman" w:eastAsia="Times New Roman" w:hAnsi="Times New Roman" w:cs="Times New Roman"/>
          <w:sz w:val="24"/>
          <w:szCs w:val="24"/>
        </w:rPr>
        <w:t>DOMAĆIH ZADAĆA</w:t>
      </w:r>
    </w:p>
    <w:p w14:paraId="0D2D93EB" w14:textId="66CF2D13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B5BDAC" w14:textId="6B0E5468" w:rsidR="6C263B2B" w:rsidRDefault="6C263B2B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USMENO VRJEDNOVANJE podrazumijeva sve usmene oblike provjera postignute razine kompetencije koji rezultiraju ocjenom. Usmeni se oblici provjere provode kontinuirano tijeko</w:t>
      </w:r>
      <w:r w:rsidR="378A140B" w:rsidRPr="668FAEB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378A140B" w:rsidRPr="668FAE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nastavne godine, a u pravilu poslije obrađenih </w:t>
      </w:r>
      <w:r w:rsidR="206F4BAD" w:rsidRPr="668FAEB3">
        <w:rPr>
          <w:rFonts w:ascii="Times New Roman" w:eastAsia="Times New Roman" w:hAnsi="Times New Roman" w:cs="Times New Roman"/>
          <w:sz w:val="24"/>
          <w:szCs w:val="24"/>
        </w:rPr>
        <w:t>i</w:t>
      </w:r>
      <w:r w:rsidR="378A140B" w:rsidRPr="668FAEB3">
        <w:rPr>
          <w:rFonts w:ascii="Times New Roman" w:eastAsia="Times New Roman" w:hAnsi="Times New Roman" w:cs="Times New Roman"/>
          <w:sz w:val="24"/>
          <w:szCs w:val="24"/>
        </w:rPr>
        <w:t xml:space="preserve"> uvježbanih nastavnih sadržaja. Usmeno provjeravanje </w:t>
      </w:r>
      <w:r w:rsidR="76B6D82E" w:rsidRPr="668FAEB3">
        <w:rPr>
          <w:rFonts w:ascii="Times New Roman" w:eastAsia="Times New Roman" w:hAnsi="Times New Roman" w:cs="Times New Roman"/>
          <w:sz w:val="24"/>
          <w:szCs w:val="24"/>
        </w:rPr>
        <w:t>i</w:t>
      </w:r>
      <w:r w:rsidR="378A140B" w:rsidRPr="668FAEB3">
        <w:rPr>
          <w:rFonts w:ascii="Times New Roman" w:eastAsia="Times New Roman" w:hAnsi="Times New Roman" w:cs="Times New Roman"/>
          <w:sz w:val="24"/>
          <w:szCs w:val="24"/>
        </w:rPr>
        <w:t xml:space="preserve"> ocjenjivanje učenika može se provoditi </w:t>
      </w:r>
      <w:proofErr w:type="gramStart"/>
      <w:r w:rsidR="378A140B"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378A140B" w:rsidRPr="668FAEB3">
        <w:rPr>
          <w:rFonts w:ascii="Times New Roman" w:eastAsia="Times New Roman" w:hAnsi="Times New Roman" w:cs="Times New Roman"/>
          <w:sz w:val="24"/>
          <w:szCs w:val="24"/>
        </w:rPr>
        <w:t xml:space="preserve"> svakom nastavnome bez obveze najave </w:t>
      </w:r>
      <w:r w:rsidR="14EF786E" w:rsidRPr="668FAEB3">
        <w:rPr>
          <w:rFonts w:ascii="Times New Roman" w:eastAsia="Times New Roman" w:hAnsi="Times New Roman" w:cs="Times New Roman"/>
          <w:sz w:val="24"/>
          <w:szCs w:val="24"/>
        </w:rPr>
        <w:t>i</w:t>
      </w:r>
      <w:r w:rsidR="16DC86A4" w:rsidRPr="668FAEB3">
        <w:rPr>
          <w:rFonts w:ascii="Times New Roman" w:eastAsia="Times New Roman" w:hAnsi="Times New Roman" w:cs="Times New Roman"/>
          <w:sz w:val="24"/>
          <w:szCs w:val="24"/>
        </w:rPr>
        <w:t xml:space="preserve">, u pravilu, ne smije trajati dulje od 10 minuta po učeniku. Ocjena se daje javno </w:t>
      </w:r>
      <w:proofErr w:type="gramStart"/>
      <w:r w:rsidR="16DC86A4"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16DC86A4" w:rsidRPr="668FAEB3">
        <w:rPr>
          <w:rFonts w:ascii="Times New Roman" w:eastAsia="Times New Roman" w:hAnsi="Times New Roman" w:cs="Times New Roman"/>
          <w:sz w:val="24"/>
          <w:szCs w:val="24"/>
        </w:rPr>
        <w:t xml:space="preserve"> satu tijekom kojega je ispitivanje provedeno s jasnim obrazloženjem.</w:t>
      </w:r>
    </w:p>
    <w:p w14:paraId="2DCFC309" w14:textId="3CF9C8CB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336644" w14:textId="4759C12B" w:rsidR="16DC86A4" w:rsidRDefault="16DC86A4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PISANA PROVJERA ZNANJA podrazumijeva sve pisane oblike provjere koji rezultiraju ocjenom učenikovog pisanog uratka. Pisana se provjera provodi poslije obrađenih </w:t>
      </w:r>
      <w:r w:rsidR="3E952B7B" w:rsidRPr="668FAEB3">
        <w:rPr>
          <w:rFonts w:ascii="Times New Roman" w:eastAsia="Times New Roman" w:hAnsi="Times New Roman" w:cs="Times New Roman"/>
          <w:sz w:val="24"/>
          <w:szCs w:val="24"/>
        </w:rPr>
        <w:t>i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uvježbanih nastavnih sadržaja</w:t>
      </w:r>
      <w:r w:rsidR="0DBFBAA3" w:rsidRPr="668FAEB3">
        <w:rPr>
          <w:rFonts w:ascii="Times New Roman" w:eastAsia="Times New Roman" w:hAnsi="Times New Roman" w:cs="Times New Roman"/>
          <w:sz w:val="24"/>
          <w:szCs w:val="24"/>
        </w:rPr>
        <w:t xml:space="preserve">, kontinuirano tijekom nastave. Pisane se provjere znanja najavljuju najmanje mjesec </w:t>
      </w:r>
      <w:proofErr w:type="gramStart"/>
      <w:r w:rsidR="0DBFBAA3" w:rsidRPr="668FAEB3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="0DBFBAA3" w:rsidRPr="668FAEB3">
        <w:rPr>
          <w:rFonts w:ascii="Times New Roman" w:eastAsia="Times New Roman" w:hAnsi="Times New Roman" w:cs="Times New Roman"/>
          <w:sz w:val="24"/>
          <w:szCs w:val="24"/>
        </w:rPr>
        <w:t xml:space="preserve"> ranije te se unose u vremenik. </w:t>
      </w:r>
    </w:p>
    <w:p w14:paraId="788DEF94" w14:textId="4FECFB70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9AB08" w14:textId="1028DBA2" w:rsidR="0040A347" w:rsidRDefault="0040A34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PROJEKTI se odnose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sve učeničke radove koji su nastali kao rezultat istraživanja </w:t>
      </w:r>
      <w:r w:rsidR="6BDC1085" w:rsidRPr="668FAEB3">
        <w:rPr>
          <w:rFonts w:ascii="Times New Roman" w:eastAsia="Times New Roman" w:hAnsi="Times New Roman" w:cs="Times New Roman"/>
          <w:sz w:val="24"/>
          <w:szCs w:val="24"/>
        </w:rPr>
        <w:t>i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samostalnoga rada u školi </w:t>
      </w:r>
      <w:r w:rsidR="0D22C528" w:rsidRPr="668FAEB3">
        <w:rPr>
          <w:rFonts w:ascii="Times New Roman" w:eastAsia="Times New Roman" w:hAnsi="Times New Roman" w:cs="Times New Roman"/>
          <w:sz w:val="24"/>
          <w:szCs w:val="24"/>
        </w:rPr>
        <w:t>i izvan nje</w:t>
      </w:r>
      <w:r w:rsidR="5E1806F7" w:rsidRPr="668FAEB3">
        <w:rPr>
          <w:rFonts w:ascii="Times New Roman" w:eastAsia="Times New Roman" w:hAnsi="Times New Roman" w:cs="Times New Roman"/>
          <w:sz w:val="24"/>
          <w:szCs w:val="24"/>
        </w:rPr>
        <w:t xml:space="preserve">, a tematski su vezani uz hrvatski jezik, književnost, kulturu i/ili medije. Učenici tijekom godine rade </w:t>
      </w:r>
      <w:proofErr w:type="gramStart"/>
      <w:r w:rsidR="5E1806F7"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5E1806F7" w:rsidRPr="668FAEB3">
        <w:rPr>
          <w:rFonts w:ascii="Times New Roman" w:eastAsia="Times New Roman" w:hAnsi="Times New Roman" w:cs="Times New Roman"/>
          <w:sz w:val="24"/>
          <w:szCs w:val="24"/>
        </w:rPr>
        <w:t xml:space="preserve"> jednom projektnom zadatku</w:t>
      </w:r>
      <w:r w:rsidR="5DDE1428" w:rsidRPr="668FAEB3">
        <w:rPr>
          <w:rFonts w:ascii="Times New Roman" w:eastAsia="Times New Roman" w:hAnsi="Times New Roman" w:cs="Times New Roman"/>
          <w:sz w:val="24"/>
          <w:szCs w:val="24"/>
        </w:rPr>
        <w:t xml:space="preserve">. Projektni zadatak najavljuje se mjesec </w:t>
      </w:r>
      <w:proofErr w:type="gramStart"/>
      <w:r w:rsidR="5DDE1428" w:rsidRPr="668FAEB3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 w:rsidR="5DDE1428" w:rsidRPr="668FAEB3">
        <w:rPr>
          <w:rFonts w:ascii="Times New Roman" w:eastAsia="Times New Roman" w:hAnsi="Times New Roman" w:cs="Times New Roman"/>
          <w:sz w:val="24"/>
          <w:szCs w:val="24"/>
        </w:rPr>
        <w:t xml:space="preserve"> unaprijed kada se učenike upoznaje sa temom, pravilima i kriterijima vrjednovanja. Kriteriji </w:t>
      </w:r>
      <w:r w:rsidR="1C82F95A" w:rsidRPr="668FAEB3">
        <w:rPr>
          <w:rFonts w:ascii="Times New Roman" w:eastAsia="Times New Roman" w:hAnsi="Times New Roman" w:cs="Times New Roman"/>
          <w:sz w:val="24"/>
          <w:szCs w:val="24"/>
        </w:rPr>
        <w:t xml:space="preserve">vrjednovanja ovise o tipu zadatka i temi. </w:t>
      </w:r>
    </w:p>
    <w:p w14:paraId="6BB81008" w14:textId="3D4E564D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F3B5A" w14:textId="7EF65C82" w:rsidR="041B9247" w:rsidRDefault="041B9247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ZAPAŽANJE O RADU I PONAŠANJU UČENIKA odnosi se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praćenje učenika, tj.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njegova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odnosa prema radu i aktivnosti na satu. </w:t>
      </w:r>
      <w:r w:rsidR="112CF980" w:rsidRPr="668FAEB3">
        <w:rPr>
          <w:rFonts w:ascii="Times New Roman" w:eastAsia="Times New Roman" w:hAnsi="Times New Roman" w:cs="Times New Roman"/>
          <w:sz w:val="24"/>
          <w:szCs w:val="24"/>
        </w:rPr>
        <w:t xml:space="preserve">Provodi se sustavno tijekom nastavne godine u formativnome obliku. </w:t>
      </w:r>
    </w:p>
    <w:p w14:paraId="2BD0B8AC" w14:textId="4DE6838E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494ACE" w14:textId="7AED67C9" w:rsidR="0EB88AD8" w:rsidRDefault="0EB88AD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PRAĆENJE I VRJEDNOVANJE DOMAĆIH ZADAĆA (usmeno i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pisano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>) provodi se sustavno tijekom cijele godine u formativnome obliku. Prati se redovitost u izvršavanju obaveza, cjelovitost</w:t>
      </w:r>
      <w:r w:rsidR="57707508" w:rsidRPr="668FAEB3">
        <w:rPr>
          <w:rFonts w:ascii="Times New Roman" w:eastAsia="Times New Roman" w:hAnsi="Times New Roman" w:cs="Times New Roman"/>
          <w:sz w:val="24"/>
          <w:szCs w:val="24"/>
        </w:rPr>
        <w:t xml:space="preserve">, urednost i točnost. Učitelj može ocijeniti sve </w:t>
      </w:r>
      <w:proofErr w:type="gramStart"/>
      <w:r w:rsidR="57707508" w:rsidRPr="668FAEB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="57707508" w:rsidRPr="668FAEB3">
        <w:rPr>
          <w:rFonts w:ascii="Times New Roman" w:eastAsia="Times New Roman" w:hAnsi="Times New Roman" w:cs="Times New Roman"/>
          <w:sz w:val="24"/>
          <w:szCs w:val="24"/>
        </w:rPr>
        <w:t xml:space="preserve"> samo one radove koji se ističu svojom kvalitetom. Učenika koji je neredovit u pisanju domaćih zadaća može se kazniti negat</w:t>
      </w:r>
      <w:r w:rsidR="225E54E0" w:rsidRPr="668FAEB3">
        <w:rPr>
          <w:rFonts w:ascii="Times New Roman" w:eastAsia="Times New Roman" w:hAnsi="Times New Roman" w:cs="Times New Roman"/>
          <w:sz w:val="24"/>
          <w:szCs w:val="24"/>
        </w:rPr>
        <w:t xml:space="preserve">ivnom ocjenom. </w:t>
      </w:r>
    </w:p>
    <w:p w14:paraId="60A23776" w14:textId="77A0D97F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E104AD" w14:textId="7705BEFF" w:rsidR="225E54E0" w:rsidRDefault="225E54E0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PRAĆENJE I VRJEDNOVANJE UČENIKA S POSEBNIM ODGOJNO-OBRAZOVNIM POTREBAMA</w:t>
      </w:r>
    </w:p>
    <w:p w14:paraId="0822E352" w14:textId="09625144" w:rsidR="225E54E0" w:rsidRDefault="225E54E0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Za učenike koji se školuju po individualiziranom i prilagođenom programu učitelj sastavlja poseban program za svakoga učenika posebno, uzimajući u obzir učenikove poteškoće.</w:t>
      </w:r>
    </w:p>
    <w:p w14:paraId="5B04BB37" w14:textId="1BA5177D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1B2C0" w14:textId="149D00D8" w:rsidR="548CDD10" w:rsidRDefault="548CDD10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OBLICI VRJEDNOVANJA U NASTAVI HRVATSKOGA JEZIKA</w:t>
      </w:r>
    </w:p>
    <w:p w14:paraId="13C3DFB4" w14:textId="4A3B7B7D" w:rsidR="548CDD10" w:rsidRDefault="548CDD10" w:rsidP="668FAEB3">
      <w:pPr>
        <w:pStyle w:val="Odlomakpopisa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PISANE PROVJERE ZNANJA </w:t>
      </w:r>
    </w:p>
    <w:p w14:paraId="5D57EA53" w14:textId="3E5DD12E" w:rsidR="548CDD10" w:rsidRDefault="548CDD10" w:rsidP="668FAEB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USMENE PROVJERE ZNANJA </w:t>
      </w:r>
    </w:p>
    <w:p w14:paraId="6E6BA99F" w14:textId="6C20B73E" w:rsidR="548CDD10" w:rsidRDefault="548CDD10" w:rsidP="668FAEB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PISANI RADOVI</w:t>
      </w:r>
    </w:p>
    <w:p w14:paraId="7DDF43D6" w14:textId="22E5CA56" w:rsidR="548CDD10" w:rsidRDefault="548CDD10" w:rsidP="668FAEB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PROJEKTI</w:t>
      </w:r>
    </w:p>
    <w:p w14:paraId="0F42CF5D" w14:textId="12E2B9E4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961DDD" w14:textId="70DB5E0F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360533" w14:textId="4EC809E2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A73893" w14:textId="432DE16B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91578" w14:textId="4306DE23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859453" w14:textId="37CB4F89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3C6CEF" w14:textId="70E281E4" w:rsidR="5066AAE3" w:rsidRDefault="5066AAE3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PISANE PROVJERE ZNANJA</w:t>
      </w:r>
    </w:p>
    <w:p w14:paraId="53ED8B17" w14:textId="2D147AB8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Pisana provjera znanja jest skupina pitanja kojima se provjerava stupanj usvojenosti određenih nastavnih sadržaja. Razlikuju se provjere u obliku testa, kojim se provjerava dio nastavnih sadržaja (nastavna cjelina), i ispit koji je namijenjen završnoj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početnoj provjeri i procjeni znanja (godišnja i inicijalna provjera znanja). Prema vremenu trajanja pismene provjere mogu biti višeminutne i cjelosatne. Višeminutnim se provjerava znanje tijekom obradbe nastavne cjeline, a cjelosatnim se provjerava nastavna cjelina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provodi inicijalno i godišnje provjeravanje. </w:t>
      </w:r>
    </w:p>
    <w:p w14:paraId="41FE4CF2" w14:textId="164B8EF5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Prema opsegu i vrsti nastavnih sadržaja koji se provjeravaju, postoji nekoliko vrsta pismenih provjera znanja: </w:t>
      </w:r>
    </w:p>
    <w:p w14:paraId="09D97529" w14:textId="0D1CB1EC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početna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(inicijalna) provjera znanja </w:t>
      </w:r>
    </w:p>
    <w:p w14:paraId="7BBB962B" w14:textId="605FF835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godišnja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provjera znanja </w:t>
      </w:r>
    </w:p>
    <w:p w14:paraId="4FF040FB" w14:textId="2F2E04E2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pi</w:t>
      </w:r>
      <w:r w:rsidR="21BB211F" w:rsidRPr="668FAEB3">
        <w:rPr>
          <w:rFonts w:ascii="Times New Roman" w:eastAsia="Times New Roman" w:hAnsi="Times New Roman" w:cs="Times New Roman"/>
          <w:sz w:val="24"/>
          <w:szCs w:val="24"/>
        </w:rPr>
        <w:t>sa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provjera nastavne cjeline </w:t>
      </w:r>
    </w:p>
    <w:p w14:paraId="535A6C83" w14:textId="45AF29F3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pravopisna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provjera (provjera pismenosti) </w:t>
      </w:r>
    </w:p>
    <w:p w14:paraId="5EF79755" w14:textId="74BD3FC9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provjera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razumijevanja pročitanoga teksta </w:t>
      </w:r>
    </w:p>
    <w:p w14:paraId="64A06BD7" w14:textId="404A816B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provjera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književnih pojmova </w:t>
      </w:r>
    </w:p>
    <w:p w14:paraId="26593C62" w14:textId="092C6281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pis</w:t>
      </w:r>
      <w:r w:rsidR="59F96FEC" w:rsidRPr="668FAE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provjera pročitane lektire. </w:t>
      </w:r>
    </w:p>
    <w:p w14:paraId="346CE851" w14:textId="5CE9AEE4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Provedbi pis</w:t>
      </w:r>
      <w:r w:rsidR="755223A5" w:rsidRPr="668FAE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ne provjere prethodi priprema i usustavljivanje gradiva, a slijedi analiza postignutih rezultata. </w:t>
      </w:r>
    </w:p>
    <w:p w14:paraId="5C476FCC" w14:textId="1A8D3E45" w:rsidR="484B12C8" w:rsidRDefault="484B12C8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Početna (inicijalna) provjera znanja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se provodi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početku svake nastavne godine u svrhu uvida u postignutu razinu jezičnih kompetencija učenika u pojedinome razrednome odjelu. Svako se inicijalno provjeravanje najavljuje i provodi do kraja drugoga tjedna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početka nastavne godine. Rezultat inicijalne provjere upisuje se u bilješke o praćenju učenika, ne ocjenjuje se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služi pravovremenome pružanju kvalitetne individualne informacije učeniku, roditelju i nastavniku. Inicijalnom ispitu prethodi usustavljivanje nastavnih jedinica prethodnih razreda</w:t>
      </w:r>
      <w:r w:rsidR="6CA900F6" w:rsidRPr="668FAE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F04EC5" w14:textId="31A1C14C" w:rsidR="2FAECBFF" w:rsidRDefault="2FAECBFF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Godišnja provjera znanja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obuhvaća provjeru nastavnih sadržaja svih nastavnih cjelina obrađenih tijekom školske godine, a može uključivati i nastavne sadržaje prethodnih razreda. Prethodi joj usustavljivanje i uvježbavanje nastavnih sadržaja. Učenici moraju biti upoznati s opsegom gradiva koje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biti provjeravano. </w:t>
      </w:r>
    </w:p>
    <w:p w14:paraId="2F3826E4" w14:textId="79F9238C" w:rsidR="2FAECBFF" w:rsidRDefault="2FAECBFF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Cjelosatne pisane provjere iz svih predmetnih područja se planiraju se i najavljuju vremenikom. Broj pismenih ispita ovisi o broju nastavnih cjelina u pojedinom razredu. Za pisane ispite sastavljene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zadataka objektivnog tipa vrijedi: </w:t>
      </w:r>
    </w:p>
    <w:p w14:paraId="30ED9C25" w14:textId="17EC589F" w:rsidR="2FAECBFF" w:rsidRDefault="2FAECBFF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testirani element nosi jedan bod </w:t>
      </w:r>
    </w:p>
    <w:p w14:paraId="08E1ACC0" w14:textId="5AF0252E" w:rsidR="2FAECBFF" w:rsidRDefault="2FAECBFF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navodi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se broj bodova koji nosi pojedini zadatak </w:t>
      </w:r>
    </w:p>
    <w:p w14:paraId="4312A6D0" w14:textId="62D8F3D5" w:rsidR="2FAECBFF" w:rsidRDefault="2FAECBFF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navodi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se ukupan broj bodova koji nosi test </w:t>
      </w:r>
    </w:p>
    <w:p w14:paraId="78A16088" w14:textId="036C6624" w:rsidR="2FAECBFF" w:rsidRDefault="2FAECBFF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Pis</w:t>
      </w:r>
      <w:r w:rsidR="5388880B" w:rsidRPr="668FAE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>ne provjere ocjenjuju</w:t>
      </w:r>
      <w:r w:rsidR="741152F9" w:rsidRPr="668FAEB3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prema broju bodova koje učenik ostvari. Bodovi se pretvaraju u postotak,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ocjena se oblikuje prema postocima u tablici. </w:t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668FAEB3" w14:paraId="4DECA7D5" w14:textId="77777777" w:rsidTr="668FAEB3">
        <w:tc>
          <w:tcPr>
            <w:tcW w:w="1560" w:type="dxa"/>
          </w:tcPr>
          <w:p w14:paraId="67E29E65" w14:textId="3A381FB0" w:rsidR="6B194971" w:rsidRDefault="6B19497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POSTOTAK</w:t>
            </w:r>
          </w:p>
        </w:tc>
        <w:tc>
          <w:tcPr>
            <w:tcW w:w="1560" w:type="dxa"/>
          </w:tcPr>
          <w:p w14:paraId="0F86C160" w14:textId="645EDD85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0 - 49</w:t>
            </w:r>
          </w:p>
        </w:tc>
        <w:tc>
          <w:tcPr>
            <w:tcW w:w="1560" w:type="dxa"/>
          </w:tcPr>
          <w:p w14:paraId="63A0DE65" w14:textId="0991BBF0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50 - 64</w:t>
            </w:r>
          </w:p>
        </w:tc>
        <w:tc>
          <w:tcPr>
            <w:tcW w:w="1560" w:type="dxa"/>
          </w:tcPr>
          <w:p w14:paraId="562B2000" w14:textId="49A39916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65 - 77</w:t>
            </w:r>
          </w:p>
        </w:tc>
        <w:tc>
          <w:tcPr>
            <w:tcW w:w="1560" w:type="dxa"/>
          </w:tcPr>
          <w:p w14:paraId="0896497B" w14:textId="02025AC8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78 - 89</w:t>
            </w:r>
          </w:p>
        </w:tc>
        <w:tc>
          <w:tcPr>
            <w:tcW w:w="1560" w:type="dxa"/>
          </w:tcPr>
          <w:p w14:paraId="002404BE" w14:textId="4CC37335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90 - 100</w:t>
            </w:r>
          </w:p>
        </w:tc>
      </w:tr>
      <w:tr w:rsidR="668FAEB3" w14:paraId="18C939F6" w14:textId="77777777" w:rsidTr="668FAEB3">
        <w:tc>
          <w:tcPr>
            <w:tcW w:w="1560" w:type="dxa"/>
          </w:tcPr>
          <w:p w14:paraId="626861D5" w14:textId="4FD7B4BC" w:rsidR="6B194971" w:rsidRDefault="6B19497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OCJENA</w:t>
            </w:r>
          </w:p>
        </w:tc>
        <w:tc>
          <w:tcPr>
            <w:tcW w:w="1560" w:type="dxa"/>
          </w:tcPr>
          <w:p w14:paraId="7AC4C731" w14:textId="32BC1551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3E4C277" w14:textId="637F2C0C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2813DF7" w14:textId="7378F7D4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B0DCA95" w14:textId="395FF5CB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EFD56AF" w14:textId="03D6E51D" w:rsidR="6B194971" w:rsidRDefault="6B194971" w:rsidP="668FA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24F8527E" w14:textId="407694D8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B53FC3" w14:textId="48870873" w:rsidR="2FAECBFF" w:rsidRDefault="2FAECBFF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Kod autoriziranih testova učitelj može prilikom bodovanja i ocjenjivanja slijediti naputke autora. Učitelj smije promijeniti skalu za pretvaranje bodova u ocjene obzirom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osobitosti razrednog odjela, složenost programa, složenost zadataka, odnosno pitanja u ispitnom materijalu i sl. Učenici prethodno moraju biti upoznati s mjerilima za pojedine ocjene. Ispiti se pišu pisanim slovima osim kod učenika s teškoćama kojima je stručni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preporučio drugačiji pristup.</w:t>
      </w:r>
    </w:p>
    <w:p w14:paraId="5553DAF1" w14:textId="3EC29E40" w:rsidR="2FAECBFF" w:rsidRDefault="2FAECBFF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Kratke pi</w:t>
      </w:r>
      <w:r w:rsidR="4DA623C9"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ne provjere znanja</w:t>
      </w:r>
      <w:r w:rsidR="49779845" w:rsidRPr="668FA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>provode</w:t>
      </w:r>
      <w:r w:rsidR="23001533" w:rsidRPr="668FAEB3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iz svih predmetnih područja ako učitelj procjeni da za njih postoji potreba. Učenici trebaju biti upoznati s vremenom pisanja i opsegom provjeravanih sadržaja. Rezultati se upisuju u rubriku bilježaka.</w:t>
      </w:r>
    </w:p>
    <w:p w14:paraId="374F3F30" w14:textId="2605C59A" w:rsidR="51535649" w:rsidRDefault="51535649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PISANI RADOVI (ŠKOLSKE ZADAĆE)</w:t>
      </w:r>
    </w:p>
    <w:p w14:paraId="68E48EF7" w14:textId="4A8D4F01" w:rsidR="57B9ECAD" w:rsidRDefault="57B9ECAD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Školska zadaća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prethodno je najavljena i planirana provjera znanja i vještina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zadanu temu i najavljuje se vremenikom. Vrjednuju se: ostvarenost teme, kompozicija sastavka, ostvarenost žanra, originalnost, povezanost rečenica, bogatstvo rječnika i stila, gramatička i pravopisna točnost, čitljivost i urednost, razvidna struktura teksta. </w:t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2610"/>
        <w:gridCol w:w="5745"/>
        <w:gridCol w:w="690"/>
      </w:tblGrid>
      <w:tr w:rsidR="668FAEB3" w14:paraId="048FD5D0" w14:textId="77777777" w:rsidTr="668FAEB3">
        <w:tc>
          <w:tcPr>
            <w:tcW w:w="9045" w:type="dxa"/>
            <w:gridSpan w:val="3"/>
          </w:tcPr>
          <w:p w14:paraId="0BBB49D7" w14:textId="6CC7AA65" w:rsidR="2788FCE1" w:rsidRDefault="2788FCE1" w:rsidP="668FA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VRJEDNOVANJE ŠKOLSKE ZADAĆE</w:t>
            </w:r>
          </w:p>
        </w:tc>
      </w:tr>
      <w:tr w:rsidR="668FAEB3" w14:paraId="692C79FF" w14:textId="77777777" w:rsidTr="668FAEB3">
        <w:tc>
          <w:tcPr>
            <w:tcW w:w="2610" w:type="dxa"/>
            <w:vMerge w:val="restart"/>
          </w:tcPr>
          <w:p w14:paraId="09921DE8" w14:textId="5C06CE99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Ostvarenost teme</w:t>
            </w:r>
          </w:p>
        </w:tc>
        <w:tc>
          <w:tcPr>
            <w:tcW w:w="5745" w:type="dxa"/>
          </w:tcPr>
          <w:p w14:paraId="6B9AE405" w14:textId="0BA81F65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tema nije ostvarena</w:t>
            </w:r>
          </w:p>
        </w:tc>
        <w:tc>
          <w:tcPr>
            <w:tcW w:w="690" w:type="dxa"/>
          </w:tcPr>
          <w:p w14:paraId="6E5D1C18" w14:textId="3070A4F2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668FAEB3" w14:paraId="44FE3AC7" w14:textId="77777777" w:rsidTr="668FAEB3">
        <w:tc>
          <w:tcPr>
            <w:tcW w:w="2610" w:type="dxa"/>
            <w:vMerge/>
          </w:tcPr>
          <w:p w14:paraId="26B46F47" w14:textId="77777777" w:rsidR="00E17F6B" w:rsidRDefault="00E17F6B"/>
        </w:tc>
        <w:tc>
          <w:tcPr>
            <w:tcW w:w="5745" w:type="dxa"/>
          </w:tcPr>
          <w:p w14:paraId="2965C10D" w14:textId="154553C3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tema je djelomično ostvarena</w:t>
            </w:r>
          </w:p>
        </w:tc>
        <w:tc>
          <w:tcPr>
            <w:tcW w:w="690" w:type="dxa"/>
          </w:tcPr>
          <w:p w14:paraId="0D63BC74" w14:textId="27831D26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668FAEB3" w14:paraId="6B1B0342" w14:textId="77777777" w:rsidTr="668FAEB3">
        <w:tc>
          <w:tcPr>
            <w:tcW w:w="2610" w:type="dxa"/>
            <w:vMerge/>
          </w:tcPr>
          <w:p w14:paraId="6FA8FB6D" w14:textId="77777777" w:rsidR="00E17F6B" w:rsidRDefault="00E17F6B"/>
        </w:tc>
        <w:tc>
          <w:tcPr>
            <w:tcW w:w="5745" w:type="dxa"/>
          </w:tcPr>
          <w:p w14:paraId="0993288B" w14:textId="7A99D3F4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tema je ostvarena u potpunosti</w:t>
            </w:r>
          </w:p>
        </w:tc>
        <w:tc>
          <w:tcPr>
            <w:tcW w:w="690" w:type="dxa"/>
          </w:tcPr>
          <w:p w14:paraId="3D432761" w14:textId="590BEBA5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668FAEB3" w14:paraId="09FAA4C9" w14:textId="77777777" w:rsidTr="668FAEB3">
        <w:tc>
          <w:tcPr>
            <w:tcW w:w="2610" w:type="dxa"/>
            <w:vMerge w:val="restart"/>
          </w:tcPr>
          <w:p w14:paraId="5BFC52A2" w14:textId="10C24949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Kompozicija sastava</w:t>
            </w:r>
          </w:p>
        </w:tc>
        <w:tc>
          <w:tcPr>
            <w:tcW w:w="5745" w:type="dxa"/>
          </w:tcPr>
          <w:p w14:paraId="5F58D7C2" w14:textId="4E7943B8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nema kompozicije, nesređeno izlaganje</w:t>
            </w:r>
          </w:p>
        </w:tc>
        <w:tc>
          <w:tcPr>
            <w:tcW w:w="690" w:type="dxa"/>
          </w:tcPr>
          <w:p w14:paraId="7D8076F2" w14:textId="0261BEFD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668FAEB3" w14:paraId="3DA0DE4F" w14:textId="77777777" w:rsidTr="668FAEB3">
        <w:tc>
          <w:tcPr>
            <w:tcW w:w="2610" w:type="dxa"/>
            <w:vMerge/>
          </w:tcPr>
          <w:p w14:paraId="16E4CA30" w14:textId="77777777" w:rsidR="00E17F6B" w:rsidRDefault="00E17F6B"/>
        </w:tc>
        <w:tc>
          <w:tcPr>
            <w:tcW w:w="5745" w:type="dxa"/>
          </w:tcPr>
          <w:p w14:paraId="7CEF8C7E" w14:textId="3AEDA8C3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nedostaje jedan dio kompozicije</w:t>
            </w:r>
          </w:p>
        </w:tc>
        <w:tc>
          <w:tcPr>
            <w:tcW w:w="690" w:type="dxa"/>
          </w:tcPr>
          <w:p w14:paraId="7EEEB1B3" w14:textId="3E6A3949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668FAEB3" w14:paraId="7E24F9C0" w14:textId="77777777" w:rsidTr="668FAEB3">
        <w:tc>
          <w:tcPr>
            <w:tcW w:w="2610" w:type="dxa"/>
            <w:vMerge/>
          </w:tcPr>
          <w:p w14:paraId="3CB27062" w14:textId="77777777" w:rsidR="00E17F6B" w:rsidRDefault="00E17F6B"/>
        </w:tc>
        <w:tc>
          <w:tcPr>
            <w:tcW w:w="5745" w:type="dxa"/>
          </w:tcPr>
          <w:p w14:paraId="73DC5F6E" w14:textId="77E6969E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kompozicija je u potpunosti ostvarena</w:t>
            </w:r>
          </w:p>
        </w:tc>
        <w:tc>
          <w:tcPr>
            <w:tcW w:w="690" w:type="dxa"/>
          </w:tcPr>
          <w:p w14:paraId="3D5B7414" w14:textId="2F968BF2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668FAEB3" w14:paraId="04DB5E25" w14:textId="77777777" w:rsidTr="668FAEB3">
        <w:tc>
          <w:tcPr>
            <w:tcW w:w="2610" w:type="dxa"/>
            <w:vMerge w:val="restart"/>
          </w:tcPr>
          <w:p w14:paraId="1DDD53C0" w14:textId="42954538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Žanr</w:t>
            </w:r>
          </w:p>
        </w:tc>
        <w:tc>
          <w:tcPr>
            <w:tcW w:w="5745" w:type="dxa"/>
          </w:tcPr>
          <w:p w14:paraId="37267573" w14:textId="365F0FCF" w:rsidR="4089E279" w:rsidRDefault="4089E279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5ADF1296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ije ostvaren žanr</w:t>
            </w:r>
          </w:p>
        </w:tc>
        <w:tc>
          <w:tcPr>
            <w:tcW w:w="690" w:type="dxa"/>
          </w:tcPr>
          <w:p w14:paraId="3C27938C" w14:textId="30D3CD3E" w:rsidR="5ADF1296" w:rsidRDefault="5ADF1296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668FAEB3" w14:paraId="7DBD09C0" w14:textId="77777777" w:rsidTr="668FAEB3">
        <w:tc>
          <w:tcPr>
            <w:tcW w:w="2610" w:type="dxa"/>
            <w:vMerge/>
          </w:tcPr>
          <w:p w14:paraId="5FB60081" w14:textId="77777777" w:rsidR="00E17F6B" w:rsidRDefault="00E17F6B"/>
        </w:tc>
        <w:tc>
          <w:tcPr>
            <w:tcW w:w="5745" w:type="dxa"/>
          </w:tcPr>
          <w:p w14:paraId="69066453" w14:textId="3D7383DA" w:rsidR="4470FEB0" w:rsidRDefault="4470FEB0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5ADF1296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adani žanr djelomično je ostvaren</w:t>
            </w:r>
          </w:p>
        </w:tc>
        <w:tc>
          <w:tcPr>
            <w:tcW w:w="690" w:type="dxa"/>
          </w:tcPr>
          <w:p w14:paraId="4D356CCA" w14:textId="651751EF" w:rsidR="5ADF1296" w:rsidRDefault="5ADF1296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668FAEB3" w14:paraId="3D0E1F11" w14:textId="77777777" w:rsidTr="668FAEB3">
        <w:tc>
          <w:tcPr>
            <w:tcW w:w="2610" w:type="dxa"/>
            <w:vMerge/>
          </w:tcPr>
          <w:p w14:paraId="05FCB479" w14:textId="77777777" w:rsidR="00E17F6B" w:rsidRDefault="00E17F6B"/>
        </w:tc>
        <w:tc>
          <w:tcPr>
            <w:tcW w:w="5745" w:type="dxa"/>
          </w:tcPr>
          <w:p w14:paraId="639A7B6E" w14:textId="64B09E71" w:rsidR="185188C3" w:rsidRDefault="185188C3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5ADF1296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adani žanr u potpunosti je ostvaren</w:t>
            </w:r>
          </w:p>
        </w:tc>
        <w:tc>
          <w:tcPr>
            <w:tcW w:w="690" w:type="dxa"/>
          </w:tcPr>
          <w:p w14:paraId="19D34C72" w14:textId="20CB7874" w:rsidR="5ADF1296" w:rsidRDefault="5ADF1296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668FAEB3" w14:paraId="2567927F" w14:textId="77777777" w:rsidTr="668FAEB3">
        <w:tc>
          <w:tcPr>
            <w:tcW w:w="2610" w:type="dxa"/>
            <w:vMerge w:val="restart"/>
          </w:tcPr>
          <w:p w14:paraId="76E279F0" w14:textId="4E810CB7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Originalnost</w:t>
            </w:r>
          </w:p>
        </w:tc>
        <w:tc>
          <w:tcPr>
            <w:tcW w:w="5745" w:type="dxa"/>
          </w:tcPr>
          <w:p w14:paraId="6B400151" w14:textId="5B2C24AB" w:rsidR="1F665C0A" w:rsidRDefault="1F665C0A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neoriginalno</w:t>
            </w:r>
          </w:p>
        </w:tc>
        <w:tc>
          <w:tcPr>
            <w:tcW w:w="690" w:type="dxa"/>
          </w:tcPr>
          <w:p w14:paraId="2B02CD0F" w14:textId="25448070" w:rsidR="1F665C0A" w:rsidRDefault="1F665C0A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668FAEB3" w14:paraId="1FC488F3" w14:textId="77777777" w:rsidTr="668FAEB3">
        <w:tc>
          <w:tcPr>
            <w:tcW w:w="2610" w:type="dxa"/>
            <w:vMerge/>
          </w:tcPr>
          <w:p w14:paraId="3094909A" w14:textId="77777777" w:rsidR="00E17F6B" w:rsidRDefault="00E17F6B"/>
        </w:tc>
        <w:tc>
          <w:tcPr>
            <w:tcW w:w="5745" w:type="dxa"/>
          </w:tcPr>
          <w:p w14:paraId="56A69A2A" w14:textId="0947B285" w:rsidR="58AC13D3" w:rsidRDefault="58AC13D3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1F665C0A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riginalnost ostvarena u razradi nekih motiva</w:t>
            </w:r>
          </w:p>
        </w:tc>
        <w:tc>
          <w:tcPr>
            <w:tcW w:w="690" w:type="dxa"/>
          </w:tcPr>
          <w:p w14:paraId="3F019266" w14:textId="2B4A6F87" w:rsidR="1F665C0A" w:rsidRDefault="1F665C0A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668FAEB3" w14:paraId="5C6C8401" w14:textId="77777777" w:rsidTr="668FAEB3">
        <w:tc>
          <w:tcPr>
            <w:tcW w:w="2610" w:type="dxa"/>
            <w:vMerge/>
          </w:tcPr>
          <w:p w14:paraId="0A03C307" w14:textId="77777777" w:rsidR="00E17F6B" w:rsidRDefault="00E17F6B"/>
        </w:tc>
        <w:tc>
          <w:tcPr>
            <w:tcW w:w="5745" w:type="dxa"/>
          </w:tcPr>
          <w:p w14:paraId="1DDAEF71" w14:textId="03D87595" w:rsidR="6F3F9449" w:rsidRDefault="6F3F9449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1F665C0A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riginalno u cijelosti</w:t>
            </w:r>
          </w:p>
        </w:tc>
        <w:tc>
          <w:tcPr>
            <w:tcW w:w="690" w:type="dxa"/>
          </w:tcPr>
          <w:p w14:paraId="79C5B5D1" w14:textId="00AB6B0E" w:rsidR="1F665C0A" w:rsidRDefault="1F665C0A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668FAEB3" w14:paraId="57DF7483" w14:textId="77777777" w:rsidTr="668FAEB3">
        <w:tc>
          <w:tcPr>
            <w:tcW w:w="2610" w:type="dxa"/>
            <w:vMerge w:val="restart"/>
          </w:tcPr>
          <w:p w14:paraId="0D29CBF0" w14:textId="0271CBE2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Tekst</w:t>
            </w:r>
          </w:p>
        </w:tc>
        <w:tc>
          <w:tcPr>
            <w:tcW w:w="5745" w:type="dxa"/>
          </w:tcPr>
          <w:p w14:paraId="491F2EF0" w14:textId="7EE7B40B" w:rsidR="4B1EFB5E" w:rsidRDefault="4B1EFB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11685FAD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ečenice nisu smisleno uobličene; nisu povezane</w:t>
            </w:r>
          </w:p>
        </w:tc>
        <w:tc>
          <w:tcPr>
            <w:tcW w:w="690" w:type="dxa"/>
          </w:tcPr>
          <w:p w14:paraId="736CFDAD" w14:textId="717EC95A" w:rsidR="4CE11639" w:rsidRDefault="4CE11639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668FAEB3" w14:paraId="665091EB" w14:textId="77777777" w:rsidTr="668FAEB3">
        <w:tc>
          <w:tcPr>
            <w:tcW w:w="2610" w:type="dxa"/>
            <w:vMerge/>
          </w:tcPr>
          <w:p w14:paraId="037A2350" w14:textId="77777777" w:rsidR="00E17F6B" w:rsidRDefault="00E17F6B"/>
        </w:tc>
        <w:tc>
          <w:tcPr>
            <w:tcW w:w="5745" w:type="dxa"/>
          </w:tcPr>
          <w:p w14:paraId="6EBF80B9" w14:textId="65B577CC" w:rsidR="0574F4D9" w:rsidRDefault="0574F4D9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B5772DC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ečenice su smislene; djelomično su povezane</w:t>
            </w:r>
          </w:p>
        </w:tc>
        <w:tc>
          <w:tcPr>
            <w:tcW w:w="690" w:type="dxa"/>
          </w:tcPr>
          <w:p w14:paraId="673AD222" w14:textId="730A5EB9" w:rsidR="4CE11639" w:rsidRDefault="4CE11639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668FAEB3" w14:paraId="54027E7A" w14:textId="77777777" w:rsidTr="668FAEB3">
        <w:tc>
          <w:tcPr>
            <w:tcW w:w="2610" w:type="dxa"/>
            <w:vMerge/>
          </w:tcPr>
          <w:p w14:paraId="5C6C1F84" w14:textId="77777777" w:rsidR="00E17F6B" w:rsidRDefault="00E17F6B"/>
        </w:tc>
        <w:tc>
          <w:tcPr>
            <w:tcW w:w="5745" w:type="dxa"/>
          </w:tcPr>
          <w:p w14:paraId="261308DC" w14:textId="4EACE144" w:rsidR="66A5DE31" w:rsidRDefault="66A5DE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3D5DB3D4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ečenice su povezane i smislene</w:t>
            </w:r>
          </w:p>
        </w:tc>
        <w:tc>
          <w:tcPr>
            <w:tcW w:w="690" w:type="dxa"/>
          </w:tcPr>
          <w:p w14:paraId="3CBF44EB" w14:textId="6059A84C" w:rsidR="4CE11639" w:rsidRDefault="4CE11639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668FAEB3" w14:paraId="3427020F" w14:textId="77777777" w:rsidTr="668FAEB3">
        <w:tc>
          <w:tcPr>
            <w:tcW w:w="2610" w:type="dxa"/>
            <w:vMerge w:val="restart"/>
          </w:tcPr>
          <w:p w14:paraId="5B460C0B" w14:textId="1D7A0D6F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Bogatstvo rječnika i stila</w:t>
            </w:r>
          </w:p>
        </w:tc>
        <w:tc>
          <w:tcPr>
            <w:tcW w:w="5745" w:type="dxa"/>
          </w:tcPr>
          <w:p w14:paraId="053146CB" w14:textId="6EBD07C6" w:rsidR="53397383" w:rsidRDefault="53397383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FCBC018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iromašan rječnik; stilski nesređeno</w:t>
            </w:r>
          </w:p>
        </w:tc>
        <w:tc>
          <w:tcPr>
            <w:tcW w:w="690" w:type="dxa"/>
          </w:tcPr>
          <w:p w14:paraId="76738055" w14:textId="1BCF87F5" w:rsidR="5BB7F638" w:rsidRDefault="5BB7F638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668FAEB3" w14:paraId="3A46ED0B" w14:textId="77777777" w:rsidTr="668FAEB3">
        <w:tc>
          <w:tcPr>
            <w:tcW w:w="2610" w:type="dxa"/>
            <w:vMerge/>
          </w:tcPr>
          <w:p w14:paraId="00B78C66" w14:textId="77777777" w:rsidR="00E17F6B" w:rsidRDefault="00E17F6B"/>
        </w:tc>
        <w:tc>
          <w:tcPr>
            <w:tcW w:w="5745" w:type="dxa"/>
          </w:tcPr>
          <w:p w14:paraId="74C28CD3" w14:textId="704AA722" w:rsidR="45027363" w:rsidRDefault="45027363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D4FFEF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edostatno razvijen rječnik; površnost u izražavanju</w:t>
            </w:r>
          </w:p>
        </w:tc>
        <w:tc>
          <w:tcPr>
            <w:tcW w:w="690" w:type="dxa"/>
          </w:tcPr>
          <w:p w14:paraId="1B36D9F0" w14:textId="7EC32AEB" w:rsidR="5BB7F638" w:rsidRDefault="5BB7F638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668FAEB3" w14:paraId="27F99E55" w14:textId="77777777" w:rsidTr="668FAEB3">
        <w:tc>
          <w:tcPr>
            <w:tcW w:w="2610" w:type="dxa"/>
            <w:vMerge/>
          </w:tcPr>
          <w:p w14:paraId="1B257770" w14:textId="77777777" w:rsidR="00E17F6B" w:rsidRDefault="00E17F6B"/>
        </w:tc>
        <w:tc>
          <w:tcPr>
            <w:tcW w:w="5745" w:type="dxa"/>
          </w:tcPr>
          <w:p w14:paraId="322FF104" w14:textId="4579DDA7" w:rsidR="0DEEFAFD" w:rsidRDefault="0DEEFAFD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7362CEC8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ogat rječnik; punoća izraza, funkcionalnost</w:t>
            </w:r>
          </w:p>
        </w:tc>
        <w:tc>
          <w:tcPr>
            <w:tcW w:w="690" w:type="dxa"/>
          </w:tcPr>
          <w:p w14:paraId="2898235F" w14:textId="0A9D9858" w:rsidR="5BB7F638" w:rsidRDefault="5BB7F638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668FAEB3" w14:paraId="70B75477" w14:textId="77777777" w:rsidTr="668FAEB3">
        <w:tc>
          <w:tcPr>
            <w:tcW w:w="2610" w:type="dxa"/>
            <w:vMerge w:val="restart"/>
          </w:tcPr>
          <w:p w14:paraId="770DE438" w14:textId="0941902C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Gramatička točnost</w:t>
            </w:r>
          </w:p>
        </w:tc>
        <w:tc>
          <w:tcPr>
            <w:tcW w:w="5745" w:type="dxa"/>
          </w:tcPr>
          <w:p w14:paraId="50B6B9FC" w14:textId="1DC8ED06" w:rsidR="72832C72" w:rsidRDefault="72832C72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21D7030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ekst je u potpunosti ili pretežno netočan</w:t>
            </w:r>
          </w:p>
        </w:tc>
        <w:tc>
          <w:tcPr>
            <w:tcW w:w="690" w:type="dxa"/>
          </w:tcPr>
          <w:p w14:paraId="3A14C47A" w14:textId="5AEA260F" w:rsidR="5EF5E954" w:rsidRDefault="5EF5E954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668FAEB3" w14:paraId="7793DB08" w14:textId="77777777" w:rsidTr="668FAEB3">
        <w:tc>
          <w:tcPr>
            <w:tcW w:w="2610" w:type="dxa"/>
            <w:vMerge/>
          </w:tcPr>
          <w:p w14:paraId="09EEDF96" w14:textId="77777777" w:rsidR="00E17F6B" w:rsidRDefault="00E17F6B"/>
        </w:tc>
        <w:tc>
          <w:tcPr>
            <w:tcW w:w="5745" w:type="dxa"/>
          </w:tcPr>
          <w:p w14:paraId="280F9658" w14:textId="0DB2991C" w:rsidR="71E70111" w:rsidRDefault="71E7011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33B9386A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ekst je pretežno točan</w:t>
            </w:r>
          </w:p>
        </w:tc>
        <w:tc>
          <w:tcPr>
            <w:tcW w:w="690" w:type="dxa"/>
          </w:tcPr>
          <w:p w14:paraId="68C30646" w14:textId="5215CE35" w:rsidR="5EF5E954" w:rsidRDefault="5EF5E954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668FAEB3" w14:paraId="7464EC8B" w14:textId="77777777" w:rsidTr="668FAEB3">
        <w:tc>
          <w:tcPr>
            <w:tcW w:w="2610" w:type="dxa"/>
            <w:vMerge/>
          </w:tcPr>
          <w:p w14:paraId="10895EB5" w14:textId="77777777" w:rsidR="00E17F6B" w:rsidRDefault="00E17F6B"/>
        </w:tc>
        <w:tc>
          <w:tcPr>
            <w:tcW w:w="5745" w:type="dxa"/>
          </w:tcPr>
          <w:p w14:paraId="2603D0CD" w14:textId="305651C6" w:rsidR="49AE7918" w:rsidRDefault="49AE7918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61376FE0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ekst je gotovo potpuno ili  u potpunosti točan</w:t>
            </w:r>
          </w:p>
        </w:tc>
        <w:tc>
          <w:tcPr>
            <w:tcW w:w="690" w:type="dxa"/>
          </w:tcPr>
          <w:p w14:paraId="68BAF2AB" w14:textId="247602AD" w:rsidR="5EF5E954" w:rsidRDefault="5EF5E954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668FAEB3" w14:paraId="12144402" w14:textId="77777777" w:rsidTr="668FAEB3">
        <w:tc>
          <w:tcPr>
            <w:tcW w:w="2610" w:type="dxa"/>
            <w:vMerge w:val="restart"/>
          </w:tcPr>
          <w:p w14:paraId="40619E9D" w14:textId="2E39E0F1" w:rsidR="7EBFD75E" w:rsidRDefault="7EBFD75E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Pravopisna točnost</w:t>
            </w:r>
          </w:p>
        </w:tc>
        <w:tc>
          <w:tcPr>
            <w:tcW w:w="5745" w:type="dxa"/>
          </w:tcPr>
          <w:p w14:paraId="46EC1F93" w14:textId="46696FB5" w:rsidR="78D554E8" w:rsidRDefault="78D554E8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1EE1DB9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otpuna ili velika netočnost u pisanju riječi I rečenica</w:t>
            </w:r>
          </w:p>
        </w:tc>
        <w:tc>
          <w:tcPr>
            <w:tcW w:w="690" w:type="dxa"/>
          </w:tcPr>
          <w:p w14:paraId="611C30DF" w14:textId="6A403C23" w:rsidR="704F7529" w:rsidRDefault="704F7529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668FAEB3" w14:paraId="0F844C3E" w14:textId="77777777" w:rsidTr="668FAEB3">
        <w:tc>
          <w:tcPr>
            <w:tcW w:w="2610" w:type="dxa"/>
            <w:vMerge/>
          </w:tcPr>
          <w:p w14:paraId="6474E229" w14:textId="77777777" w:rsidR="00E17F6B" w:rsidRDefault="00E17F6B"/>
        </w:tc>
        <w:tc>
          <w:tcPr>
            <w:tcW w:w="5745" w:type="dxa"/>
          </w:tcPr>
          <w:p w14:paraId="23202312" w14:textId="5958781F" w:rsidR="29B0AAD1" w:rsidRDefault="29B0AAD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3C838EA9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retežna točnost u pisanju riječi I rečenica</w:t>
            </w:r>
          </w:p>
        </w:tc>
        <w:tc>
          <w:tcPr>
            <w:tcW w:w="690" w:type="dxa"/>
          </w:tcPr>
          <w:p w14:paraId="5B862656" w14:textId="20E87364" w:rsidR="704F7529" w:rsidRDefault="704F7529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668FAEB3" w14:paraId="241792E0" w14:textId="77777777" w:rsidTr="668FAEB3">
        <w:tc>
          <w:tcPr>
            <w:tcW w:w="2610" w:type="dxa"/>
            <w:vMerge/>
          </w:tcPr>
          <w:p w14:paraId="22F65790" w14:textId="77777777" w:rsidR="00E17F6B" w:rsidRDefault="00E17F6B"/>
        </w:tc>
        <w:tc>
          <w:tcPr>
            <w:tcW w:w="5745" w:type="dxa"/>
          </w:tcPr>
          <w:p w14:paraId="51631DB5" w14:textId="0E2607CF" w:rsidR="399A3660" w:rsidRDefault="399A3660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6FFAF8A4"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otovo potpuna ili potpuna točnost u pisanju riječi I rečenica</w:t>
            </w:r>
          </w:p>
        </w:tc>
        <w:tc>
          <w:tcPr>
            <w:tcW w:w="690" w:type="dxa"/>
          </w:tcPr>
          <w:p w14:paraId="7441AEEC" w14:textId="70EE6258" w:rsidR="704F7529" w:rsidRDefault="704F7529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116ACC6" w14:textId="1265FEEC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58DE12" w14:textId="51F7DB43" w:rsidR="14A4CC31" w:rsidRDefault="14A4CC31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Ocjena školske zadaće proizlazi iz ukupnog broja ostvarenih bodova kako je propisano tablicom:</w:t>
      </w:r>
    </w:p>
    <w:tbl>
      <w:tblPr>
        <w:tblStyle w:val="Reetkatablic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668FAEB3" w14:paraId="24E1DA18" w14:textId="77777777" w:rsidTr="668FAEB3">
        <w:trPr>
          <w:jc w:val="center"/>
        </w:trPr>
        <w:tc>
          <w:tcPr>
            <w:tcW w:w="1872" w:type="dxa"/>
          </w:tcPr>
          <w:p w14:paraId="0E20E32A" w14:textId="2910D6FC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1872" w:type="dxa"/>
          </w:tcPr>
          <w:p w14:paraId="0EE6DE58" w14:textId="3D6BA359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1872" w:type="dxa"/>
          </w:tcPr>
          <w:p w14:paraId="18432CB6" w14:textId="326B9F00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1872" w:type="dxa"/>
          </w:tcPr>
          <w:p w14:paraId="69112473" w14:textId="05F8CBDB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1872" w:type="dxa"/>
          </w:tcPr>
          <w:p w14:paraId="05C568EA" w14:textId="3EB2849E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odličan (5)</w:t>
            </w:r>
          </w:p>
        </w:tc>
      </w:tr>
      <w:tr w:rsidR="668FAEB3" w14:paraId="3E076F72" w14:textId="77777777" w:rsidTr="668FAEB3">
        <w:trPr>
          <w:jc w:val="center"/>
        </w:trPr>
        <w:tc>
          <w:tcPr>
            <w:tcW w:w="1872" w:type="dxa"/>
          </w:tcPr>
          <w:p w14:paraId="70F9B638" w14:textId="0DFF95BA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0-8</w:t>
            </w:r>
          </w:p>
        </w:tc>
        <w:tc>
          <w:tcPr>
            <w:tcW w:w="1872" w:type="dxa"/>
          </w:tcPr>
          <w:p w14:paraId="72E0B20F" w14:textId="37BA7212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872" w:type="dxa"/>
          </w:tcPr>
          <w:p w14:paraId="00AF8006" w14:textId="24CFBFC6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872" w:type="dxa"/>
          </w:tcPr>
          <w:p w14:paraId="74C4830D" w14:textId="1102A5E8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1872" w:type="dxa"/>
          </w:tcPr>
          <w:p w14:paraId="4F48EC76" w14:textId="0B4D77E5" w:rsidR="14A4CC31" w:rsidRDefault="14A4CC31" w:rsidP="668FA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</w:tr>
    </w:tbl>
    <w:p w14:paraId="0AF82BE7" w14:textId="2212EF2A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5F718" w14:textId="4D4F5741" w:rsidR="14A4CC31" w:rsidRDefault="14A4CC31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USMENE PROVJERE ZNANJA</w:t>
      </w:r>
    </w:p>
    <w:p w14:paraId="7772688A" w14:textId="0114A2CB" w:rsidR="14A4CC31" w:rsidRDefault="14A4CC31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Usmene provjere su najavljene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nenajavljene provjere znanja i vještina iz određenog nastavnog sadržaja, a traju do 10 minuta. Vokalni aspekt ne utječe </w:t>
      </w:r>
      <w:proofErr w:type="gramStart"/>
      <w:r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ocjenu iz znanja. Mogu se provoditi iz svih predmetnih područja. U izražavanju treba težiti uporabi standardnog hrvatskoga jezika.</w:t>
      </w:r>
    </w:p>
    <w:p w14:paraId="2B58CEE3" w14:textId="4032539A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68FAEB3" w14:paraId="6D872C95" w14:textId="77777777" w:rsidTr="668FAEB3">
        <w:tc>
          <w:tcPr>
            <w:tcW w:w="9360" w:type="dxa"/>
            <w:gridSpan w:val="2"/>
          </w:tcPr>
          <w:p w14:paraId="30736B01" w14:textId="241FA123" w:rsidR="14A4CC31" w:rsidRDefault="14A4CC31" w:rsidP="668FA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KRITERIJI VRJEDNOVANJA USMENOG ODGOVORA</w:t>
            </w:r>
          </w:p>
        </w:tc>
      </w:tr>
      <w:tr w:rsidR="668FAEB3" w14:paraId="2E258328" w14:textId="77777777" w:rsidTr="668FAEB3">
        <w:tc>
          <w:tcPr>
            <w:tcW w:w="4680" w:type="dxa"/>
          </w:tcPr>
          <w:p w14:paraId="1F145BC8" w14:textId="1571B911" w:rsidR="14A4CC31" w:rsidRDefault="14A4CC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Nedovoljan (1)</w:t>
            </w:r>
          </w:p>
        </w:tc>
        <w:tc>
          <w:tcPr>
            <w:tcW w:w="4680" w:type="dxa"/>
          </w:tcPr>
          <w:p w14:paraId="656F362D" w14:textId="61C63180" w:rsidR="14A4CC31" w:rsidRDefault="14A4CC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Učenik/ca nije savladao/la gradivo. Slabog je predznanja. Ne razumije gradivo.</w:t>
            </w:r>
          </w:p>
        </w:tc>
      </w:tr>
      <w:tr w:rsidR="668FAEB3" w14:paraId="77249369" w14:textId="77777777" w:rsidTr="668FAEB3">
        <w:tc>
          <w:tcPr>
            <w:tcW w:w="4680" w:type="dxa"/>
          </w:tcPr>
          <w:p w14:paraId="19C21EC8" w14:textId="23E2B6BD" w:rsidR="14A4CC31" w:rsidRDefault="14A4CC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4680" w:type="dxa"/>
          </w:tcPr>
          <w:p w14:paraId="7E753205" w14:textId="779A1805" w:rsidR="14A4CC31" w:rsidRDefault="14A4CC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Učenik/ca poznaje samo neke sadržaje na razini prepoznavanja. U gradivu se snalazi uz uz pomoć.</w:t>
            </w:r>
          </w:p>
        </w:tc>
      </w:tr>
      <w:tr w:rsidR="668FAEB3" w14:paraId="3FB98CCD" w14:textId="77777777" w:rsidTr="668FAEB3">
        <w:tc>
          <w:tcPr>
            <w:tcW w:w="4680" w:type="dxa"/>
          </w:tcPr>
          <w:p w14:paraId="45A01244" w14:textId="13DF45C2" w:rsidR="14A4CC31" w:rsidRDefault="14A4CC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Dobar (3)</w:t>
            </w:r>
          </w:p>
        </w:tc>
        <w:tc>
          <w:tcPr>
            <w:tcW w:w="4680" w:type="dxa"/>
          </w:tcPr>
          <w:p w14:paraId="71B49894" w14:textId="751C3195" w:rsidR="14A4CC31" w:rsidRDefault="14A4CC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Učenik/ca je usvojio/la sadržaje na teorijskoj razini, ali ih slabije primjenjuje na konkretnim primjerima. Odgovara uz pomoć. Slabije razumije pojedine dijelove gradiva.</w:t>
            </w:r>
          </w:p>
        </w:tc>
      </w:tr>
      <w:tr w:rsidR="668FAEB3" w14:paraId="58A43E20" w14:textId="77777777" w:rsidTr="668FAEB3">
        <w:tc>
          <w:tcPr>
            <w:tcW w:w="4680" w:type="dxa"/>
          </w:tcPr>
          <w:p w14:paraId="3114FA0A" w14:textId="54FE94C4" w:rsidR="14A4CC31" w:rsidRDefault="14A4CC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Vrlo dobar (4)</w:t>
            </w:r>
          </w:p>
        </w:tc>
        <w:tc>
          <w:tcPr>
            <w:tcW w:w="4680" w:type="dxa"/>
          </w:tcPr>
          <w:p w14:paraId="249A22C9" w14:textId="79616758" w:rsidR="14A4CC31" w:rsidRDefault="14A4CC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Učenik/ca je usvojio/la sadržaje i samostalno ih izlaže. Uči s razumijevanjem. </w:t>
            </w:r>
          </w:p>
        </w:tc>
      </w:tr>
      <w:tr w:rsidR="668FAEB3" w14:paraId="688C2E1F" w14:textId="77777777" w:rsidTr="668FAEB3">
        <w:tc>
          <w:tcPr>
            <w:tcW w:w="4680" w:type="dxa"/>
          </w:tcPr>
          <w:p w14:paraId="5B6ADF9E" w14:textId="2F489791" w:rsidR="14A4CC31" w:rsidRDefault="14A4CC31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Odličan (5)</w:t>
            </w:r>
          </w:p>
        </w:tc>
        <w:tc>
          <w:tcPr>
            <w:tcW w:w="4680" w:type="dxa"/>
          </w:tcPr>
          <w:p w14:paraId="76D9BA12" w14:textId="25494EEC" w:rsidR="0355217A" w:rsidRDefault="0355217A" w:rsidP="668FA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8FAEB3">
              <w:rPr>
                <w:rFonts w:ascii="Times New Roman" w:eastAsia="Times New Roman" w:hAnsi="Times New Roman" w:cs="Times New Roman"/>
                <w:sz w:val="24"/>
                <w:szCs w:val="24"/>
              </w:rPr>
              <w:t>Učenik/ca obrazlaže, primjenjuje i dokazuje. S lakoćom usvaja i povezuje nove sadržaje.</w:t>
            </w:r>
          </w:p>
        </w:tc>
      </w:tr>
    </w:tbl>
    <w:p w14:paraId="3E522DDB" w14:textId="7AC18403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024CFB" w14:textId="252EC225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9F8B4" w14:textId="3900CDA1" w:rsidR="7EB00A4B" w:rsidRDefault="7EB00A4B" w:rsidP="668FAEB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b/>
          <w:bCs/>
          <w:sz w:val="24"/>
          <w:szCs w:val="24"/>
        </w:rPr>
        <w:t>ZAKLJUČNA OCJENA</w:t>
      </w:r>
    </w:p>
    <w:p w14:paraId="2DFFB2ED" w14:textId="71230DBE" w:rsidR="7EB00A4B" w:rsidRDefault="7EB00A4B" w:rsidP="668FAEB3">
      <w:pPr>
        <w:rPr>
          <w:rFonts w:ascii="Times New Roman" w:eastAsia="Times New Roman" w:hAnsi="Times New Roman" w:cs="Times New Roman"/>
          <w:sz w:val="24"/>
          <w:szCs w:val="24"/>
        </w:rPr>
      </w:pPr>
      <w:r w:rsidRPr="668FAEB3">
        <w:rPr>
          <w:rFonts w:ascii="Times New Roman" w:eastAsia="Times New Roman" w:hAnsi="Times New Roman" w:cs="Times New Roman"/>
          <w:sz w:val="24"/>
          <w:szCs w:val="24"/>
        </w:rPr>
        <w:t>Zaključna ocjena proizlazi iz svih navedenih elemenata i ukupne aktivnosti učenika u oba polugodišta.</w:t>
      </w:r>
      <w:r w:rsidR="37E153E5" w:rsidRPr="668FAEB3">
        <w:rPr>
          <w:rFonts w:ascii="Times New Roman" w:eastAsia="Times New Roman" w:hAnsi="Times New Roman" w:cs="Times New Roman"/>
          <w:sz w:val="24"/>
          <w:szCs w:val="24"/>
        </w:rPr>
        <w:t xml:space="preserve"> Zaključna ocjena nije aritmetička sredina sumativnih ocjena.</w:t>
      </w:r>
      <w:r w:rsidRPr="668FAEB3">
        <w:rPr>
          <w:rFonts w:ascii="Times New Roman" w:eastAsia="Times New Roman" w:hAnsi="Times New Roman" w:cs="Times New Roman"/>
          <w:sz w:val="24"/>
          <w:szCs w:val="24"/>
        </w:rPr>
        <w:t xml:space="preserve"> Prilikom zaključivanja ocjene u obzir se uzimaju i sumativne i formativne ocjene. </w:t>
      </w:r>
      <w:r w:rsidR="1640CBB2" w:rsidRPr="668FAEB3">
        <w:rPr>
          <w:rFonts w:ascii="Times New Roman" w:eastAsia="Times New Roman" w:hAnsi="Times New Roman" w:cs="Times New Roman"/>
          <w:sz w:val="24"/>
          <w:szCs w:val="24"/>
        </w:rPr>
        <w:t xml:space="preserve">Zaključnom ocjenom učitelj smije nagraditi učenike koji su pokazali veliki napredak u radu. Ako učenik </w:t>
      </w:r>
      <w:proofErr w:type="gramStart"/>
      <w:r w:rsidR="1640CBB2" w:rsidRPr="668FAEB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1640CBB2" w:rsidRPr="668FAEB3">
        <w:rPr>
          <w:rFonts w:ascii="Times New Roman" w:eastAsia="Times New Roman" w:hAnsi="Times New Roman" w:cs="Times New Roman"/>
          <w:sz w:val="24"/>
          <w:szCs w:val="24"/>
        </w:rPr>
        <w:t xml:space="preserve"> kraju nastavne godine ima više od dvije negativne ocjene, upućuje se na </w:t>
      </w:r>
      <w:r w:rsidR="73DE3C93" w:rsidRPr="668FAEB3">
        <w:rPr>
          <w:rFonts w:ascii="Times New Roman" w:eastAsia="Times New Roman" w:hAnsi="Times New Roman" w:cs="Times New Roman"/>
          <w:sz w:val="24"/>
          <w:szCs w:val="24"/>
        </w:rPr>
        <w:t xml:space="preserve">produžnu nastavu. </w:t>
      </w:r>
    </w:p>
    <w:p w14:paraId="240064F9" w14:textId="027BB05E" w:rsidR="668FAEB3" w:rsidRDefault="668FAEB3" w:rsidP="668FAE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668FA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935"/>
    <w:multiLevelType w:val="hybridMultilevel"/>
    <w:tmpl w:val="5CE66B7E"/>
    <w:lvl w:ilvl="0" w:tplc="3F5070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BA2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E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48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0E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0B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60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E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66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06D0"/>
    <w:multiLevelType w:val="hybridMultilevel"/>
    <w:tmpl w:val="06F68044"/>
    <w:lvl w:ilvl="0" w:tplc="41DE2C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D6C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C6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40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27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61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8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EF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C3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260D8"/>
    <w:multiLevelType w:val="hybridMultilevel"/>
    <w:tmpl w:val="1388853C"/>
    <w:lvl w:ilvl="0" w:tplc="BA165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D07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E7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05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0E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20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E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C2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E2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2CC3FB"/>
    <w:rsid w:val="001F89A1"/>
    <w:rsid w:val="0038F5CA"/>
    <w:rsid w:val="0040A347"/>
    <w:rsid w:val="00D4FFEF"/>
    <w:rsid w:val="00E17F6B"/>
    <w:rsid w:val="00E3015C"/>
    <w:rsid w:val="01A85F26"/>
    <w:rsid w:val="01EE1DB9"/>
    <w:rsid w:val="021D7030"/>
    <w:rsid w:val="0355217A"/>
    <w:rsid w:val="041B9247"/>
    <w:rsid w:val="050C66ED"/>
    <w:rsid w:val="0574F4D9"/>
    <w:rsid w:val="0829E333"/>
    <w:rsid w:val="0921FB75"/>
    <w:rsid w:val="09372797"/>
    <w:rsid w:val="0B5772DC"/>
    <w:rsid w:val="0CA0C99C"/>
    <w:rsid w:val="0D22C528"/>
    <w:rsid w:val="0D50CA57"/>
    <w:rsid w:val="0DBFBAA3"/>
    <w:rsid w:val="0DEEFAFD"/>
    <w:rsid w:val="0E1BD391"/>
    <w:rsid w:val="0EB88AD8"/>
    <w:rsid w:val="0FB6C066"/>
    <w:rsid w:val="0FBF9178"/>
    <w:rsid w:val="0FCBC018"/>
    <w:rsid w:val="0FD86A5E"/>
    <w:rsid w:val="101BCCBB"/>
    <w:rsid w:val="112CF980"/>
    <w:rsid w:val="115B61D9"/>
    <w:rsid w:val="11685FAD"/>
    <w:rsid w:val="13D1CCD0"/>
    <w:rsid w:val="14A4CC31"/>
    <w:rsid w:val="14EF786E"/>
    <w:rsid w:val="1640CBB2"/>
    <w:rsid w:val="16DC86A4"/>
    <w:rsid w:val="1787AF44"/>
    <w:rsid w:val="17910828"/>
    <w:rsid w:val="185188C3"/>
    <w:rsid w:val="1914A2AE"/>
    <w:rsid w:val="196673BE"/>
    <w:rsid w:val="19DCD37D"/>
    <w:rsid w:val="1C82F95A"/>
    <w:rsid w:val="1CEFFAC0"/>
    <w:rsid w:val="1E7AF559"/>
    <w:rsid w:val="1F665C0A"/>
    <w:rsid w:val="204C1501"/>
    <w:rsid w:val="206F4BAD"/>
    <w:rsid w:val="2097277B"/>
    <w:rsid w:val="20B37706"/>
    <w:rsid w:val="21BB211F"/>
    <w:rsid w:val="21DC9440"/>
    <w:rsid w:val="21E7E562"/>
    <w:rsid w:val="225E54E0"/>
    <w:rsid w:val="22C183D9"/>
    <w:rsid w:val="22C27FF8"/>
    <w:rsid w:val="23001533"/>
    <w:rsid w:val="235F3C44"/>
    <w:rsid w:val="23CEC83D"/>
    <w:rsid w:val="25D9FD59"/>
    <w:rsid w:val="26398242"/>
    <w:rsid w:val="269ECA8C"/>
    <w:rsid w:val="2788FCE1"/>
    <w:rsid w:val="27CF3914"/>
    <w:rsid w:val="28B37437"/>
    <w:rsid w:val="29B0AAD1"/>
    <w:rsid w:val="2B6A4E29"/>
    <w:rsid w:val="2C8CFC44"/>
    <w:rsid w:val="2C9B0FED"/>
    <w:rsid w:val="2D7D9809"/>
    <w:rsid w:val="2ECB1365"/>
    <w:rsid w:val="2F117AE4"/>
    <w:rsid w:val="2F19686A"/>
    <w:rsid w:val="2F7C8981"/>
    <w:rsid w:val="2F88CD25"/>
    <w:rsid w:val="2FAECBFF"/>
    <w:rsid w:val="3045ACD2"/>
    <w:rsid w:val="311859E2"/>
    <w:rsid w:val="313BD742"/>
    <w:rsid w:val="316E8110"/>
    <w:rsid w:val="31ECCE55"/>
    <w:rsid w:val="32057B24"/>
    <w:rsid w:val="32B42A43"/>
    <w:rsid w:val="33B9386A"/>
    <w:rsid w:val="35191DF5"/>
    <w:rsid w:val="35F80EA9"/>
    <w:rsid w:val="378A140B"/>
    <w:rsid w:val="37E153E5"/>
    <w:rsid w:val="38B85D2A"/>
    <w:rsid w:val="38F60852"/>
    <w:rsid w:val="399A3660"/>
    <w:rsid w:val="3A9E1503"/>
    <w:rsid w:val="3AEAA70E"/>
    <w:rsid w:val="3B885F79"/>
    <w:rsid w:val="3C2F52DB"/>
    <w:rsid w:val="3C7F8608"/>
    <w:rsid w:val="3C838EA9"/>
    <w:rsid w:val="3D5DB3D4"/>
    <w:rsid w:val="3E952B7B"/>
    <w:rsid w:val="3F32B362"/>
    <w:rsid w:val="4089E279"/>
    <w:rsid w:val="40CB5C95"/>
    <w:rsid w:val="40DC976C"/>
    <w:rsid w:val="41366B32"/>
    <w:rsid w:val="4152F72B"/>
    <w:rsid w:val="4159E892"/>
    <w:rsid w:val="420D6E60"/>
    <w:rsid w:val="43A93EC1"/>
    <w:rsid w:val="43D9319B"/>
    <w:rsid w:val="442CC3FB"/>
    <w:rsid w:val="4470FEB0"/>
    <w:rsid w:val="447860F7"/>
    <w:rsid w:val="45027363"/>
    <w:rsid w:val="459ECDB8"/>
    <w:rsid w:val="467121B4"/>
    <w:rsid w:val="475376FF"/>
    <w:rsid w:val="484B12C8"/>
    <w:rsid w:val="48ACA2BE"/>
    <w:rsid w:val="494BD21A"/>
    <w:rsid w:val="49779845"/>
    <w:rsid w:val="49AE7918"/>
    <w:rsid w:val="4B1EFB5E"/>
    <w:rsid w:val="4B4CD971"/>
    <w:rsid w:val="4BD1106B"/>
    <w:rsid w:val="4C28AE48"/>
    <w:rsid w:val="4CCF8175"/>
    <w:rsid w:val="4CE11639"/>
    <w:rsid w:val="4D580E8D"/>
    <w:rsid w:val="4D66EB84"/>
    <w:rsid w:val="4DA623C9"/>
    <w:rsid w:val="4FBC0FBD"/>
    <w:rsid w:val="5066AAE3"/>
    <w:rsid w:val="51535649"/>
    <w:rsid w:val="5167AF97"/>
    <w:rsid w:val="523A5CA7"/>
    <w:rsid w:val="523D0F83"/>
    <w:rsid w:val="52E85F5D"/>
    <w:rsid w:val="53397383"/>
    <w:rsid w:val="5388880B"/>
    <w:rsid w:val="548CDD10"/>
    <w:rsid w:val="548F80E0"/>
    <w:rsid w:val="54A8A93D"/>
    <w:rsid w:val="55632072"/>
    <w:rsid w:val="57707508"/>
    <w:rsid w:val="57B9ECAD"/>
    <w:rsid w:val="57BBD080"/>
    <w:rsid w:val="57F2B3C6"/>
    <w:rsid w:val="58A0C019"/>
    <w:rsid w:val="58AC13D3"/>
    <w:rsid w:val="58EC9244"/>
    <w:rsid w:val="598E8427"/>
    <w:rsid w:val="59F96FEC"/>
    <w:rsid w:val="5ADF1296"/>
    <w:rsid w:val="5BB7F638"/>
    <w:rsid w:val="5D17A682"/>
    <w:rsid w:val="5DB1EFBE"/>
    <w:rsid w:val="5DDE1428"/>
    <w:rsid w:val="5E1806F7"/>
    <w:rsid w:val="5E540D30"/>
    <w:rsid w:val="5E55B1A6"/>
    <w:rsid w:val="5EF5E954"/>
    <w:rsid w:val="5EFC0331"/>
    <w:rsid w:val="5F7D3581"/>
    <w:rsid w:val="601D4601"/>
    <w:rsid w:val="60206D2F"/>
    <w:rsid w:val="60ABD1FE"/>
    <w:rsid w:val="61376FE0"/>
    <w:rsid w:val="627A4C2D"/>
    <w:rsid w:val="62ACD955"/>
    <w:rsid w:val="65803F40"/>
    <w:rsid w:val="668C8785"/>
    <w:rsid w:val="668FAEB3"/>
    <w:rsid w:val="6697A6D1"/>
    <w:rsid w:val="66A5DE31"/>
    <w:rsid w:val="67110FCB"/>
    <w:rsid w:val="671B1382"/>
    <w:rsid w:val="671C0FA1"/>
    <w:rsid w:val="67CC0A95"/>
    <w:rsid w:val="67FC93EC"/>
    <w:rsid w:val="68418043"/>
    <w:rsid w:val="68746E0D"/>
    <w:rsid w:val="698B7F94"/>
    <w:rsid w:val="69A051D3"/>
    <w:rsid w:val="69DD50A4"/>
    <w:rsid w:val="6B194971"/>
    <w:rsid w:val="6BDC1085"/>
    <w:rsid w:val="6BFF503D"/>
    <w:rsid w:val="6C08A921"/>
    <w:rsid w:val="6C263B2B"/>
    <w:rsid w:val="6C53BB9B"/>
    <w:rsid w:val="6CA900F6"/>
    <w:rsid w:val="6CFC6C14"/>
    <w:rsid w:val="6E08B459"/>
    <w:rsid w:val="6EB0C1C7"/>
    <w:rsid w:val="6F272186"/>
    <w:rsid w:val="6F288989"/>
    <w:rsid w:val="6F3F9449"/>
    <w:rsid w:val="6FFAF8A4"/>
    <w:rsid w:val="704F7529"/>
    <w:rsid w:val="71E70111"/>
    <w:rsid w:val="72832C72"/>
    <w:rsid w:val="7362CEC8"/>
    <w:rsid w:val="73DE3C93"/>
    <w:rsid w:val="741152F9"/>
    <w:rsid w:val="7543072C"/>
    <w:rsid w:val="755223A5"/>
    <w:rsid w:val="75842C14"/>
    <w:rsid w:val="76AA98D5"/>
    <w:rsid w:val="76B6D82E"/>
    <w:rsid w:val="783E7BB0"/>
    <w:rsid w:val="78466936"/>
    <w:rsid w:val="78D554E8"/>
    <w:rsid w:val="792103CC"/>
    <w:rsid w:val="7C58A48E"/>
    <w:rsid w:val="7DA86656"/>
    <w:rsid w:val="7E05AFC6"/>
    <w:rsid w:val="7EB00A4B"/>
    <w:rsid w:val="7EBFD75E"/>
    <w:rsid w:val="7F2C0A79"/>
    <w:rsid w:val="7FE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C3FB"/>
  <w15:chartTrackingRefBased/>
  <w15:docId w15:val="{3D075563-9326-42DC-A867-3965AA8C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Božiković</dc:creator>
  <cp:keywords/>
  <dc:description/>
  <cp:lastModifiedBy>Korisnik_1</cp:lastModifiedBy>
  <cp:revision>2</cp:revision>
  <dcterms:created xsi:type="dcterms:W3CDTF">2021-03-23T15:26:00Z</dcterms:created>
  <dcterms:modified xsi:type="dcterms:W3CDTF">2021-03-23T15:26:00Z</dcterms:modified>
</cp:coreProperties>
</file>