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913"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OSNOVNA ŠKOLA IVANSKA</w:t>
      </w:r>
    </w:p>
    <w:p w:rsidR="00F476FF" w:rsidRDefault="00F476FF" w:rsidP="005C7B6D">
      <w:pPr>
        <w:spacing w:after="0"/>
        <w:rPr>
          <w:rFonts w:ascii="Times New Roman" w:hAnsi="Times New Roman" w:cs="Times New Roman"/>
          <w:sz w:val="24"/>
          <w:szCs w:val="24"/>
        </w:rPr>
      </w:pPr>
      <w:r>
        <w:rPr>
          <w:rFonts w:ascii="Times New Roman" w:hAnsi="Times New Roman" w:cs="Times New Roman"/>
          <w:sz w:val="24"/>
          <w:szCs w:val="24"/>
        </w:rPr>
        <w:t xml:space="preserve">Ulica Petra Preradovića 2, Ivanska </w:t>
      </w:r>
    </w:p>
    <w:p w:rsidR="00302676" w:rsidRDefault="00302676" w:rsidP="005C7B6D">
      <w:pPr>
        <w:spacing w:after="0"/>
        <w:rPr>
          <w:rFonts w:ascii="Times New Roman" w:hAnsi="Times New Roman" w:cs="Times New Roman"/>
          <w:sz w:val="24"/>
          <w:szCs w:val="24"/>
        </w:rPr>
      </w:pPr>
    </w:p>
    <w:p w:rsidR="00F476FF"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 xml:space="preserve">RKP 08282, </w:t>
      </w:r>
    </w:p>
    <w:p w:rsidR="00372913" w:rsidRPr="00372913"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MB 03031128</w:t>
      </w:r>
    </w:p>
    <w:p w:rsidR="00F476FF"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 xml:space="preserve">Razina: 31, </w:t>
      </w:r>
    </w:p>
    <w:p w:rsidR="00372913" w:rsidRPr="00372913"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 xml:space="preserve">Razdjel: 000, </w:t>
      </w:r>
    </w:p>
    <w:p w:rsidR="00372913" w:rsidRPr="00372913"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Djelatnost: 8520 Osnovno obrazovanje</w:t>
      </w:r>
    </w:p>
    <w:p w:rsidR="00372913" w:rsidRPr="00372913"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Osnivač:  Bjelovarsko-bilogorska županija</w:t>
      </w:r>
    </w:p>
    <w:p w:rsidR="00372913" w:rsidRPr="00372913"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Općina: Ivanska</w:t>
      </w:r>
    </w:p>
    <w:p w:rsidR="00372913" w:rsidRDefault="00372913" w:rsidP="00372913">
      <w:pPr>
        <w:jc w:val="center"/>
        <w:rPr>
          <w:sz w:val="24"/>
          <w:szCs w:val="24"/>
        </w:rPr>
      </w:pPr>
    </w:p>
    <w:p w:rsidR="00372913" w:rsidRPr="00EF05BD" w:rsidRDefault="00372913" w:rsidP="00372913">
      <w:pPr>
        <w:jc w:val="center"/>
        <w:rPr>
          <w:rFonts w:ascii="Times New Roman" w:hAnsi="Times New Roman" w:cs="Times New Roman"/>
          <w:b/>
          <w:sz w:val="24"/>
          <w:szCs w:val="24"/>
        </w:rPr>
      </w:pPr>
      <w:r w:rsidRPr="00EF05BD">
        <w:rPr>
          <w:rFonts w:ascii="Times New Roman" w:hAnsi="Times New Roman" w:cs="Times New Roman"/>
          <w:b/>
          <w:sz w:val="24"/>
          <w:szCs w:val="24"/>
        </w:rPr>
        <w:t>BILJEŠKE UZ FINANCIJSKO IZVJEŠĆE ZA RAZDOBLJE OD</w:t>
      </w:r>
      <w:r w:rsidR="00772C18">
        <w:rPr>
          <w:rFonts w:ascii="Times New Roman" w:hAnsi="Times New Roman" w:cs="Times New Roman"/>
          <w:b/>
          <w:sz w:val="24"/>
          <w:szCs w:val="24"/>
        </w:rPr>
        <w:t xml:space="preserve"> 01.01.2023. DO 31.12.2023</w:t>
      </w:r>
      <w:r w:rsidRPr="00EF05BD">
        <w:rPr>
          <w:rFonts w:ascii="Times New Roman" w:hAnsi="Times New Roman" w:cs="Times New Roman"/>
          <w:b/>
          <w:sz w:val="24"/>
          <w:szCs w:val="24"/>
        </w:rPr>
        <w:t>. GODINE</w:t>
      </w:r>
    </w:p>
    <w:p w:rsidR="0050168D" w:rsidRDefault="0050168D" w:rsidP="00372913">
      <w:pPr>
        <w:jc w:val="center"/>
        <w:rPr>
          <w:rFonts w:ascii="Times New Roman" w:hAnsi="Times New Roman" w:cs="Times New Roman"/>
          <w:sz w:val="24"/>
          <w:szCs w:val="24"/>
        </w:rPr>
      </w:pPr>
    </w:p>
    <w:p w:rsidR="006A2B4F" w:rsidRDefault="005C7B6D" w:rsidP="00EF05BD">
      <w:pPr>
        <w:ind w:firstLine="567"/>
        <w:jc w:val="both"/>
        <w:rPr>
          <w:rFonts w:ascii="Times New Roman" w:hAnsi="Times New Roman" w:cs="Times New Roman"/>
          <w:sz w:val="24"/>
          <w:szCs w:val="24"/>
        </w:rPr>
      </w:pPr>
      <w:r>
        <w:rPr>
          <w:rFonts w:ascii="Times New Roman" w:hAnsi="Times New Roman" w:cs="Times New Roman"/>
          <w:sz w:val="24"/>
          <w:szCs w:val="24"/>
        </w:rPr>
        <w:t>Na temelju</w:t>
      </w:r>
      <w:r w:rsidR="00372913" w:rsidRPr="00372913">
        <w:rPr>
          <w:rFonts w:ascii="Times New Roman" w:hAnsi="Times New Roman" w:cs="Times New Roman"/>
          <w:sz w:val="24"/>
          <w:szCs w:val="24"/>
        </w:rPr>
        <w:t xml:space="preserve"> Pravilnika o financijskom izvještavanju</w:t>
      </w:r>
      <w:r w:rsidR="00F476FF">
        <w:rPr>
          <w:rFonts w:ascii="Times New Roman" w:hAnsi="Times New Roman" w:cs="Times New Roman"/>
          <w:sz w:val="24"/>
          <w:szCs w:val="24"/>
        </w:rPr>
        <w:t xml:space="preserve"> u proračunskom računovodstvu NN </w:t>
      </w:r>
      <w:r w:rsidR="008C6B30">
        <w:rPr>
          <w:rFonts w:ascii="Times New Roman" w:hAnsi="Times New Roman" w:cs="Times New Roman"/>
          <w:sz w:val="24"/>
          <w:szCs w:val="24"/>
        </w:rPr>
        <w:t>0</w:t>
      </w:r>
      <w:r w:rsidR="00F476FF">
        <w:rPr>
          <w:rFonts w:ascii="Times New Roman" w:hAnsi="Times New Roman" w:cs="Times New Roman"/>
          <w:sz w:val="24"/>
          <w:szCs w:val="24"/>
        </w:rPr>
        <w:t>37/2022</w:t>
      </w:r>
      <w:r w:rsidR="00372913" w:rsidRPr="00372913">
        <w:rPr>
          <w:rFonts w:ascii="Times New Roman" w:hAnsi="Times New Roman" w:cs="Times New Roman"/>
          <w:sz w:val="24"/>
          <w:szCs w:val="24"/>
        </w:rPr>
        <w:t>, prorač</w:t>
      </w:r>
      <w:r w:rsidR="00F476FF">
        <w:rPr>
          <w:rFonts w:ascii="Times New Roman" w:hAnsi="Times New Roman" w:cs="Times New Roman"/>
          <w:sz w:val="24"/>
          <w:szCs w:val="24"/>
        </w:rPr>
        <w:t>unski korisnici prema Članku 6.</w:t>
      </w:r>
      <w:r w:rsidR="00372913" w:rsidRPr="00372913">
        <w:rPr>
          <w:rFonts w:ascii="Times New Roman" w:hAnsi="Times New Roman" w:cs="Times New Roman"/>
          <w:sz w:val="24"/>
          <w:szCs w:val="24"/>
        </w:rPr>
        <w:t xml:space="preserve"> Stavka</w:t>
      </w:r>
      <w:r w:rsidR="00F476FF">
        <w:rPr>
          <w:rFonts w:ascii="Times New Roman" w:hAnsi="Times New Roman" w:cs="Times New Roman"/>
          <w:sz w:val="24"/>
          <w:szCs w:val="24"/>
        </w:rPr>
        <w:t xml:space="preserve"> 1.</w:t>
      </w:r>
      <w:r w:rsidR="00372913" w:rsidRPr="00372913">
        <w:rPr>
          <w:rFonts w:ascii="Times New Roman" w:hAnsi="Times New Roman" w:cs="Times New Roman"/>
          <w:sz w:val="24"/>
          <w:szCs w:val="24"/>
        </w:rPr>
        <w:t xml:space="preserve"> </w:t>
      </w:r>
      <w:r>
        <w:rPr>
          <w:rFonts w:ascii="Times New Roman" w:hAnsi="Times New Roman" w:cs="Times New Roman"/>
          <w:sz w:val="24"/>
          <w:szCs w:val="24"/>
        </w:rPr>
        <w:t xml:space="preserve">sastavljaju Financijske izvještaje </w:t>
      </w:r>
      <w:r w:rsidR="00372913" w:rsidRPr="00372913">
        <w:rPr>
          <w:rFonts w:ascii="Times New Roman" w:hAnsi="Times New Roman" w:cs="Times New Roman"/>
          <w:sz w:val="24"/>
          <w:szCs w:val="24"/>
        </w:rPr>
        <w:t>Bilancu</w:t>
      </w:r>
      <w:r>
        <w:rPr>
          <w:rFonts w:ascii="Times New Roman" w:hAnsi="Times New Roman" w:cs="Times New Roman"/>
          <w:sz w:val="24"/>
          <w:szCs w:val="24"/>
        </w:rPr>
        <w:t xml:space="preserve"> na obrascu BIL</w:t>
      </w:r>
      <w:r w:rsidR="00372913" w:rsidRPr="00372913">
        <w:rPr>
          <w:rFonts w:ascii="Times New Roman" w:hAnsi="Times New Roman" w:cs="Times New Roman"/>
          <w:sz w:val="24"/>
          <w:szCs w:val="24"/>
        </w:rPr>
        <w:t>, Izvještaj o prihodima, primicima i izdacima</w:t>
      </w:r>
      <w:r>
        <w:rPr>
          <w:rFonts w:ascii="Times New Roman" w:hAnsi="Times New Roman" w:cs="Times New Roman"/>
          <w:sz w:val="24"/>
          <w:szCs w:val="24"/>
        </w:rPr>
        <w:t xml:space="preserve"> na obrascu PR-RAS</w:t>
      </w:r>
      <w:r w:rsidR="00372913" w:rsidRPr="00372913">
        <w:rPr>
          <w:rFonts w:ascii="Times New Roman" w:hAnsi="Times New Roman" w:cs="Times New Roman"/>
          <w:sz w:val="24"/>
          <w:szCs w:val="24"/>
        </w:rPr>
        <w:t xml:space="preserve">, Izvještaj o rashodima </w:t>
      </w:r>
      <w:r>
        <w:rPr>
          <w:rFonts w:ascii="Times New Roman" w:hAnsi="Times New Roman" w:cs="Times New Roman"/>
          <w:sz w:val="24"/>
          <w:szCs w:val="24"/>
        </w:rPr>
        <w:t>prema funkcijskoj klasifikaciji na obrascu RAS-funkcijski,</w:t>
      </w:r>
      <w:r w:rsidR="00372913" w:rsidRPr="00372913">
        <w:rPr>
          <w:rFonts w:ascii="Times New Roman" w:hAnsi="Times New Roman" w:cs="Times New Roman"/>
          <w:sz w:val="24"/>
          <w:szCs w:val="24"/>
        </w:rPr>
        <w:t xml:space="preserve"> Izvještaj o promjenama u vrijednosti i obujmu imovine i obveza</w:t>
      </w:r>
      <w:r>
        <w:rPr>
          <w:rFonts w:ascii="Times New Roman" w:hAnsi="Times New Roman" w:cs="Times New Roman"/>
          <w:sz w:val="24"/>
          <w:szCs w:val="24"/>
        </w:rPr>
        <w:t xml:space="preserve"> na obrascu P-VRIO</w:t>
      </w:r>
      <w:r w:rsidR="00372913" w:rsidRPr="00372913">
        <w:rPr>
          <w:rFonts w:ascii="Times New Roman" w:hAnsi="Times New Roman" w:cs="Times New Roman"/>
          <w:sz w:val="24"/>
          <w:szCs w:val="24"/>
        </w:rPr>
        <w:t>, Izvještaj o obvezama</w:t>
      </w:r>
      <w:r>
        <w:rPr>
          <w:rFonts w:ascii="Times New Roman" w:hAnsi="Times New Roman" w:cs="Times New Roman"/>
          <w:sz w:val="24"/>
          <w:szCs w:val="24"/>
        </w:rPr>
        <w:t xml:space="preserve"> na obrascu OBV</w:t>
      </w:r>
      <w:r w:rsidR="00654A09">
        <w:rPr>
          <w:rFonts w:ascii="Times New Roman" w:hAnsi="Times New Roman" w:cs="Times New Roman"/>
          <w:sz w:val="24"/>
          <w:szCs w:val="24"/>
        </w:rPr>
        <w:t>EZE</w:t>
      </w:r>
      <w:r w:rsidR="00F476FF">
        <w:rPr>
          <w:rFonts w:ascii="Times New Roman" w:hAnsi="Times New Roman" w:cs="Times New Roman"/>
          <w:sz w:val="24"/>
          <w:szCs w:val="24"/>
        </w:rPr>
        <w:t xml:space="preserve">. </w:t>
      </w:r>
      <w:r w:rsidR="0050168D">
        <w:rPr>
          <w:rFonts w:ascii="Times New Roman" w:hAnsi="Times New Roman" w:cs="Times New Roman"/>
          <w:sz w:val="24"/>
          <w:szCs w:val="24"/>
        </w:rPr>
        <w:t xml:space="preserve"> Prema navedenom Pravilniku Članka 7. Stavka 1. sastavlja se i Referentna stranica Izvještaja proračunskih korisnika. Uz navedeno sastavljaju se na temelju Financijskih izvještaja i Bilješke. </w:t>
      </w:r>
    </w:p>
    <w:p w:rsidR="0050168D" w:rsidRPr="0050168D" w:rsidRDefault="0050168D" w:rsidP="007867C1">
      <w:pPr>
        <w:jc w:val="both"/>
        <w:rPr>
          <w:rFonts w:ascii="Times New Roman" w:hAnsi="Times New Roman" w:cs="Times New Roman"/>
          <w:i/>
          <w:sz w:val="24"/>
          <w:szCs w:val="24"/>
        </w:rPr>
      </w:pPr>
      <w:r>
        <w:rPr>
          <w:rFonts w:ascii="Times New Roman" w:hAnsi="Times New Roman" w:cs="Times New Roman"/>
          <w:sz w:val="24"/>
          <w:szCs w:val="24"/>
        </w:rPr>
        <w:t>Podaci koji se odnose na novčane iznose u obrascima se iskazuju u punom broj</w:t>
      </w:r>
      <w:r w:rsidR="00654A09">
        <w:rPr>
          <w:rFonts w:ascii="Times New Roman" w:hAnsi="Times New Roman" w:cs="Times New Roman"/>
          <w:sz w:val="24"/>
          <w:szCs w:val="24"/>
        </w:rPr>
        <w:t>u</w:t>
      </w:r>
      <w:r>
        <w:rPr>
          <w:rFonts w:ascii="Times New Roman" w:hAnsi="Times New Roman" w:cs="Times New Roman"/>
          <w:sz w:val="24"/>
          <w:szCs w:val="24"/>
        </w:rPr>
        <w:t xml:space="preserve"> sa dvije decimale u službenoj valuti Republike Hrvatske</w:t>
      </w:r>
      <w:r w:rsidR="00C14C0E">
        <w:rPr>
          <w:rFonts w:ascii="Times New Roman" w:hAnsi="Times New Roman" w:cs="Times New Roman"/>
          <w:sz w:val="24"/>
          <w:szCs w:val="24"/>
        </w:rPr>
        <w:t>, a s obzirom da je od 1. siječnja 2023</w:t>
      </w:r>
      <w:r w:rsidR="00654A09">
        <w:rPr>
          <w:rFonts w:ascii="Times New Roman" w:hAnsi="Times New Roman" w:cs="Times New Roman"/>
          <w:sz w:val="24"/>
          <w:szCs w:val="24"/>
        </w:rPr>
        <w:t>.</w:t>
      </w:r>
      <w:r w:rsidR="00C14C0E">
        <w:rPr>
          <w:rFonts w:ascii="Times New Roman" w:hAnsi="Times New Roman" w:cs="Times New Roman"/>
          <w:sz w:val="24"/>
          <w:szCs w:val="24"/>
        </w:rPr>
        <w:t xml:space="preserve"> službena valuta euro, novčani iznosi unose se u eurima i </w:t>
      </w:r>
      <w:proofErr w:type="spellStart"/>
      <w:r w:rsidR="00C14C0E">
        <w:rPr>
          <w:rFonts w:ascii="Times New Roman" w:hAnsi="Times New Roman" w:cs="Times New Roman"/>
          <w:sz w:val="24"/>
          <w:szCs w:val="24"/>
        </w:rPr>
        <w:t>eurocentima</w:t>
      </w:r>
      <w:proofErr w:type="spellEnd"/>
      <w:r w:rsidR="00C14C0E">
        <w:rPr>
          <w:rFonts w:ascii="Times New Roman" w:hAnsi="Times New Roman" w:cs="Times New Roman"/>
          <w:sz w:val="24"/>
          <w:szCs w:val="24"/>
        </w:rPr>
        <w:t>.</w:t>
      </w:r>
      <w:r>
        <w:rPr>
          <w:rFonts w:ascii="Times New Roman" w:hAnsi="Times New Roman" w:cs="Times New Roman"/>
          <w:sz w:val="24"/>
          <w:szCs w:val="24"/>
        </w:rPr>
        <w:t xml:space="preserve"> </w:t>
      </w:r>
    </w:p>
    <w:p w:rsidR="00372913" w:rsidRPr="00372913" w:rsidRDefault="00372913" w:rsidP="007867C1">
      <w:pPr>
        <w:jc w:val="both"/>
        <w:rPr>
          <w:rFonts w:ascii="Times New Roman" w:hAnsi="Times New Roman" w:cs="Times New Roman"/>
          <w:sz w:val="24"/>
          <w:szCs w:val="24"/>
        </w:rPr>
      </w:pPr>
      <w:r w:rsidRPr="00372913">
        <w:rPr>
          <w:rFonts w:ascii="Times New Roman" w:hAnsi="Times New Roman" w:cs="Times New Roman"/>
          <w:sz w:val="24"/>
          <w:szCs w:val="24"/>
        </w:rPr>
        <w:t>Rad Škole financira</w:t>
      </w:r>
      <w:r w:rsidR="006A2B4F">
        <w:rPr>
          <w:rFonts w:ascii="Times New Roman" w:hAnsi="Times New Roman" w:cs="Times New Roman"/>
          <w:sz w:val="24"/>
          <w:szCs w:val="24"/>
        </w:rPr>
        <w:t xml:space="preserve"> se iz državnog</w:t>
      </w:r>
      <w:r w:rsidRPr="00372913">
        <w:rPr>
          <w:rFonts w:ascii="Times New Roman" w:hAnsi="Times New Roman" w:cs="Times New Roman"/>
          <w:sz w:val="24"/>
          <w:szCs w:val="24"/>
        </w:rPr>
        <w:t xml:space="preserve"> proračun</w:t>
      </w:r>
      <w:r w:rsidR="006A2B4F">
        <w:rPr>
          <w:rFonts w:ascii="Times New Roman" w:hAnsi="Times New Roman" w:cs="Times New Roman"/>
          <w:sz w:val="24"/>
          <w:szCs w:val="24"/>
        </w:rPr>
        <w:t>a</w:t>
      </w:r>
      <w:r w:rsidRPr="00372913">
        <w:rPr>
          <w:rFonts w:ascii="Times New Roman" w:hAnsi="Times New Roman" w:cs="Times New Roman"/>
          <w:sz w:val="24"/>
          <w:szCs w:val="24"/>
        </w:rPr>
        <w:t xml:space="preserve"> za plaće i materijalna prava zaposlenih</w:t>
      </w:r>
      <w:r w:rsidR="00654A09">
        <w:rPr>
          <w:rFonts w:ascii="Times New Roman" w:hAnsi="Times New Roman" w:cs="Times New Roman"/>
          <w:sz w:val="24"/>
          <w:szCs w:val="24"/>
        </w:rPr>
        <w:t>,</w:t>
      </w:r>
      <w:r w:rsidRPr="00372913">
        <w:rPr>
          <w:rFonts w:ascii="Times New Roman" w:hAnsi="Times New Roman" w:cs="Times New Roman"/>
          <w:sz w:val="24"/>
          <w:szCs w:val="24"/>
        </w:rPr>
        <w:t xml:space="preserve"> za udžbenike</w:t>
      </w:r>
      <w:r w:rsidR="00654A09">
        <w:rPr>
          <w:rFonts w:ascii="Times New Roman" w:hAnsi="Times New Roman" w:cs="Times New Roman"/>
          <w:sz w:val="24"/>
          <w:szCs w:val="24"/>
        </w:rPr>
        <w:t xml:space="preserve"> i prehranu učenika, </w:t>
      </w:r>
      <w:r w:rsidRPr="00372913">
        <w:rPr>
          <w:rFonts w:ascii="Times New Roman" w:hAnsi="Times New Roman" w:cs="Times New Roman"/>
          <w:sz w:val="24"/>
          <w:szCs w:val="24"/>
        </w:rPr>
        <w:t xml:space="preserve">te županijski proračun </w:t>
      </w:r>
      <w:r w:rsidR="006A2B4F">
        <w:rPr>
          <w:rFonts w:ascii="Times New Roman" w:hAnsi="Times New Roman" w:cs="Times New Roman"/>
          <w:sz w:val="24"/>
          <w:szCs w:val="24"/>
        </w:rPr>
        <w:t>za redovne materijalne troškove</w:t>
      </w:r>
      <w:r w:rsidRPr="00372913">
        <w:rPr>
          <w:rFonts w:ascii="Times New Roman" w:hAnsi="Times New Roman" w:cs="Times New Roman"/>
          <w:sz w:val="24"/>
          <w:szCs w:val="24"/>
        </w:rPr>
        <w:t>.</w:t>
      </w:r>
    </w:p>
    <w:p w:rsidR="00372913" w:rsidRPr="00372913" w:rsidRDefault="00372913" w:rsidP="007867C1">
      <w:pPr>
        <w:jc w:val="both"/>
        <w:rPr>
          <w:rFonts w:ascii="Times New Roman" w:hAnsi="Times New Roman" w:cs="Times New Roman"/>
          <w:sz w:val="24"/>
          <w:szCs w:val="24"/>
        </w:rPr>
      </w:pPr>
      <w:r w:rsidRPr="00372913">
        <w:rPr>
          <w:rFonts w:ascii="Times New Roman" w:hAnsi="Times New Roman" w:cs="Times New Roman"/>
          <w:sz w:val="24"/>
          <w:szCs w:val="24"/>
        </w:rPr>
        <w:t>Škola ostvaruje i vlastite prihode od zakupa školsko-sportske dvorane</w:t>
      </w:r>
      <w:r w:rsidR="000C2673">
        <w:rPr>
          <w:rFonts w:ascii="Times New Roman" w:hAnsi="Times New Roman" w:cs="Times New Roman"/>
          <w:sz w:val="24"/>
          <w:szCs w:val="24"/>
        </w:rPr>
        <w:t xml:space="preserve">, </w:t>
      </w:r>
      <w:r w:rsidRPr="00372913">
        <w:rPr>
          <w:rFonts w:ascii="Times New Roman" w:hAnsi="Times New Roman" w:cs="Times New Roman"/>
          <w:sz w:val="24"/>
          <w:szCs w:val="24"/>
        </w:rPr>
        <w:t>stanari</w:t>
      </w:r>
      <w:r w:rsidR="000C2673">
        <w:rPr>
          <w:rFonts w:ascii="Times New Roman" w:hAnsi="Times New Roman" w:cs="Times New Roman"/>
          <w:sz w:val="24"/>
          <w:szCs w:val="24"/>
        </w:rPr>
        <w:t>ne i zemljišta,</w:t>
      </w:r>
      <w:r w:rsidR="002A08C1">
        <w:rPr>
          <w:rFonts w:ascii="Times New Roman" w:hAnsi="Times New Roman" w:cs="Times New Roman"/>
          <w:sz w:val="24"/>
          <w:szCs w:val="24"/>
        </w:rPr>
        <w:t xml:space="preserve"> </w:t>
      </w:r>
      <w:bookmarkStart w:id="0" w:name="_GoBack"/>
      <w:bookmarkEnd w:id="0"/>
      <w:r w:rsidRPr="00372913">
        <w:rPr>
          <w:rFonts w:ascii="Times New Roman" w:hAnsi="Times New Roman" w:cs="Times New Roman"/>
          <w:sz w:val="24"/>
          <w:szCs w:val="24"/>
        </w:rPr>
        <w:t>prihode za posebne namjene za rad školske kuhinje, donacije od neprofitnih organizacija i pomoći iz općinskog proračuna.</w:t>
      </w:r>
    </w:p>
    <w:p w:rsidR="00372913" w:rsidRPr="00372913" w:rsidRDefault="005C7B6D" w:rsidP="007867C1">
      <w:pPr>
        <w:jc w:val="both"/>
        <w:rPr>
          <w:rFonts w:ascii="Times New Roman" w:hAnsi="Times New Roman" w:cs="Times New Roman"/>
          <w:sz w:val="24"/>
          <w:szCs w:val="24"/>
        </w:rPr>
      </w:pPr>
      <w:r>
        <w:rPr>
          <w:rFonts w:ascii="Times New Roman" w:hAnsi="Times New Roman" w:cs="Times New Roman"/>
          <w:sz w:val="24"/>
          <w:szCs w:val="24"/>
        </w:rPr>
        <w:t xml:space="preserve">Posredstvom nadležne </w:t>
      </w:r>
      <w:r w:rsidR="00372913" w:rsidRPr="00372913">
        <w:rPr>
          <w:rFonts w:ascii="Times New Roman" w:hAnsi="Times New Roman" w:cs="Times New Roman"/>
          <w:sz w:val="24"/>
          <w:szCs w:val="24"/>
        </w:rPr>
        <w:t>županije ostvarujemo prihode iz fonda EU za  rad po</w:t>
      </w:r>
      <w:r>
        <w:rPr>
          <w:rFonts w:ascii="Times New Roman" w:hAnsi="Times New Roman" w:cs="Times New Roman"/>
          <w:sz w:val="24"/>
          <w:szCs w:val="24"/>
        </w:rPr>
        <w:t xml:space="preserve">moćnika u nastavi, </w:t>
      </w:r>
      <w:r w:rsidR="006A2B4F">
        <w:rPr>
          <w:rFonts w:ascii="Times New Roman" w:hAnsi="Times New Roman" w:cs="Times New Roman"/>
          <w:sz w:val="24"/>
          <w:szCs w:val="24"/>
        </w:rPr>
        <w:t>za projekt školske sheme voća i mlijeka za sve učenike, za projekt medni dan za učenike prvih razreda</w:t>
      </w:r>
      <w:r w:rsidR="00654A09">
        <w:rPr>
          <w:rFonts w:ascii="Times New Roman" w:hAnsi="Times New Roman" w:cs="Times New Roman"/>
          <w:sz w:val="24"/>
          <w:szCs w:val="24"/>
        </w:rPr>
        <w:t xml:space="preserve">. </w:t>
      </w:r>
    </w:p>
    <w:p w:rsidR="00EF05BD" w:rsidRDefault="00372913" w:rsidP="007867C1">
      <w:pPr>
        <w:jc w:val="both"/>
        <w:rPr>
          <w:rFonts w:ascii="Times New Roman" w:hAnsi="Times New Roman" w:cs="Times New Roman"/>
          <w:sz w:val="24"/>
          <w:szCs w:val="24"/>
        </w:rPr>
      </w:pPr>
      <w:r w:rsidRPr="00372913">
        <w:rPr>
          <w:rFonts w:ascii="Times New Roman" w:hAnsi="Times New Roman" w:cs="Times New Roman"/>
          <w:sz w:val="24"/>
          <w:szCs w:val="24"/>
        </w:rPr>
        <w:t>Škola posluje preko županijske riznice i ima</w:t>
      </w:r>
      <w:r w:rsidR="005C7B6D">
        <w:rPr>
          <w:rFonts w:ascii="Times New Roman" w:hAnsi="Times New Roman" w:cs="Times New Roman"/>
          <w:sz w:val="24"/>
          <w:szCs w:val="24"/>
        </w:rPr>
        <w:t xml:space="preserve"> dva otvorena računa, a to su ž</w:t>
      </w:r>
      <w:r w:rsidRPr="00372913">
        <w:rPr>
          <w:rFonts w:ascii="Times New Roman" w:hAnsi="Times New Roman" w:cs="Times New Roman"/>
          <w:sz w:val="24"/>
          <w:szCs w:val="24"/>
        </w:rPr>
        <w:t xml:space="preserve">iro račun i račun za potrebe </w:t>
      </w:r>
      <w:r w:rsidR="000C2673">
        <w:rPr>
          <w:rFonts w:ascii="Times New Roman" w:hAnsi="Times New Roman" w:cs="Times New Roman"/>
          <w:sz w:val="24"/>
          <w:szCs w:val="24"/>
        </w:rPr>
        <w:t xml:space="preserve">projekta </w:t>
      </w:r>
      <w:proofErr w:type="spellStart"/>
      <w:r w:rsidRPr="00372913">
        <w:rPr>
          <w:rFonts w:ascii="Times New Roman" w:hAnsi="Times New Roman" w:cs="Times New Roman"/>
          <w:sz w:val="24"/>
          <w:szCs w:val="24"/>
        </w:rPr>
        <w:t>Erasmus</w:t>
      </w:r>
      <w:proofErr w:type="spellEnd"/>
      <w:r w:rsidRPr="00372913">
        <w:rPr>
          <w:rFonts w:ascii="Times New Roman" w:hAnsi="Times New Roman" w:cs="Times New Roman"/>
          <w:sz w:val="24"/>
          <w:szCs w:val="24"/>
        </w:rPr>
        <w:t xml:space="preserve"> +. </w:t>
      </w:r>
    </w:p>
    <w:p w:rsidR="00D04452" w:rsidRDefault="00D04452" w:rsidP="007867C1">
      <w:pPr>
        <w:jc w:val="both"/>
        <w:rPr>
          <w:rFonts w:ascii="Times New Roman" w:hAnsi="Times New Roman" w:cs="Times New Roman"/>
          <w:sz w:val="24"/>
          <w:szCs w:val="24"/>
        </w:rPr>
      </w:pPr>
    </w:p>
    <w:p w:rsidR="00372913" w:rsidRPr="00372913" w:rsidRDefault="00372913" w:rsidP="007867C1">
      <w:pPr>
        <w:jc w:val="both"/>
        <w:rPr>
          <w:rFonts w:ascii="Times New Roman" w:hAnsi="Times New Roman" w:cs="Times New Roman"/>
          <w:sz w:val="24"/>
          <w:szCs w:val="24"/>
        </w:rPr>
      </w:pPr>
      <w:r w:rsidRPr="00372913">
        <w:rPr>
          <w:rFonts w:ascii="Times New Roman" w:hAnsi="Times New Roman" w:cs="Times New Roman"/>
          <w:sz w:val="24"/>
          <w:szCs w:val="24"/>
        </w:rPr>
        <w:lastRenderedPageBreak/>
        <w:t>Radi transparentnog praćenja prihoda i rashoda organizirana su u okviru knjigovodstva mjesta prihoda/troška i to:,</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OŠ Ivanska – županijski proračun</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OŠ Ivanska – državni proračun ( MZO</w:t>
      </w:r>
      <w:r w:rsidR="004F07C2" w:rsidRPr="004F07C2">
        <w:rPr>
          <w:rFonts w:ascii="Times New Roman" w:hAnsi="Times New Roman" w:cs="Times New Roman"/>
          <w:color w:val="000000" w:themeColor="text1"/>
          <w:sz w:val="24"/>
          <w:szCs w:val="24"/>
        </w:rPr>
        <w:t>Š</w:t>
      </w:r>
      <w:r w:rsidRPr="004F07C2">
        <w:rPr>
          <w:rFonts w:ascii="Times New Roman" w:hAnsi="Times New Roman" w:cs="Times New Roman"/>
          <w:color w:val="000000" w:themeColor="text1"/>
          <w:sz w:val="24"/>
          <w:szCs w:val="24"/>
        </w:rPr>
        <w:t xml:space="preserve"> )</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Školska kuhinja</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Školsko-sportska dvorana</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Školsko-sportski klub</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Stambeni dio</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Udžbenici</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proofErr w:type="spellStart"/>
      <w:r w:rsidRPr="004F07C2">
        <w:rPr>
          <w:rFonts w:ascii="Times New Roman" w:hAnsi="Times New Roman" w:cs="Times New Roman"/>
          <w:color w:val="000000" w:themeColor="text1"/>
          <w:sz w:val="24"/>
          <w:szCs w:val="24"/>
        </w:rPr>
        <w:t>Izvanučionička</w:t>
      </w:r>
      <w:proofErr w:type="spellEnd"/>
      <w:r w:rsidRPr="004F07C2">
        <w:rPr>
          <w:rFonts w:ascii="Times New Roman" w:hAnsi="Times New Roman" w:cs="Times New Roman"/>
          <w:color w:val="000000" w:themeColor="text1"/>
          <w:sz w:val="24"/>
          <w:szCs w:val="24"/>
        </w:rPr>
        <w:t xml:space="preserve"> nastava i slično</w:t>
      </w:r>
    </w:p>
    <w:p w:rsidR="0050168D"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Ostala nespomenuta vlastita mjesta</w:t>
      </w:r>
      <w:r w:rsidR="005C7B6D" w:rsidRPr="004F07C2">
        <w:rPr>
          <w:rFonts w:ascii="Times New Roman" w:hAnsi="Times New Roman" w:cs="Times New Roman"/>
          <w:color w:val="000000" w:themeColor="text1"/>
          <w:sz w:val="24"/>
          <w:szCs w:val="24"/>
        </w:rPr>
        <w:t xml:space="preserve">. </w:t>
      </w:r>
    </w:p>
    <w:p w:rsidR="00EF05BD" w:rsidRPr="00EF05BD" w:rsidRDefault="00EF05BD" w:rsidP="00EF05BD">
      <w:pPr>
        <w:pStyle w:val="Odlomakpopisa"/>
        <w:spacing w:line="276" w:lineRule="auto"/>
        <w:jc w:val="both"/>
        <w:rPr>
          <w:rFonts w:ascii="Times New Roman" w:hAnsi="Times New Roman" w:cs="Times New Roman"/>
          <w:sz w:val="24"/>
          <w:szCs w:val="24"/>
        </w:rPr>
      </w:pPr>
    </w:p>
    <w:p w:rsidR="00372913" w:rsidRPr="006F035C" w:rsidRDefault="00372913" w:rsidP="00EF05BD">
      <w:pPr>
        <w:jc w:val="both"/>
        <w:rPr>
          <w:rFonts w:ascii="Times New Roman" w:hAnsi="Times New Roman" w:cs="Times New Roman"/>
          <w:b/>
          <w:sz w:val="24"/>
          <w:szCs w:val="24"/>
          <w:u w:val="single"/>
        </w:rPr>
      </w:pPr>
      <w:r w:rsidRPr="006F035C">
        <w:rPr>
          <w:rFonts w:ascii="Times New Roman" w:hAnsi="Times New Roman" w:cs="Times New Roman"/>
          <w:b/>
          <w:sz w:val="24"/>
          <w:szCs w:val="24"/>
          <w:u w:val="single"/>
        </w:rPr>
        <w:t xml:space="preserve">Bilješke uz </w:t>
      </w:r>
      <w:r w:rsidR="0050168D" w:rsidRPr="006F035C">
        <w:rPr>
          <w:rFonts w:ascii="Times New Roman" w:hAnsi="Times New Roman" w:cs="Times New Roman"/>
          <w:b/>
          <w:sz w:val="24"/>
          <w:szCs w:val="24"/>
          <w:u w:val="single"/>
        </w:rPr>
        <w:t>Financijski izvještaj Bilanca na obrascu BIL</w:t>
      </w:r>
    </w:p>
    <w:p w:rsidR="00302676" w:rsidRPr="008A6036" w:rsidRDefault="00302676" w:rsidP="007867C1">
      <w:pPr>
        <w:pStyle w:val="t-9-8"/>
        <w:spacing w:after="0" w:afterAutospacing="0" w:line="276" w:lineRule="auto"/>
        <w:ind w:firstLine="567"/>
        <w:jc w:val="both"/>
        <w:rPr>
          <w:color w:val="000000"/>
        </w:rPr>
      </w:pPr>
      <w:r>
        <w:rPr>
          <w:color w:val="000000"/>
        </w:rPr>
        <w:t>Bilanca je financijski izvještaj o stanju imovine, obveza i vlastitih izvora i sastavlja se na obrascu</w:t>
      </w:r>
      <w:r w:rsidRPr="008A6036">
        <w:rPr>
          <w:color w:val="000000"/>
        </w:rPr>
        <w:t xml:space="preserve"> BIL </w:t>
      </w:r>
      <w:r>
        <w:rPr>
          <w:color w:val="000000"/>
        </w:rPr>
        <w:t xml:space="preserve">koji </w:t>
      </w:r>
      <w:r w:rsidRPr="008A6036">
        <w:rPr>
          <w:color w:val="000000"/>
        </w:rPr>
        <w:t>sadrži</w:t>
      </w:r>
      <w:r>
        <w:rPr>
          <w:color w:val="000000"/>
        </w:rPr>
        <w:t>:</w:t>
      </w:r>
    </w:p>
    <w:p w:rsidR="00302676" w:rsidRPr="008A6036" w:rsidRDefault="00302676" w:rsidP="00EF05BD">
      <w:pPr>
        <w:pStyle w:val="t-9-8"/>
        <w:numPr>
          <w:ilvl w:val="0"/>
          <w:numId w:val="3"/>
        </w:numPr>
        <w:spacing w:before="0" w:beforeAutospacing="0" w:after="120" w:afterAutospacing="0" w:line="276" w:lineRule="auto"/>
        <w:jc w:val="both"/>
        <w:rPr>
          <w:color w:val="000000"/>
        </w:rPr>
      </w:pPr>
      <w:r w:rsidRPr="008A6036">
        <w:rPr>
          <w:color w:val="000000"/>
        </w:rPr>
        <w:t>stupac 1 – broj</w:t>
      </w:r>
      <w:r>
        <w:rPr>
          <w:color w:val="000000"/>
        </w:rPr>
        <w:t>čana oznaka</w:t>
      </w:r>
      <w:r w:rsidRPr="008A6036">
        <w:rPr>
          <w:color w:val="000000"/>
        </w:rPr>
        <w:t xml:space="preserve"> računa iz </w:t>
      </w:r>
      <w:r>
        <w:rPr>
          <w:color w:val="000000"/>
        </w:rPr>
        <w:t>R</w:t>
      </w:r>
      <w:r w:rsidRPr="008A6036">
        <w:rPr>
          <w:color w:val="000000"/>
        </w:rPr>
        <w:t>ačunskog plana,</w:t>
      </w:r>
    </w:p>
    <w:p w:rsidR="00302676" w:rsidRPr="008A6036" w:rsidRDefault="00302676" w:rsidP="00EF05BD">
      <w:pPr>
        <w:pStyle w:val="t-9-8"/>
        <w:numPr>
          <w:ilvl w:val="0"/>
          <w:numId w:val="3"/>
        </w:numPr>
        <w:spacing w:before="0" w:beforeAutospacing="0" w:after="120" w:afterAutospacing="0" w:line="276" w:lineRule="auto"/>
        <w:jc w:val="both"/>
        <w:rPr>
          <w:color w:val="000000"/>
        </w:rPr>
      </w:pPr>
      <w:r w:rsidRPr="008A6036">
        <w:rPr>
          <w:color w:val="000000"/>
        </w:rPr>
        <w:t>stupac 2 –</w:t>
      </w:r>
      <w:r>
        <w:rPr>
          <w:color w:val="000000"/>
        </w:rPr>
        <w:t xml:space="preserve"> opis stavke (naziv računa iz Računskog plana)</w:t>
      </w:r>
      <w:r w:rsidRPr="008A6036">
        <w:rPr>
          <w:color w:val="000000"/>
        </w:rPr>
        <w:t>,</w:t>
      </w:r>
    </w:p>
    <w:p w:rsidR="00302676" w:rsidRPr="008A6036" w:rsidRDefault="00302676" w:rsidP="00EF05BD">
      <w:pPr>
        <w:pStyle w:val="t-9-8"/>
        <w:numPr>
          <w:ilvl w:val="0"/>
          <w:numId w:val="3"/>
        </w:numPr>
        <w:spacing w:before="0" w:beforeAutospacing="0" w:after="120" w:afterAutospacing="0" w:line="276" w:lineRule="auto"/>
        <w:jc w:val="both"/>
        <w:rPr>
          <w:color w:val="000000"/>
        </w:rPr>
      </w:pPr>
      <w:r w:rsidRPr="008A6036">
        <w:rPr>
          <w:color w:val="000000"/>
        </w:rPr>
        <w:t xml:space="preserve">stupac 3 – </w:t>
      </w:r>
      <w:r>
        <w:rPr>
          <w:color w:val="000000"/>
        </w:rPr>
        <w:t>šifra</w:t>
      </w:r>
      <w:r w:rsidRPr="008A6036">
        <w:rPr>
          <w:color w:val="000000"/>
        </w:rPr>
        <w:t>,</w:t>
      </w:r>
    </w:p>
    <w:p w:rsidR="00EF05BD" w:rsidRDefault="00302676" w:rsidP="00EF05BD">
      <w:pPr>
        <w:pStyle w:val="t-9-8"/>
        <w:numPr>
          <w:ilvl w:val="0"/>
          <w:numId w:val="3"/>
        </w:numPr>
        <w:spacing w:before="0" w:beforeAutospacing="0" w:after="120" w:afterAutospacing="0" w:line="276" w:lineRule="auto"/>
        <w:jc w:val="both"/>
        <w:rPr>
          <w:color w:val="000000"/>
        </w:rPr>
      </w:pPr>
      <w:r w:rsidRPr="00EF05BD">
        <w:rPr>
          <w:color w:val="000000"/>
        </w:rPr>
        <w:t xml:space="preserve">stupac 4 – stanje 1. siječnja </w:t>
      </w:r>
      <w:r w:rsidR="002A1888">
        <w:rPr>
          <w:color w:val="000000"/>
        </w:rPr>
        <w:t>2023.</w:t>
      </w:r>
    </w:p>
    <w:p w:rsidR="00302676" w:rsidRPr="00EF05BD" w:rsidRDefault="00302676" w:rsidP="00EF05BD">
      <w:pPr>
        <w:pStyle w:val="t-9-8"/>
        <w:numPr>
          <w:ilvl w:val="0"/>
          <w:numId w:val="3"/>
        </w:numPr>
        <w:spacing w:before="0" w:beforeAutospacing="0" w:after="120" w:afterAutospacing="0" w:line="276" w:lineRule="auto"/>
        <w:jc w:val="both"/>
        <w:rPr>
          <w:color w:val="000000"/>
        </w:rPr>
      </w:pPr>
      <w:r w:rsidRPr="00EF05BD">
        <w:rPr>
          <w:color w:val="000000"/>
        </w:rPr>
        <w:t xml:space="preserve">stupac 5 – stanje 31. prosinca </w:t>
      </w:r>
      <w:r w:rsidR="002A1888">
        <w:rPr>
          <w:color w:val="000000"/>
        </w:rPr>
        <w:t>2023.</w:t>
      </w:r>
    </w:p>
    <w:p w:rsidR="00EF05BD" w:rsidRPr="00EF05BD" w:rsidRDefault="00302676" w:rsidP="00EF05BD">
      <w:pPr>
        <w:pStyle w:val="t-9-8"/>
        <w:numPr>
          <w:ilvl w:val="0"/>
          <w:numId w:val="3"/>
        </w:numPr>
        <w:spacing w:before="0" w:beforeAutospacing="0" w:after="120" w:afterAutospacing="0" w:line="276" w:lineRule="auto"/>
        <w:jc w:val="both"/>
        <w:rPr>
          <w:color w:val="000000"/>
        </w:rPr>
      </w:pPr>
      <w:r w:rsidRPr="00EF05BD">
        <w:rPr>
          <w:color w:val="000000"/>
        </w:rPr>
        <w:t>stupac 6 – indeks promjene stanja.</w:t>
      </w:r>
    </w:p>
    <w:p w:rsidR="00C41540" w:rsidRDefault="00372913" w:rsidP="00C41540">
      <w:pPr>
        <w:jc w:val="both"/>
        <w:rPr>
          <w:rFonts w:ascii="Times New Roman" w:hAnsi="Times New Roman" w:cs="Times New Roman"/>
          <w:sz w:val="24"/>
          <w:szCs w:val="24"/>
        </w:rPr>
      </w:pPr>
      <w:r w:rsidRPr="00372913">
        <w:rPr>
          <w:rFonts w:ascii="Times New Roman" w:hAnsi="Times New Roman" w:cs="Times New Roman"/>
          <w:sz w:val="24"/>
          <w:szCs w:val="24"/>
        </w:rPr>
        <w:t>Značajnija odstupanja od ostvarenja u prethodnom razdoblju i pojašnjenja stavki:</w:t>
      </w:r>
    </w:p>
    <w:p w:rsidR="00C14C0E" w:rsidRDefault="00C14C0E" w:rsidP="00F00A13">
      <w:pPr>
        <w:jc w:val="both"/>
        <w:rPr>
          <w:rFonts w:ascii="Times New Roman" w:hAnsi="Times New Roman" w:cs="Times New Roman"/>
          <w:sz w:val="24"/>
          <w:szCs w:val="24"/>
        </w:rPr>
      </w:pPr>
      <w:r>
        <w:rPr>
          <w:rFonts w:ascii="Times New Roman" w:hAnsi="Times New Roman" w:cs="Times New Roman"/>
          <w:sz w:val="24"/>
          <w:szCs w:val="24"/>
        </w:rPr>
        <w:t xml:space="preserve">0223 </w:t>
      </w:r>
      <w:r w:rsidR="00F370FC">
        <w:rPr>
          <w:rFonts w:ascii="Times New Roman" w:hAnsi="Times New Roman" w:cs="Times New Roman"/>
          <w:sz w:val="24"/>
          <w:szCs w:val="24"/>
        </w:rPr>
        <w:t>O</w:t>
      </w:r>
      <w:r>
        <w:rPr>
          <w:rFonts w:ascii="Times New Roman" w:hAnsi="Times New Roman" w:cs="Times New Roman"/>
          <w:sz w:val="24"/>
          <w:szCs w:val="24"/>
        </w:rPr>
        <w:t xml:space="preserve">prema za održavanje i zaštitu iznos na početku izvještajnog razdoblja je </w:t>
      </w:r>
      <w:r w:rsidR="00F370FC">
        <w:rPr>
          <w:rFonts w:ascii="Times New Roman" w:hAnsi="Times New Roman" w:cs="Times New Roman"/>
          <w:sz w:val="24"/>
          <w:szCs w:val="24"/>
        </w:rPr>
        <w:t>umanjen</w:t>
      </w:r>
      <w:r>
        <w:rPr>
          <w:rFonts w:ascii="Times New Roman" w:hAnsi="Times New Roman" w:cs="Times New Roman"/>
          <w:sz w:val="24"/>
          <w:szCs w:val="24"/>
        </w:rPr>
        <w:t xml:space="preserve"> za 1 cent </w:t>
      </w:r>
      <w:r w:rsidR="00F370FC">
        <w:rPr>
          <w:rFonts w:ascii="Times New Roman" w:hAnsi="Times New Roman" w:cs="Times New Roman"/>
          <w:sz w:val="24"/>
          <w:szCs w:val="24"/>
        </w:rPr>
        <w:t xml:space="preserve">radi usklade stanja na dan 1. siječnja 2023, u poslovnim knjigama koji je proizašao zbog pretvaranja kune u euro. </w:t>
      </w:r>
    </w:p>
    <w:p w:rsidR="00F370FC" w:rsidRPr="00372913" w:rsidRDefault="00F370FC" w:rsidP="00F00A13">
      <w:pPr>
        <w:jc w:val="both"/>
        <w:rPr>
          <w:rFonts w:ascii="Times New Roman" w:hAnsi="Times New Roman" w:cs="Times New Roman"/>
          <w:sz w:val="24"/>
          <w:szCs w:val="24"/>
        </w:rPr>
      </w:pPr>
      <w:r>
        <w:rPr>
          <w:rFonts w:ascii="Times New Roman" w:hAnsi="Times New Roman" w:cs="Times New Roman"/>
          <w:sz w:val="24"/>
          <w:szCs w:val="24"/>
        </w:rPr>
        <w:t xml:space="preserve">02924 Ispravak vrijednosti knjiga umjetničkih djela i ostalih izložbenih vrijednosti zaštitu iznos na početku izvještajnog razdoblja je umanjen za 1 cent radi usklade stanja na dan 1. siječnja 2023, u poslovnim knjigama koji je proizašao zbog pretvaranja kune u euro. </w:t>
      </w:r>
    </w:p>
    <w:p w:rsidR="009B0180" w:rsidRPr="00372913" w:rsidRDefault="00372913" w:rsidP="00F00A13">
      <w:pPr>
        <w:jc w:val="both"/>
        <w:rPr>
          <w:rFonts w:ascii="Times New Roman" w:hAnsi="Times New Roman" w:cs="Times New Roman"/>
          <w:sz w:val="24"/>
          <w:szCs w:val="24"/>
        </w:rPr>
      </w:pPr>
      <w:r w:rsidRPr="00372913">
        <w:rPr>
          <w:rFonts w:ascii="Times New Roman" w:hAnsi="Times New Roman" w:cs="Times New Roman"/>
          <w:sz w:val="24"/>
          <w:szCs w:val="24"/>
        </w:rPr>
        <w:t xml:space="preserve">1112 Novac na računu kod tuzemnih poslovnih banaka u odnosu na početno izvještajno razdoblje je u većem iznosu, jer se sastoji od iznosa koji je ostvaren </w:t>
      </w:r>
      <w:r w:rsidR="006A2B4F">
        <w:rPr>
          <w:rFonts w:ascii="Times New Roman" w:hAnsi="Times New Roman" w:cs="Times New Roman"/>
          <w:sz w:val="24"/>
          <w:szCs w:val="24"/>
        </w:rPr>
        <w:t>vlastitim prihodima</w:t>
      </w:r>
      <w:r w:rsidR="00654A09">
        <w:rPr>
          <w:rFonts w:ascii="Times New Roman" w:hAnsi="Times New Roman" w:cs="Times New Roman"/>
          <w:sz w:val="24"/>
          <w:szCs w:val="24"/>
        </w:rPr>
        <w:t xml:space="preserve"> </w:t>
      </w:r>
      <w:r w:rsidRPr="00372913">
        <w:rPr>
          <w:rFonts w:ascii="Times New Roman" w:hAnsi="Times New Roman" w:cs="Times New Roman"/>
          <w:sz w:val="24"/>
          <w:szCs w:val="24"/>
        </w:rPr>
        <w:t xml:space="preserve">i iznosa koji je namijenjen za potrebe </w:t>
      </w:r>
      <w:proofErr w:type="spellStart"/>
      <w:r w:rsidRPr="00372913">
        <w:rPr>
          <w:rFonts w:ascii="Times New Roman" w:hAnsi="Times New Roman" w:cs="Times New Roman"/>
          <w:sz w:val="24"/>
          <w:szCs w:val="24"/>
        </w:rPr>
        <w:t>Erasmus</w:t>
      </w:r>
      <w:proofErr w:type="spellEnd"/>
      <w:r w:rsidRPr="00372913">
        <w:rPr>
          <w:rFonts w:ascii="Times New Roman" w:hAnsi="Times New Roman" w:cs="Times New Roman"/>
          <w:sz w:val="24"/>
          <w:szCs w:val="24"/>
        </w:rPr>
        <w:t xml:space="preserve"> + projekta. </w:t>
      </w:r>
    </w:p>
    <w:p w:rsidR="00372913" w:rsidRPr="00372913" w:rsidRDefault="00372913" w:rsidP="00F00A13">
      <w:pPr>
        <w:jc w:val="both"/>
        <w:rPr>
          <w:rFonts w:ascii="Times New Roman" w:hAnsi="Times New Roman" w:cs="Times New Roman"/>
          <w:sz w:val="24"/>
          <w:szCs w:val="24"/>
        </w:rPr>
      </w:pPr>
      <w:r w:rsidRPr="00372913">
        <w:rPr>
          <w:rFonts w:ascii="Times New Roman" w:hAnsi="Times New Roman" w:cs="Times New Roman"/>
          <w:sz w:val="24"/>
          <w:szCs w:val="24"/>
        </w:rPr>
        <w:t>129 Ostala potraživanja – ovdje je knjiženo potraživanje od HZZO za bolov</w:t>
      </w:r>
      <w:r w:rsidR="00296F56">
        <w:rPr>
          <w:rFonts w:ascii="Times New Roman" w:hAnsi="Times New Roman" w:cs="Times New Roman"/>
          <w:sz w:val="24"/>
          <w:szCs w:val="24"/>
        </w:rPr>
        <w:t>anja koja se refundiraju. U 2023</w:t>
      </w:r>
      <w:r w:rsidRPr="00372913">
        <w:rPr>
          <w:rFonts w:ascii="Times New Roman" w:hAnsi="Times New Roman" w:cs="Times New Roman"/>
          <w:sz w:val="24"/>
          <w:szCs w:val="24"/>
        </w:rPr>
        <w:t>. godini je HZZO vratio u državni proračun dio potraživanja, pa je iznos</w:t>
      </w:r>
      <w:r w:rsidR="00296F56">
        <w:rPr>
          <w:rFonts w:ascii="Times New Roman" w:hAnsi="Times New Roman" w:cs="Times New Roman"/>
          <w:sz w:val="24"/>
          <w:szCs w:val="24"/>
        </w:rPr>
        <w:t xml:space="preserve"> u odnosu na početno izvještajno razdoblje manji. </w:t>
      </w:r>
      <w:r w:rsidR="00F370FC">
        <w:rPr>
          <w:rFonts w:ascii="Times New Roman" w:hAnsi="Times New Roman" w:cs="Times New Roman"/>
          <w:sz w:val="24"/>
          <w:szCs w:val="24"/>
        </w:rPr>
        <w:t xml:space="preserve">Iznos na početku izvještajnog razdoblja je povećan za 2 centa radi usklade stanja na dan 1. siječnja 2023, u poslovnim knjigama koji je proizašao zbog pretvaranja kune u euro. </w:t>
      </w:r>
    </w:p>
    <w:p w:rsidR="00296F56" w:rsidRPr="00372913" w:rsidRDefault="00372913" w:rsidP="00F00A13">
      <w:pPr>
        <w:jc w:val="both"/>
        <w:rPr>
          <w:rFonts w:ascii="Times New Roman" w:hAnsi="Times New Roman" w:cs="Times New Roman"/>
          <w:sz w:val="24"/>
          <w:szCs w:val="24"/>
        </w:rPr>
      </w:pPr>
      <w:r w:rsidRPr="00372913">
        <w:rPr>
          <w:rFonts w:ascii="Times New Roman" w:hAnsi="Times New Roman" w:cs="Times New Roman"/>
          <w:sz w:val="24"/>
          <w:szCs w:val="24"/>
        </w:rPr>
        <w:lastRenderedPageBreak/>
        <w:t>165 Potraživanja za upravne i administrativne pristojbe, pristojbe po posebnim pr</w:t>
      </w:r>
      <w:r w:rsidR="00296F56">
        <w:rPr>
          <w:rFonts w:ascii="Times New Roman" w:hAnsi="Times New Roman" w:cs="Times New Roman"/>
          <w:sz w:val="24"/>
          <w:szCs w:val="24"/>
        </w:rPr>
        <w:t>opisima i naknade – potraživanja</w:t>
      </w:r>
      <w:r w:rsidRPr="00372913">
        <w:rPr>
          <w:rFonts w:ascii="Times New Roman" w:hAnsi="Times New Roman" w:cs="Times New Roman"/>
          <w:sz w:val="24"/>
          <w:szCs w:val="24"/>
        </w:rPr>
        <w:t xml:space="preserve"> od roditelja za uplatu za školske obroke su </w:t>
      </w:r>
      <w:r w:rsidR="00296F56">
        <w:rPr>
          <w:rFonts w:ascii="Times New Roman" w:hAnsi="Times New Roman" w:cs="Times New Roman"/>
          <w:sz w:val="24"/>
          <w:szCs w:val="24"/>
        </w:rPr>
        <w:t xml:space="preserve">manja jer su roditelji dio potraživanja za školsku kuhinju platili tokom 2023 godine. </w:t>
      </w:r>
    </w:p>
    <w:p w:rsidR="00372913" w:rsidRDefault="00296F56" w:rsidP="00F00A13">
      <w:pPr>
        <w:jc w:val="both"/>
        <w:rPr>
          <w:rFonts w:ascii="Times New Roman" w:hAnsi="Times New Roman" w:cs="Times New Roman"/>
          <w:sz w:val="24"/>
          <w:szCs w:val="24"/>
        </w:rPr>
      </w:pPr>
      <w:r>
        <w:rPr>
          <w:rFonts w:ascii="Times New Roman" w:hAnsi="Times New Roman" w:cs="Times New Roman"/>
          <w:sz w:val="24"/>
          <w:szCs w:val="24"/>
        </w:rPr>
        <w:t>166 P</w:t>
      </w:r>
      <w:r w:rsidR="00372913" w:rsidRPr="00372913">
        <w:rPr>
          <w:rFonts w:ascii="Times New Roman" w:hAnsi="Times New Roman" w:cs="Times New Roman"/>
          <w:sz w:val="24"/>
          <w:szCs w:val="24"/>
        </w:rPr>
        <w:t xml:space="preserve">otraživanja se odnosi na potraživanja za stanarinu ( stan Donja Šušnjara ) za razdoblje od 12/2008 do 01/2014. Potraživanje od dužnika je utuženo i postoji Ovršni prijedlog općenito na imovini </w:t>
      </w:r>
      <w:proofErr w:type="spellStart"/>
      <w:r w:rsidR="00372913" w:rsidRPr="00372913">
        <w:rPr>
          <w:rFonts w:ascii="Times New Roman" w:hAnsi="Times New Roman" w:cs="Times New Roman"/>
          <w:sz w:val="24"/>
          <w:szCs w:val="24"/>
        </w:rPr>
        <w:t>ovršenika</w:t>
      </w:r>
      <w:proofErr w:type="spellEnd"/>
      <w:r w:rsidR="00372913" w:rsidRPr="00372913">
        <w:rPr>
          <w:rFonts w:ascii="Times New Roman" w:hAnsi="Times New Roman" w:cs="Times New Roman"/>
          <w:sz w:val="24"/>
          <w:szCs w:val="24"/>
        </w:rPr>
        <w:t>.</w:t>
      </w:r>
    </w:p>
    <w:p w:rsidR="00296F56" w:rsidRDefault="00296F56" w:rsidP="00F00A13">
      <w:pPr>
        <w:jc w:val="both"/>
        <w:rPr>
          <w:rFonts w:ascii="Times New Roman" w:hAnsi="Times New Roman" w:cs="Times New Roman"/>
          <w:sz w:val="24"/>
          <w:szCs w:val="24"/>
        </w:rPr>
      </w:pPr>
      <w:r>
        <w:rPr>
          <w:rFonts w:ascii="Times New Roman" w:hAnsi="Times New Roman" w:cs="Times New Roman"/>
          <w:sz w:val="24"/>
          <w:szCs w:val="24"/>
        </w:rPr>
        <w:t xml:space="preserve">191 Rashodi budućih razdoblja odnose se na rashod za projekt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 S obzirom da</w:t>
      </w:r>
      <w:r w:rsidR="002A1888">
        <w:rPr>
          <w:rFonts w:ascii="Times New Roman" w:hAnsi="Times New Roman" w:cs="Times New Roman"/>
          <w:sz w:val="24"/>
          <w:szCs w:val="24"/>
        </w:rPr>
        <w:t xml:space="preserve"> početkom izvještajnog razdoblja nije bilo projekta </w:t>
      </w:r>
      <w:proofErr w:type="spellStart"/>
      <w:r w:rsidR="002A1888">
        <w:rPr>
          <w:rFonts w:ascii="Times New Roman" w:hAnsi="Times New Roman" w:cs="Times New Roman"/>
          <w:sz w:val="24"/>
          <w:szCs w:val="24"/>
        </w:rPr>
        <w:t>Erasmus</w:t>
      </w:r>
      <w:proofErr w:type="spellEnd"/>
      <w:r w:rsidR="002A1888">
        <w:rPr>
          <w:rFonts w:ascii="Times New Roman" w:hAnsi="Times New Roman" w:cs="Times New Roman"/>
          <w:sz w:val="24"/>
          <w:szCs w:val="24"/>
        </w:rPr>
        <w:t xml:space="preserve"> +, te je </w:t>
      </w:r>
      <w:r>
        <w:rPr>
          <w:rFonts w:ascii="Times New Roman" w:hAnsi="Times New Roman" w:cs="Times New Roman"/>
          <w:sz w:val="24"/>
          <w:szCs w:val="24"/>
        </w:rPr>
        <w:t>taj projekt krenuo tokom ove 2023.</w:t>
      </w:r>
      <w:r w:rsidR="002A1888">
        <w:rPr>
          <w:rFonts w:ascii="Times New Roman" w:hAnsi="Times New Roman" w:cs="Times New Roman"/>
          <w:sz w:val="24"/>
          <w:szCs w:val="24"/>
        </w:rPr>
        <w:t xml:space="preserve"> </w:t>
      </w:r>
      <w:r>
        <w:rPr>
          <w:rFonts w:ascii="Times New Roman" w:hAnsi="Times New Roman" w:cs="Times New Roman"/>
          <w:sz w:val="24"/>
          <w:szCs w:val="24"/>
        </w:rPr>
        <w:t>godine</w:t>
      </w:r>
      <w:r w:rsidR="002A1888">
        <w:rPr>
          <w:rFonts w:ascii="Times New Roman" w:hAnsi="Times New Roman" w:cs="Times New Roman"/>
          <w:sz w:val="24"/>
          <w:szCs w:val="24"/>
        </w:rPr>
        <w:t xml:space="preserve"> iznos za rashode za buduća razdoblja razlikuje se na početku izvještajnog razdoblja i na kraju izvještajnog razdoblja. </w:t>
      </w:r>
    </w:p>
    <w:p w:rsidR="006E6B0A" w:rsidRDefault="00296F56" w:rsidP="00772C18">
      <w:pPr>
        <w:spacing w:after="0"/>
        <w:jc w:val="both"/>
        <w:rPr>
          <w:rFonts w:ascii="Times New Roman" w:hAnsi="Times New Roman" w:cs="Times New Roman"/>
          <w:sz w:val="24"/>
          <w:szCs w:val="24"/>
        </w:rPr>
      </w:pPr>
      <w:r>
        <w:rPr>
          <w:rFonts w:ascii="Times New Roman" w:hAnsi="Times New Roman" w:cs="Times New Roman"/>
          <w:sz w:val="24"/>
          <w:szCs w:val="24"/>
        </w:rPr>
        <w:t>193</w:t>
      </w:r>
      <w:r w:rsidR="002A1888">
        <w:rPr>
          <w:rFonts w:ascii="Times New Roman" w:hAnsi="Times New Roman" w:cs="Times New Roman"/>
          <w:sz w:val="24"/>
          <w:szCs w:val="24"/>
        </w:rPr>
        <w:t xml:space="preserve"> Kontinuirani rashodi budućih razdoblja se </w:t>
      </w:r>
      <w:r w:rsidR="002A1888" w:rsidRPr="00372913">
        <w:rPr>
          <w:rFonts w:ascii="Times New Roman" w:hAnsi="Times New Roman" w:cs="Times New Roman"/>
          <w:sz w:val="24"/>
          <w:szCs w:val="24"/>
        </w:rPr>
        <w:t>odnose na obr</w:t>
      </w:r>
      <w:r w:rsidR="002A1888">
        <w:rPr>
          <w:rFonts w:ascii="Times New Roman" w:hAnsi="Times New Roman" w:cs="Times New Roman"/>
          <w:sz w:val="24"/>
          <w:szCs w:val="24"/>
        </w:rPr>
        <w:t>ačunatu plaću za 12. mjesec 2023</w:t>
      </w:r>
      <w:r w:rsidR="002A1888" w:rsidRPr="00372913">
        <w:rPr>
          <w:rFonts w:ascii="Times New Roman" w:hAnsi="Times New Roman" w:cs="Times New Roman"/>
          <w:sz w:val="24"/>
          <w:szCs w:val="24"/>
        </w:rPr>
        <w:t>. godine, na obračunate troškove prijevoza na posao</w:t>
      </w:r>
      <w:r w:rsidR="002A1888">
        <w:rPr>
          <w:rFonts w:ascii="Times New Roman" w:hAnsi="Times New Roman" w:cs="Times New Roman"/>
          <w:sz w:val="24"/>
          <w:szCs w:val="24"/>
        </w:rPr>
        <w:t xml:space="preserve">, te materijalna prava zaposlenih za 11 i 12. mjesec 2023. Na početku izvještajnog razdoblja manji su, a na kraju izvještajnog razdoblja veći su. Razlog tome je veća osnovica za obračun plaće tokom 2023. godine i postojanost privremenog dodatka plaći koji su povećali iznos za plaću zaposlenih. </w:t>
      </w:r>
      <w:r w:rsidR="00C41540">
        <w:rPr>
          <w:rFonts w:ascii="Times New Roman" w:hAnsi="Times New Roman" w:cs="Times New Roman"/>
          <w:sz w:val="24"/>
          <w:szCs w:val="24"/>
        </w:rPr>
        <w:t xml:space="preserve">Uz navedeno povećan je iznos za nadoknadu troškova zaposlenicima za prijevoz na posao tokom 2023., zbog povećane cijene energenata na tržištu, sukladno tome Vlada Republike Hrvatske donijela je </w:t>
      </w:r>
      <w:r w:rsidR="00A6688D">
        <w:rPr>
          <w:rFonts w:ascii="Times New Roman" w:hAnsi="Times New Roman" w:cs="Times New Roman"/>
          <w:sz w:val="24"/>
          <w:szCs w:val="24"/>
        </w:rPr>
        <w:t>O</w:t>
      </w:r>
      <w:r w:rsidR="00C41540">
        <w:rPr>
          <w:rFonts w:ascii="Times New Roman" w:hAnsi="Times New Roman" w:cs="Times New Roman"/>
          <w:sz w:val="24"/>
          <w:szCs w:val="24"/>
        </w:rPr>
        <w:t xml:space="preserve">dluku o visini naknade troškova prijevoza po prijeđenom kilometru. </w:t>
      </w:r>
    </w:p>
    <w:p w:rsidR="002A1888" w:rsidRDefault="00C41540" w:rsidP="00772C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E6B0A" w:rsidRDefault="006E6B0A" w:rsidP="006E6B0A">
      <w:pPr>
        <w:jc w:val="both"/>
        <w:rPr>
          <w:rFonts w:ascii="Times New Roman" w:hAnsi="Times New Roman" w:cs="Times New Roman"/>
          <w:sz w:val="24"/>
          <w:szCs w:val="24"/>
        </w:rPr>
      </w:pPr>
      <w:r>
        <w:rPr>
          <w:rFonts w:ascii="Times New Roman" w:hAnsi="Times New Roman" w:cs="Times New Roman"/>
          <w:sz w:val="24"/>
          <w:szCs w:val="24"/>
        </w:rPr>
        <w:t>9111 Vlastiti izvori iz proračuna iznos na početku izvještajnog razdoblja je uvećan za 1 cent radi usklade stanja na dan 1. siječnja 2023</w:t>
      </w:r>
      <w:r w:rsidR="00A6688D">
        <w:rPr>
          <w:rFonts w:ascii="Times New Roman" w:hAnsi="Times New Roman" w:cs="Times New Roman"/>
          <w:sz w:val="24"/>
          <w:szCs w:val="24"/>
        </w:rPr>
        <w:t>.</w:t>
      </w:r>
      <w:r>
        <w:rPr>
          <w:rFonts w:ascii="Times New Roman" w:hAnsi="Times New Roman" w:cs="Times New Roman"/>
          <w:sz w:val="24"/>
          <w:szCs w:val="24"/>
        </w:rPr>
        <w:t xml:space="preserve">, u poslovnim knjigama koji je proizašao zbog pretvaranja kune u euro. </w:t>
      </w:r>
    </w:p>
    <w:p w:rsidR="00372913" w:rsidRDefault="006E6B0A" w:rsidP="006E6B0A">
      <w:pPr>
        <w:spacing w:after="0"/>
        <w:jc w:val="both"/>
        <w:rPr>
          <w:rFonts w:ascii="Times New Roman" w:hAnsi="Times New Roman" w:cs="Times New Roman"/>
          <w:sz w:val="24"/>
          <w:szCs w:val="24"/>
        </w:rPr>
      </w:pPr>
      <w:r>
        <w:rPr>
          <w:rFonts w:ascii="Times New Roman" w:hAnsi="Times New Roman" w:cs="Times New Roman"/>
          <w:sz w:val="24"/>
          <w:szCs w:val="24"/>
        </w:rPr>
        <w:t>9112 Ispravak ostalih vlastitih izvora za obveze iznos na početku izvještajnog razdoblja je uvećan za 1 cent radi usklade stanja na dan 1. siječnja 2023</w:t>
      </w:r>
      <w:r w:rsidR="00A6688D">
        <w:rPr>
          <w:rFonts w:ascii="Times New Roman" w:hAnsi="Times New Roman" w:cs="Times New Roman"/>
          <w:sz w:val="24"/>
          <w:szCs w:val="24"/>
        </w:rPr>
        <w:t>.</w:t>
      </w:r>
      <w:r>
        <w:rPr>
          <w:rFonts w:ascii="Times New Roman" w:hAnsi="Times New Roman" w:cs="Times New Roman"/>
          <w:sz w:val="24"/>
          <w:szCs w:val="24"/>
        </w:rPr>
        <w:t xml:space="preserve">, u poslovnim knjigama koji je proizašao zbog pretvaranja kune u euro. </w:t>
      </w:r>
    </w:p>
    <w:p w:rsidR="006E6B0A" w:rsidRPr="006E6B0A" w:rsidRDefault="006E6B0A" w:rsidP="006E6B0A">
      <w:pPr>
        <w:spacing w:after="0"/>
        <w:jc w:val="both"/>
        <w:rPr>
          <w:rFonts w:ascii="Times New Roman" w:hAnsi="Times New Roman" w:cs="Times New Roman"/>
          <w:sz w:val="24"/>
          <w:szCs w:val="24"/>
        </w:rPr>
      </w:pPr>
    </w:p>
    <w:p w:rsidR="006F035C" w:rsidRPr="006F035C" w:rsidRDefault="006F035C" w:rsidP="006E6B0A">
      <w:pPr>
        <w:pStyle w:val="t-9-8"/>
        <w:spacing w:after="0" w:afterAutospacing="0" w:line="276" w:lineRule="auto"/>
        <w:jc w:val="both"/>
        <w:rPr>
          <w:b/>
          <w:color w:val="000000"/>
          <w:u w:val="single"/>
        </w:rPr>
      </w:pPr>
      <w:r w:rsidRPr="006F035C">
        <w:rPr>
          <w:b/>
          <w:u w:val="single"/>
        </w:rPr>
        <w:t>Bilješke uz Izvještaj o prihodima, primicima i izdacima na obrascu PR-RAS</w:t>
      </w:r>
    </w:p>
    <w:p w:rsidR="00302676" w:rsidRPr="008A6036" w:rsidRDefault="00302676" w:rsidP="007867C1">
      <w:pPr>
        <w:pStyle w:val="t-9-8"/>
        <w:spacing w:after="0" w:afterAutospacing="0" w:line="276" w:lineRule="auto"/>
        <w:ind w:firstLine="567"/>
        <w:jc w:val="both"/>
        <w:rPr>
          <w:color w:val="000000"/>
        </w:rPr>
      </w:pPr>
      <w:r>
        <w:rPr>
          <w:color w:val="000000"/>
        </w:rPr>
        <w:t>Izvještaj o prihodima i rashodima, primicima i izdacima sadrži podatke o ostvarenim prihodima i primicima, rashodima i izdacima te podatak o rezultatu poslovanja</w:t>
      </w:r>
      <w:r w:rsidRPr="008A6036">
        <w:rPr>
          <w:color w:val="000000"/>
        </w:rPr>
        <w:t xml:space="preserve"> </w:t>
      </w:r>
      <w:r>
        <w:rPr>
          <w:color w:val="000000"/>
        </w:rPr>
        <w:t>i sastavlja se na obrascu</w:t>
      </w:r>
      <w:r w:rsidRPr="008A6036">
        <w:rPr>
          <w:color w:val="000000"/>
        </w:rPr>
        <w:t xml:space="preserve"> PR-RAS </w:t>
      </w:r>
      <w:r>
        <w:rPr>
          <w:color w:val="000000"/>
        </w:rPr>
        <w:t xml:space="preserve">koji </w:t>
      </w:r>
      <w:r w:rsidRPr="008A6036">
        <w:rPr>
          <w:color w:val="000000"/>
        </w:rPr>
        <w:t>sadrži</w:t>
      </w:r>
      <w:r>
        <w:rPr>
          <w:color w:val="000000"/>
        </w:rPr>
        <w:t xml:space="preserve">: </w:t>
      </w:r>
    </w:p>
    <w:p w:rsidR="00302676" w:rsidRPr="008A6036" w:rsidRDefault="00302676" w:rsidP="00EF05BD">
      <w:pPr>
        <w:pStyle w:val="t-9-8"/>
        <w:numPr>
          <w:ilvl w:val="0"/>
          <w:numId w:val="4"/>
        </w:numPr>
        <w:spacing w:before="0" w:beforeAutospacing="0" w:after="120" w:afterAutospacing="0" w:line="276" w:lineRule="auto"/>
        <w:jc w:val="both"/>
        <w:rPr>
          <w:color w:val="000000"/>
        </w:rPr>
      </w:pPr>
      <w:r w:rsidRPr="008A6036">
        <w:rPr>
          <w:color w:val="000000"/>
        </w:rPr>
        <w:t>stupac 1 – broj</w:t>
      </w:r>
      <w:r>
        <w:rPr>
          <w:color w:val="000000"/>
        </w:rPr>
        <w:t>čana oznaka</w:t>
      </w:r>
      <w:r w:rsidRPr="008A6036">
        <w:rPr>
          <w:color w:val="000000"/>
        </w:rPr>
        <w:t xml:space="preserve"> računa iz </w:t>
      </w:r>
      <w:r>
        <w:rPr>
          <w:color w:val="000000"/>
        </w:rPr>
        <w:t>R</w:t>
      </w:r>
      <w:r w:rsidRPr="008A6036">
        <w:rPr>
          <w:color w:val="000000"/>
        </w:rPr>
        <w:t>ačunskog plana,</w:t>
      </w:r>
    </w:p>
    <w:p w:rsidR="00302676" w:rsidRPr="008A6036" w:rsidRDefault="00302676" w:rsidP="00EF05BD">
      <w:pPr>
        <w:pStyle w:val="t-9-8"/>
        <w:numPr>
          <w:ilvl w:val="0"/>
          <w:numId w:val="4"/>
        </w:numPr>
        <w:spacing w:before="0" w:beforeAutospacing="0" w:after="120" w:afterAutospacing="0" w:line="276" w:lineRule="auto"/>
        <w:jc w:val="both"/>
        <w:rPr>
          <w:color w:val="000000"/>
        </w:rPr>
      </w:pPr>
      <w:r>
        <w:rPr>
          <w:color w:val="000000"/>
        </w:rPr>
        <w:t>stupac 2 – opis stavke (naziv računa iz Računskog plana)</w:t>
      </w:r>
      <w:r w:rsidRPr="008A6036">
        <w:rPr>
          <w:color w:val="000000"/>
        </w:rPr>
        <w:t>,</w:t>
      </w:r>
    </w:p>
    <w:p w:rsidR="00302676" w:rsidRPr="008A6036" w:rsidRDefault="00302676" w:rsidP="00EF05BD">
      <w:pPr>
        <w:pStyle w:val="t-9-8"/>
        <w:numPr>
          <w:ilvl w:val="0"/>
          <w:numId w:val="4"/>
        </w:numPr>
        <w:spacing w:before="0" w:beforeAutospacing="0" w:after="120" w:afterAutospacing="0" w:line="276" w:lineRule="auto"/>
        <w:jc w:val="both"/>
        <w:rPr>
          <w:color w:val="000000"/>
        </w:rPr>
      </w:pPr>
      <w:r>
        <w:rPr>
          <w:color w:val="000000"/>
        </w:rPr>
        <w:t>stupac 3 – šifra</w:t>
      </w:r>
      <w:r w:rsidRPr="008A6036">
        <w:rPr>
          <w:color w:val="000000"/>
        </w:rPr>
        <w:t>,</w:t>
      </w:r>
    </w:p>
    <w:p w:rsidR="00302676" w:rsidRPr="008A6036" w:rsidRDefault="00302676" w:rsidP="00EF05BD">
      <w:pPr>
        <w:pStyle w:val="t-9-8"/>
        <w:numPr>
          <w:ilvl w:val="0"/>
          <w:numId w:val="4"/>
        </w:numPr>
        <w:spacing w:before="0" w:beforeAutospacing="0" w:after="120" w:afterAutospacing="0" w:line="276" w:lineRule="auto"/>
        <w:jc w:val="both"/>
        <w:rPr>
          <w:color w:val="000000"/>
        </w:rPr>
      </w:pPr>
      <w:r w:rsidRPr="008A6036">
        <w:rPr>
          <w:color w:val="000000"/>
        </w:rPr>
        <w:t>stupac 4 – ostvareno u izvještajnom razdoblju prethodne</w:t>
      </w:r>
      <w:r w:rsidR="00DC5DC1">
        <w:rPr>
          <w:color w:val="000000"/>
        </w:rPr>
        <w:t xml:space="preserve"> 2022.</w:t>
      </w:r>
      <w:r w:rsidRPr="008A6036">
        <w:rPr>
          <w:color w:val="000000"/>
        </w:rPr>
        <w:t xml:space="preserve"> godine,</w:t>
      </w:r>
    </w:p>
    <w:p w:rsidR="00302676" w:rsidRPr="008A6036" w:rsidRDefault="00302676" w:rsidP="00772C18">
      <w:pPr>
        <w:pStyle w:val="t-9-8"/>
        <w:numPr>
          <w:ilvl w:val="0"/>
          <w:numId w:val="4"/>
        </w:numPr>
        <w:spacing w:before="240" w:beforeAutospacing="0" w:after="120" w:afterAutospacing="0" w:line="276" w:lineRule="auto"/>
        <w:jc w:val="both"/>
        <w:rPr>
          <w:color w:val="000000"/>
        </w:rPr>
      </w:pPr>
      <w:r w:rsidRPr="008A6036">
        <w:rPr>
          <w:color w:val="000000"/>
        </w:rPr>
        <w:t>stupac 5 – ostvareno u izvještajnom razdoblju tekuće</w:t>
      </w:r>
      <w:r w:rsidR="00DC5DC1">
        <w:rPr>
          <w:color w:val="000000"/>
        </w:rPr>
        <w:t xml:space="preserve"> 2023.</w:t>
      </w:r>
      <w:r w:rsidRPr="008A6036">
        <w:rPr>
          <w:color w:val="000000"/>
        </w:rPr>
        <w:t xml:space="preserve"> godine,</w:t>
      </w:r>
    </w:p>
    <w:p w:rsidR="00372913" w:rsidRPr="00772C18" w:rsidRDefault="00302676" w:rsidP="00772C18">
      <w:pPr>
        <w:pStyle w:val="t-9-8"/>
        <w:numPr>
          <w:ilvl w:val="0"/>
          <w:numId w:val="4"/>
        </w:numPr>
        <w:spacing w:before="240" w:beforeAutospacing="0" w:after="120" w:afterAutospacing="0" w:line="276" w:lineRule="auto"/>
        <w:jc w:val="both"/>
        <w:rPr>
          <w:color w:val="000000"/>
        </w:rPr>
      </w:pPr>
      <w:r w:rsidRPr="008A6036">
        <w:rPr>
          <w:color w:val="000000"/>
        </w:rPr>
        <w:t>stupac 6 – indeks ostvarenja u odnosu na isto razdoblje prethodne godine.</w:t>
      </w:r>
    </w:p>
    <w:p w:rsidR="00F95ED7" w:rsidRDefault="00F95ED7" w:rsidP="00F370FC">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6362</w:t>
      </w:r>
      <w:r w:rsidR="007867C1">
        <w:rPr>
          <w:rFonts w:ascii="Times New Roman" w:hAnsi="Times New Roman" w:cs="Times New Roman"/>
          <w:sz w:val="24"/>
          <w:szCs w:val="24"/>
        </w:rPr>
        <w:t xml:space="preserve"> </w:t>
      </w:r>
      <w:r w:rsidR="00372913" w:rsidRPr="00372913">
        <w:rPr>
          <w:rFonts w:ascii="Times New Roman" w:hAnsi="Times New Roman" w:cs="Times New Roman"/>
          <w:sz w:val="24"/>
          <w:szCs w:val="24"/>
        </w:rPr>
        <w:t xml:space="preserve">Kapitalne pomoći </w:t>
      </w:r>
      <w:r>
        <w:rPr>
          <w:rFonts w:ascii="Times New Roman" w:hAnsi="Times New Roman" w:cs="Times New Roman"/>
          <w:sz w:val="24"/>
          <w:szCs w:val="24"/>
        </w:rPr>
        <w:t xml:space="preserve">proračunskim korisnicima iz proračuna koji im je nadležan su </w:t>
      </w:r>
      <w:r w:rsidR="00254987">
        <w:rPr>
          <w:rFonts w:ascii="Times New Roman" w:hAnsi="Times New Roman" w:cs="Times New Roman"/>
          <w:sz w:val="24"/>
          <w:szCs w:val="24"/>
        </w:rPr>
        <w:t>povećane na kraju izvještajnog razdoblja u odnosu na početak, jer su tokom godine 2023. dobivene pomoći od Općine Ivanska za kupnju namještaja, dobivena je doznaka sredstava  državnog proračuna za kupnju lektire za školsku knjižnicu, dobivena je doznaka sredstava iz državnog proračuna za kupnju trajn</w:t>
      </w:r>
      <w:r w:rsidR="001C0A77">
        <w:rPr>
          <w:rFonts w:ascii="Times New Roman" w:hAnsi="Times New Roman" w:cs="Times New Roman"/>
          <w:sz w:val="24"/>
          <w:szCs w:val="24"/>
        </w:rPr>
        <w:t xml:space="preserve">ih udžbenika. </w:t>
      </w:r>
    </w:p>
    <w:p w:rsidR="00372913" w:rsidRPr="00372913" w:rsidRDefault="00372913" w:rsidP="00F00A13">
      <w:pPr>
        <w:jc w:val="both"/>
        <w:rPr>
          <w:rFonts w:ascii="Times New Roman" w:hAnsi="Times New Roman" w:cs="Times New Roman"/>
          <w:sz w:val="24"/>
          <w:szCs w:val="24"/>
        </w:rPr>
      </w:pPr>
      <w:r w:rsidRPr="00372913">
        <w:rPr>
          <w:rFonts w:ascii="Times New Roman" w:hAnsi="Times New Roman" w:cs="Times New Roman"/>
          <w:sz w:val="24"/>
          <w:szCs w:val="24"/>
        </w:rPr>
        <w:t>6615 Prihodi od pruženih usluga se odnose na prihode od zakupa školsko-sportske dvorane i stanarine. Prihodi s</w:t>
      </w:r>
      <w:r w:rsidR="00DA7827">
        <w:rPr>
          <w:rFonts w:ascii="Times New Roman" w:hAnsi="Times New Roman" w:cs="Times New Roman"/>
          <w:sz w:val="24"/>
          <w:szCs w:val="24"/>
        </w:rPr>
        <w:t>u veći u odnosu na početak izvještajnog razdoblja</w:t>
      </w:r>
      <w:r w:rsidRPr="00372913">
        <w:rPr>
          <w:rFonts w:ascii="Times New Roman" w:hAnsi="Times New Roman" w:cs="Times New Roman"/>
          <w:sz w:val="24"/>
          <w:szCs w:val="24"/>
        </w:rPr>
        <w:t xml:space="preserve"> jer je zakup dvorane u ovoj godini iskorišteniji, a korisnici su platili zakup i iz ranijih godina.</w:t>
      </w:r>
    </w:p>
    <w:p w:rsidR="00DA7827" w:rsidRDefault="00372913" w:rsidP="00F00A13">
      <w:pPr>
        <w:jc w:val="both"/>
        <w:rPr>
          <w:rFonts w:ascii="Times New Roman" w:hAnsi="Times New Roman" w:cs="Times New Roman"/>
          <w:sz w:val="24"/>
          <w:szCs w:val="24"/>
        </w:rPr>
      </w:pPr>
      <w:r w:rsidRPr="00372913">
        <w:rPr>
          <w:rFonts w:ascii="Times New Roman" w:hAnsi="Times New Roman" w:cs="Times New Roman"/>
          <w:sz w:val="24"/>
          <w:szCs w:val="24"/>
        </w:rPr>
        <w:t xml:space="preserve">6632 Kapitalne donacije </w:t>
      </w:r>
      <w:r w:rsidR="00DA7827">
        <w:rPr>
          <w:rFonts w:ascii="Times New Roman" w:hAnsi="Times New Roman" w:cs="Times New Roman"/>
          <w:sz w:val="24"/>
          <w:szCs w:val="24"/>
        </w:rPr>
        <w:t xml:space="preserve">su manje na kraju izvještajnog razdoblja u odnosu na početak izvještajnog razdoblja jer je škola dobila donacije u manjem iznosu. Ova donacija se odnosi na interaktivni uređaj sa setom robota koji je donacija Institucije za razvoj i inovativnost. </w:t>
      </w:r>
    </w:p>
    <w:p w:rsidR="00372913" w:rsidRPr="004F07C2" w:rsidRDefault="00372913" w:rsidP="00F00A13">
      <w:pPr>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6712 Prihodi iz  nadležnog proračuna za financiranje na</w:t>
      </w:r>
      <w:r w:rsidR="00DA7827" w:rsidRPr="004F07C2">
        <w:rPr>
          <w:rFonts w:ascii="Times New Roman" w:hAnsi="Times New Roman" w:cs="Times New Roman"/>
          <w:color w:val="000000" w:themeColor="text1"/>
          <w:sz w:val="24"/>
          <w:szCs w:val="24"/>
        </w:rPr>
        <w:t xml:space="preserve">bave nefinancijske imovine su puno veći na kraju izvještajnog razdoblja u odnosu na početak izvještajnog razdoblja. </w:t>
      </w:r>
      <w:r w:rsidR="004F07C2" w:rsidRPr="004F07C2">
        <w:rPr>
          <w:rFonts w:ascii="Times New Roman" w:hAnsi="Times New Roman" w:cs="Times New Roman"/>
          <w:color w:val="000000" w:themeColor="text1"/>
          <w:sz w:val="24"/>
          <w:szCs w:val="24"/>
        </w:rPr>
        <w:t>Tokom 2023. godine bila je veća n</w:t>
      </w:r>
      <w:r w:rsidR="00DA7827" w:rsidRPr="004F07C2">
        <w:rPr>
          <w:rFonts w:ascii="Times New Roman" w:hAnsi="Times New Roman" w:cs="Times New Roman"/>
          <w:color w:val="000000" w:themeColor="text1"/>
          <w:sz w:val="24"/>
          <w:szCs w:val="24"/>
        </w:rPr>
        <w:t xml:space="preserve">abava </w:t>
      </w:r>
      <w:r w:rsidR="004F07C2" w:rsidRPr="004F07C2">
        <w:rPr>
          <w:rFonts w:ascii="Times New Roman" w:hAnsi="Times New Roman" w:cs="Times New Roman"/>
          <w:color w:val="000000" w:themeColor="text1"/>
          <w:sz w:val="24"/>
          <w:szCs w:val="24"/>
        </w:rPr>
        <w:t xml:space="preserve">nefinancijske imovine. </w:t>
      </w:r>
      <w:r w:rsidR="00DA7827" w:rsidRPr="004F07C2">
        <w:rPr>
          <w:rFonts w:ascii="Times New Roman" w:hAnsi="Times New Roman" w:cs="Times New Roman"/>
          <w:color w:val="000000" w:themeColor="text1"/>
          <w:sz w:val="24"/>
          <w:szCs w:val="24"/>
        </w:rPr>
        <w:t xml:space="preserve"> </w:t>
      </w:r>
    </w:p>
    <w:p w:rsidR="00C41540" w:rsidRDefault="00372913" w:rsidP="00F00A13">
      <w:pPr>
        <w:jc w:val="both"/>
        <w:rPr>
          <w:rFonts w:ascii="Times New Roman" w:hAnsi="Times New Roman" w:cs="Times New Roman"/>
          <w:sz w:val="24"/>
          <w:szCs w:val="24"/>
        </w:rPr>
      </w:pPr>
      <w:r w:rsidRPr="00372913">
        <w:rPr>
          <w:rFonts w:ascii="Times New Roman" w:hAnsi="Times New Roman" w:cs="Times New Roman"/>
          <w:sz w:val="24"/>
          <w:szCs w:val="24"/>
        </w:rPr>
        <w:t>31</w:t>
      </w:r>
      <w:r w:rsidR="00DA7827">
        <w:rPr>
          <w:rFonts w:ascii="Times New Roman" w:hAnsi="Times New Roman" w:cs="Times New Roman"/>
          <w:sz w:val="24"/>
          <w:szCs w:val="24"/>
        </w:rPr>
        <w:t xml:space="preserve">11 Plaće za </w:t>
      </w:r>
      <w:r w:rsidR="00C41540">
        <w:rPr>
          <w:rFonts w:ascii="Times New Roman" w:hAnsi="Times New Roman" w:cs="Times New Roman"/>
          <w:sz w:val="24"/>
          <w:szCs w:val="24"/>
        </w:rPr>
        <w:t>redovan rad na kraju izvještajnog razdoblja u odnosu na početak izvještajnog razdoblja su veće.</w:t>
      </w:r>
      <w:r w:rsidR="00C41540" w:rsidRPr="00C41540">
        <w:rPr>
          <w:rFonts w:ascii="Times New Roman" w:hAnsi="Times New Roman" w:cs="Times New Roman"/>
          <w:sz w:val="24"/>
          <w:szCs w:val="24"/>
        </w:rPr>
        <w:t xml:space="preserve"> </w:t>
      </w:r>
      <w:r w:rsidR="00C41540">
        <w:rPr>
          <w:rFonts w:ascii="Times New Roman" w:hAnsi="Times New Roman" w:cs="Times New Roman"/>
          <w:sz w:val="24"/>
          <w:szCs w:val="24"/>
        </w:rPr>
        <w:t>Razlog tome je veća osnovica za obračun plaće tokom 2023. godine i postojanost privremenog dodatka plaći</w:t>
      </w:r>
      <w:r w:rsidR="00A6688D">
        <w:rPr>
          <w:rFonts w:ascii="Times New Roman" w:hAnsi="Times New Roman" w:cs="Times New Roman"/>
          <w:sz w:val="24"/>
          <w:szCs w:val="24"/>
        </w:rPr>
        <w:t xml:space="preserve"> od 1. lipnja 2023.</w:t>
      </w:r>
      <w:r w:rsidR="00C41540">
        <w:rPr>
          <w:rFonts w:ascii="Times New Roman" w:hAnsi="Times New Roman" w:cs="Times New Roman"/>
          <w:sz w:val="24"/>
          <w:szCs w:val="24"/>
        </w:rPr>
        <w:t xml:space="preserve"> koji su povećali iznos za plaću zaposlenih. </w:t>
      </w:r>
    </w:p>
    <w:p w:rsidR="0022264D" w:rsidRPr="00372913" w:rsidRDefault="0022264D" w:rsidP="0022264D">
      <w:pPr>
        <w:jc w:val="both"/>
        <w:rPr>
          <w:rFonts w:ascii="Times New Roman" w:hAnsi="Times New Roman" w:cs="Times New Roman"/>
          <w:sz w:val="24"/>
          <w:szCs w:val="24"/>
        </w:rPr>
      </w:pPr>
      <w:r>
        <w:rPr>
          <w:rFonts w:ascii="Times New Roman" w:hAnsi="Times New Roman" w:cs="Times New Roman"/>
          <w:sz w:val="24"/>
          <w:szCs w:val="24"/>
        </w:rPr>
        <w:t xml:space="preserve">3211 Službena putovanja na kraju izvještajnog razdoblja u odnosu na početak izvještajnog razdoblja su veće. U tokom 2023. godine zaposlenici su više odlazili na  stručna usavršavanja. </w:t>
      </w:r>
    </w:p>
    <w:p w:rsidR="00F00A13" w:rsidRDefault="00C41540" w:rsidP="00F00A13">
      <w:pPr>
        <w:jc w:val="both"/>
        <w:rPr>
          <w:rFonts w:ascii="Times New Roman" w:hAnsi="Times New Roman" w:cs="Times New Roman"/>
          <w:sz w:val="24"/>
          <w:szCs w:val="24"/>
        </w:rPr>
      </w:pPr>
      <w:r>
        <w:rPr>
          <w:rFonts w:ascii="Times New Roman" w:hAnsi="Times New Roman" w:cs="Times New Roman"/>
          <w:sz w:val="24"/>
          <w:szCs w:val="24"/>
        </w:rPr>
        <w:t>321</w:t>
      </w:r>
      <w:r w:rsidR="00F00A13">
        <w:rPr>
          <w:rFonts w:ascii="Times New Roman" w:hAnsi="Times New Roman" w:cs="Times New Roman"/>
          <w:sz w:val="24"/>
          <w:szCs w:val="24"/>
        </w:rPr>
        <w:t>2</w:t>
      </w:r>
      <w:r>
        <w:rPr>
          <w:rFonts w:ascii="Times New Roman" w:hAnsi="Times New Roman" w:cs="Times New Roman"/>
          <w:sz w:val="24"/>
          <w:szCs w:val="24"/>
        </w:rPr>
        <w:t xml:space="preserve"> </w:t>
      </w:r>
      <w:r w:rsidR="00F00A13">
        <w:rPr>
          <w:rFonts w:ascii="Times New Roman" w:hAnsi="Times New Roman" w:cs="Times New Roman"/>
          <w:sz w:val="24"/>
          <w:szCs w:val="24"/>
        </w:rPr>
        <w:t>Naknade za prijevoz,</w:t>
      </w:r>
      <w:r w:rsidR="00A6688D">
        <w:rPr>
          <w:rFonts w:ascii="Times New Roman" w:hAnsi="Times New Roman" w:cs="Times New Roman"/>
          <w:sz w:val="24"/>
          <w:szCs w:val="24"/>
        </w:rPr>
        <w:t xml:space="preserve"> </w:t>
      </w:r>
      <w:r w:rsidR="00F00A13">
        <w:rPr>
          <w:rFonts w:ascii="Times New Roman" w:hAnsi="Times New Roman" w:cs="Times New Roman"/>
          <w:sz w:val="24"/>
          <w:szCs w:val="24"/>
        </w:rPr>
        <w:t>za rad na terenu i odvojeni život na kraju izvještajnog razdoblja u odnosu na početak izvještajnog razdoblja su veće.</w:t>
      </w:r>
      <w:r w:rsidR="00F00A13" w:rsidRPr="00C41540">
        <w:rPr>
          <w:rFonts w:ascii="Times New Roman" w:hAnsi="Times New Roman" w:cs="Times New Roman"/>
          <w:sz w:val="24"/>
          <w:szCs w:val="24"/>
        </w:rPr>
        <w:t xml:space="preserve"> </w:t>
      </w:r>
      <w:r w:rsidR="00F00A13">
        <w:rPr>
          <w:rFonts w:ascii="Times New Roman" w:hAnsi="Times New Roman" w:cs="Times New Roman"/>
          <w:sz w:val="24"/>
          <w:szCs w:val="24"/>
        </w:rPr>
        <w:t>P</w:t>
      </w:r>
      <w:r>
        <w:rPr>
          <w:rFonts w:ascii="Times New Roman" w:hAnsi="Times New Roman" w:cs="Times New Roman"/>
          <w:sz w:val="24"/>
          <w:szCs w:val="24"/>
        </w:rPr>
        <w:t>ovećan je iznos za nadoknadu troškova zaposlenicima za prijevoz</w:t>
      </w:r>
      <w:r w:rsidR="00F00A13">
        <w:rPr>
          <w:rFonts w:ascii="Times New Roman" w:hAnsi="Times New Roman" w:cs="Times New Roman"/>
          <w:sz w:val="24"/>
          <w:szCs w:val="24"/>
        </w:rPr>
        <w:t xml:space="preserve"> na </w:t>
      </w:r>
      <w:r>
        <w:rPr>
          <w:rFonts w:ascii="Times New Roman" w:hAnsi="Times New Roman" w:cs="Times New Roman"/>
          <w:sz w:val="24"/>
          <w:szCs w:val="24"/>
        </w:rPr>
        <w:t xml:space="preserve">posao tokom 2023., zbog povećane cijene energenata na tržištu, sukladno tome Vlada Republike Hrvatske donijela je </w:t>
      </w:r>
      <w:r w:rsidR="00A6688D">
        <w:rPr>
          <w:rFonts w:ascii="Times New Roman" w:hAnsi="Times New Roman" w:cs="Times New Roman"/>
          <w:sz w:val="24"/>
          <w:szCs w:val="24"/>
        </w:rPr>
        <w:t>O</w:t>
      </w:r>
      <w:r>
        <w:rPr>
          <w:rFonts w:ascii="Times New Roman" w:hAnsi="Times New Roman" w:cs="Times New Roman"/>
          <w:sz w:val="24"/>
          <w:szCs w:val="24"/>
        </w:rPr>
        <w:t>dluku o visini naknade troškova pri</w:t>
      </w:r>
      <w:r w:rsidR="00F00A13">
        <w:rPr>
          <w:rFonts w:ascii="Times New Roman" w:hAnsi="Times New Roman" w:cs="Times New Roman"/>
          <w:sz w:val="24"/>
          <w:szCs w:val="24"/>
        </w:rPr>
        <w:t xml:space="preserve">jevoza po prijeđenom kilometru. </w:t>
      </w:r>
    </w:p>
    <w:p w:rsidR="00372913" w:rsidRPr="00372913" w:rsidRDefault="00372913" w:rsidP="00F00A13">
      <w:pPr>
        <w:jc w:val="both"/>
        <w:rPr>
          <w:rFonts w:ascii="Times New Roman" w:hAnsi="Times New Roman" w:cs="Times New Roman"/>
          <w:sz w:val="24"/>
          <w:szCs w:val="24"/>
        </w:rPr>
      </w:pPr>
      <w:r w:rsidRPr="00372913">
        <w:rPr>
          <w:rFonts w:ascii="Times New Roman" w:hAnsi="Times New Roman" w:cs="Times New Roman"/>
          <w:sz w:val="24"/>
          <w:szCs w:val="24"/>
        </w:rPr>
        <w:t>322</w:t>
      </w:r>
      <w:r w:rsidR="00E82AAE">
        <w:rPr>
          <w:rFonts w:ascii="Times New Roman" w:hAnsi="Times New Roman" w:cs="Times New Roman"/>
          <w:sz w:val="24"/>
          <w:szCs w:val="24"/>
        </w:rPr>
        <w:t xml:space="preserve"> Rashodi za materijal i energiju</w:t>
      </w:r>
      <w:r w:rsidRPr="00372913">
        <w:rPr>
          <w:rFonts w:ascii="Times New Roman" w:hAnsi="Times New Roman" w:cs="Times New Roman"/>
          <w:sz w:val="24"/>
          <w:szCs w:val="24"/>
        </w:rPr>
        <w:t xml:space="preserve"> su </w:t>
      </w:r>
      <w:r w:rsidR="00DA7827">
        <w:rPr>
          <w:rFonts w:ascii="Times New Roman" w:hAnsi="Times New Roman" w:cs="Times New Roman"/>
          <w:sz w:val="24"/>
          <w:szCs w:val="24"/>
        </w:rPr>
        <w:t xml:space="preserve">veći na kraju izvještajnog razdoblja u odnosu na početak izvještajnog razdoblja. Razlog tome je povećanje cijena materijala i energije na tržištu. </w:t>
      </w:r>
    </w:p>
    <w:p w:rsidR="00372913" w:rsidRDefault="00372913" w:rsidP="00F00A13">
      <w:pPr>
        <w:jc w:val="both"/>
        <w:rPr>
          <w:rFonts w:ascii="Times New Roman" w:hAnsi="Times New Roman" w:cs="Times New Roman"/>
          <w:sz w:val="24"/>
          <w:szCs w:val="24"/>
        </w:rPr>
      </w:pPr>
      <w:r w:rsidRPr="00372913">
        <w:rPr>
          <w:rFonts w:ascii="Times New Roman" w:hAnsi="Times New Roman" w:cs="Times New Roman"/>
          <w:sz w:val="24"/>
          <w:szCs w:val="24"/>
        </w:rPr>
        <w:t>3296 Troškovi sudskih postupaka se odnose na tu</w:t>
      </w:r>
      <w:r w:rsidR="00E82AAE">
        <w:rPr>
          <w:rFonts w:ascii="Times New Roman" w:hAnsi="Times New Roman" w:cs="Times New Roman"/>
          <w:sz w:val="24"/>
          <w:szCs w:val="24"/>
        </w:rPr>
        <w:t>ž</w:t>
      </w:r>
      <w:r w:rsidRPr="00372913">
        <w:rPr>
          <w:rFonts w:ascii="Times New Roman" w:hAnsi="Times New Roman" w:cs="Times New Roman"/>
          <w:sz w:val="24"/>
          <w:szCs w:val="24"/>
        </w:rPr>
        <w:t xml:space="preserve">be radnika za isplatu razlike plaće </w:t>
      </w:r>
      <w:r w:rsidR="00E82AAE">
        <w:rPr>
          <w:rFonts w:ascii="Times New Roman" w:hAnsi="Times New Roman" w:cs="Times New Roman"/>
          <w:sz w:val="24"/>
          <w:szCs w:val="24"/>
        </w:rPr>
        <w:t xml:space="preserve">na početku izvještajnog razdoblja. Tokom 2023. godine takvih troškova nije bilo pa je u tome razlika. </w:t>
      </w:r>
    </w:p>
    <w:p w:rsidR="000E51E7" w:rsidRDefault="000E51E7" w:rsidP="000E51E7">
      <w:pPr>
        <w:jc w:val="both"/>
        <w:rPr>
          <w:rFonts w:ascii="Times New Roman" w:hAnsi="Times New Roman" w:cs="Times New Roman"/>
          <w:sz w:val="24"/>
          <w:szCs w:val="24"/>
        </w:rPr>
      </w:pPr>
      <w:r w:rsidRPr="00372913">
        <w:rPr>
          <w:rFonts w:ascii="Times New Roman" w:hAnsi="Times New Roman" w:cs="Times New Roman"/>
          <w:sz w:val="24"/>
          <w:szCs w:val="24"/>
        </w:rPr>
        <w:t xml:space="preserve">3423 Kamate za primljene kredite </w:t>
      </w:r>
      <w:r>
        <w:rPr>
          <w:rFonts w:ascii="Times New Roman" w:hAnsi="Times New Roman" w:cs="Times New Roman"/>
          <w:sz w:val="24"/>
          <w:szCs w:val="24"/>
        </w:rPr>
        <w:t xml:space="preserve">nije bilo tokom 2023. godine te iz toga razloga se razlikuje početak i kraj izvještajnog razdoblja.  </w:t>
      </w:r>
    </w:p>
    <w:p w:rsidR="000E51E7" w:rsidRPr="004F07C2" w:rsidRDefault="000E51E7" w:rsidP="00F00A13">
      <w:pPr>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 xml:space="preserve">3721 </w:t>
      </w:r>
      <w:r w:rsidR="00E82AAE" w:rsidRPr="004F07C2">
        <w:rPr>
          <w:rFonts w:ascii="Times New Roman" w:hAnsi="Times New Roman" w:cs="Times New Roman"/>
          <w:color w:val="000000" w:themeColor="text1"/>
          <w:sz w:val="24"/>
          <w:szCs w:val="24"/>
        </w:rPr>
        <w:t>Naknade građanima i kućanstvima u novcu su veći na kraju izvještajnog razdoblja u odnosu na početak izvještajnog razdoblja. Razlog tome je</w:t>
      </w:r>
      <w:r w:rsidRPr="004F07C2">
        <w:rPr>
          <w:rFonts w:ascii="Times New Roman" w:hAnsi="Times New Roman" w:cs="Times New Roman"/>
          <w:color w:val="000000" w:themeColor="text1"/>
          <w:sz w:val="24"/>
          <w:szCs w:val="24"/>
        </w:rPr>
        <w:t xml:space="preserve"> </w:t>
      </w:r>
      <w:r w:rsidR="004F07C2" w:rsidRPr="004F07C2">
        <w:rPr>
          <w:rFonts w:ascii="Times New Roman" w:hAnsi="Times New Roman" w:cs="Times New Roman"/>
          <w:color w:val="000000" w:themeColor="text1"/>
          <w:sz w:val="24"/>
          <w:szCs w:val="24"/>
        </w:rPr>
        <w:t xml:space="preserve">veća nabava radnih bilježnica. </w:t>
      </w:r>
    </w:p>
    <w:p w:rsidR="000E51E7" w:rsidRPr="008E5F64" w:rsidRDefault="000E51E7" w:rsidP="000E51E7">
      <w:pPr>
        <w:jc w:val="both"/>
        <w:rPr>
          <w:rFonts w:ascii="Times New Roman" w:hAnsi="Times New Roman" w:cs="Times New Roman"/>
          <w:color w:val="000000" w:themeColor="text1"/>
          <w:sz w:val="24"/>
          <w:szCs w:val="24"/>
        </w:rPr>
      </w:pPr>
      <w:r w:rsidRPr="008E5F64">
        <w:rPr>
          <w:rFonts w:ascii="Times New Roman" w:hAnsi="Times New Roman" w:cs="Times New Roman"/>
          <w:color w:val="000000" w:themeColor="text1"/>
          <w:sz w:val="24"/>
          <w:szCs w:val="24"/>
        </w:rPr>
        <w:lastRenderedPageBreak/>
        <w:t>4212 Poslovni objekti</w:t>
      </w:r>
      <w:r w:rsidRPr="008E5F64">
        <w:rPr>
          <w:rFonts w:ascii="Times New Roman" w:hAnsi="Times New Roman" w:cs="Times New Roman"/>
          <w:b/>
          <w:color w:val="000000" w:themeColor="text1"/>
          <w:sz w:val="24"/>
          <w:szCs w:val="24"/>
        </w:rPr>
        <w:t xml:space="preserve"> </w:t>
      </w:r>
      <w:r w:rsidRPr="008E5F64">
        <w:rPr>
          <w:rFonts w:ascii="Times New Roman" w:hAnsi="Times New Roman" w:cs="Times New Roman"/>
          <w:color w:val="000000" w:themeColor="text1"/>
          <w:sz w:val="24"/>
          <w:szCs w:val="24"/>
        </w:rPr>
        <w:t>su obnovljeni 2023. godine u većem iznosu u odnosu na početak izvještajnog razdoblja</w:t>
      </w:r>
      <w:r w:rsidR="008E5F64">
        <w:rPr>
          <w:rFonts w:ascii="Times New Roman" w:hAnsi="Times New Roman" w:cs="Times New Roman"/>
          <w:color w:val="000000" w:themeColor="text1"/>
          <w:sz w:val="24"/>
          <w:szCs w:val="24"/>
        </w:rPr>
        <w:t xml:space="preserve">. </w:t>
      </w:r>
      <w:r w:rsidR="004F07C2" w:rsidRPr="008E5F64">
        <w:rPr>
          <w:rFonts w:ascii="Times New Roman" w:hAnsi="Times New Roman" w:cs="Times New Roman"/>
          <w:color w:val="000000" w:themeColor="text1"/>
          <w:sz w:val="24"/>
          <w:szCs w:val="24"/>
        </w:rPr>
        <w:t xml:space="preserve">Tokom 2023. </w:t>
      </w:r>
      <w:r w:rsidR="008E5F64" w:rsidRPr="008E5F64">
        <w:rPr>
          <w:rFonts w:ascii="Times New Roman" w:hAnsi="Times New Roman" w:cs="Times New Roman"/>
          <w:color w:val="000000" w:themeColor="text1"/>
          <w:sz w:val="24"/>
          <w:szCs w:val="24"/>
        </w:rPr>
        <w:t xml:space="preserve">napravljen je novi priključak </w:t>
      </w:r>
      <w:r w:rsidR="004F07C2" w:rsidRPr="008E5F64">
        <w:rPr>
          <w:rFonts w:ascii="Times New Roman" w:hAnsi="Times New Roman" w:cs="Times New Roman"/>
          <w:color w:val="000000" w:themeColor="text1"/>
          <w:sz w:val="24"/>
          <w:szCs w:val="24"/>
        </w:rPr>
        <w:t>vod</w:t>
      </w:r>
      <w:r w:rsidR="008E5F64" w:rsidRPr="008E5F64">
        <w:rPr>
          <w:rFonts w:ascii="Times New Roman" w:hAnsi="Times New Roman" w:cs="Times New Roman"/>
          <w:color w:val="000000" w:themeColor="text1"/>
          <w:sz w:val="24"/>
          <w:szCs w:val="24"/>
        </w:rPr>
        <w:t>e</w:t>
      </w:r>
      <w:r w:rsidR="004F07C2" w:rsidRPr="008E5F64">
        <w:rPr>
          <w:rFonts w:ascii="Times New Roman" w:hAnsi="Times New Roman" w:cs="Times New Roman"/>
          <w:color w:val="000000" w:themeColor="text1"/>
          <w:sz w:val="24"/>
          <w:szCs w:val="24"/>
        </w:rPr>
        <w:t xml:space="preserve"> i ugrađena nova </w:t>
      </w:r>
      <w:proofErr w:type="spellStart"/>
      <w:r w:rsidR="004F07C2" w:rsidRPr="008E5F64">
        <w:rPr>
          <w:rFonts w:ascii="Times New Roman" w:hAnsi="Times New Roman" w:cs="Times New Roman"/>
          <w:color w:val="000000" w:themeColor="text1"/>
          <w:sz w:val="24"/>
          <w:szCs w:val="24"/>
        </w:rPr>
        <w:t>pvc</w:t>
      </w:r>
      <w:proofErr w:type="spellEnd"/>
      <w:r w:rsidR="004F07C2" w:rsidRPr="008E5F64">
        <w:rPr>
          <w:rFonts w:ascii="Times New Roman" w:hAnsi="Times New Roman" w:cs="Times New Roman"/>
          <w:color w:val="000000" w:themeColor="text1"/>
          <w:sz w:val="24"/>
          <w:szCs w:val="24"/>
        </w:rPr>
        <w:t xml:space="preserve"> stolarija u Područnom odjelu Donja </w:t>
      </w:r>
      <w:proofErr w:type="spellStart"/>
      <w:r w:rsidR="004F07C2" w:rsidRPr="008E5F64">
        <w:rPr>
          <w:rFonts w:ascii="Times New Roman" w:hAnsi="Times New Roman" w:cs="Times New Roman"/>
          <w:color w:val="000000" w:themeColor="text1"/>
          <w:sz w:val="24"/>
          <w:szCs w:val="24"/>
        </w:rPr>
        <w:t>Petrička</w:t>
      </w:r>
      <w:proofErr w:type="spellEnd"/>
      <w:r w:rsidR="008E5F64" w:rsidRPr="008E5F64">
        <w:rPr>
          <w:rFonts w:ascii="Times New Roman" w:hAnsi="Times New Roman" w:cs="Times New Roman"/>
          <w:color w:val="000000" w:themeColor="text1"/>
          <w:sz w:val="24"/>
          <w:szCs w:val="24"/>
        </w:rPr>
        <w:t xml:space="preserve">. </w:t>
      </w:r>
    </w:p>
    <w:p w:rsidR="000E51E7" w:rsidRPr="008E5F64" w:rsidRDefault="000E51E7" w:rsidP="000E51E7">
      <w:pPr>
        <w:jc w:val="both"/>
        <w:rPr>
          <w:rFonts w:ascii="Times New Roman" w:hAnsi="Times New Roman" w:cs="Times New Roman"/>
          <w:color w:val="000000" w:themeColor="text1"/>
          <w:sz w:val="24"/>
          <w:szCs w:val="24"/>
        </w:rPr>
      </w:pPr>
      <w:r w:rsidRPr="008E5F64">
        <w:rPr>
          <w:rFonts w:ascii="Times New Roman" w:hAnsi="Times New Roman" w:cs="Times New Roman"/>
          <w:color w:val="000000" w:themeColor="text1"/>
          <w:sz w:val="24"/>
          <w:szCs w:val="24"/>
        </w:rPr>
        <w:t xml:space="preserve">4214 Ostali građevinski objekti </w:t>
      </w:r>
      <w:r w:rsidR="008E5F64" w:rsidRPr="008E5F64">
        <w:rPr>
          <w:rFonts w:ascii="Times New Roman" w:hAnsi="Times New Roman" w:cs="Times New Roman"/>
          <w:color w:val="000000" w:themeColor="text1"/>
          <w:sz w:val="24"/>
          <w:szCs w:val="24"/>
        </w:rPr>
        <w:t>su u v</w:t>
      </w:r>
      <w:r w:rsidRPr="008E5F64">
        <w:rPr>
          <w:rFonts w:ascii="Times New Roman" w:hAnsi="Times New Roman" w:cs="Times New Roman"/>
          <w:color w:val="000000" w:themeColor="text1"/>
          <w:sz w:val="24"/>
          <w:szCs w:val="24"/>
        </w:rPr>
        <w:t xml:space="preserve">ećem iznosu u odnosu na početak izvještajnog razdoblja. </w:t>
      </w:r>
      <w:r w:rsidR="008E5F64" w:rsidRPr="008E5F64">
        <w:rPr>
          <w:rFonts w:ascii="Times New Roman" w:hAnsi="Times New Roman" w:cs="Times New Roman"/>
          <w:color w:val="000000" w:themeColor="text1"/>
          <w:sz w:val="24"/>
          <w:szCs w:val="24"/>
        </w:rPr>
        <w:t>Tokom 2023. opremljeno je dječje igralište, izgradnja sjenice</w:t>
      </w:r>
      <w:r w:rsidR="00A6688D">
        <w:rPr>
          <w:rFonts w:ascii="Times New Roman" w:hAnsi="Times New Roman" w:cs="Times New Roman"/>
          <w:color w:val="000000" w:themeColor="text1"/>
          <w:sz w:val="24"/>
          <w:szCs w:val="24"/>
        </w:rPr>
        <w:t>,</w:t>
      </w:r>
      <w:r w:rsidR="008E5F64" w:rsidRPr="008E5F64">
        <w:rPr>
          <w:rFonts w:ascii="Times New Roman" w:hAnsi="Times New Roman" w:cs="Times New Roman"/>
          <w:color w:val="000000" w:themeColor="text1"/>
          <w:sz w:val="24"/>
          <w:szCs w:val="24"/>
        </w:rPr>
        <w:t xml:space="preserve"> te su obavljeni ostali građevinski radovi u Područnom odjelu u </w:t>
      </w:r>
      <w:proofErr w:type="spellStart"/>
      <w:r w:rsidR="008E5F64" w:rsidRPr="008E5F64">
        <w:rPr>
          <w:rFonts w:ascii="Times New Roman" w:hAnsi="Times New Roman" w:cs="Times New Roman"/>
          <w:color w:val="000000" w:themeColor="text1"/>
          <w:sz w:val="24"/>
          <w:szCs w:val="24"/>
        </w:rPr>
        <w:t>Narti</w:t>
      </w:r>
      <w:proofErr w:type="spellEnd"/>
      <w:r w:rsidR="008E5F64" w:rsidRPr="008E5F64">
        <w:rPr>
          <w:rFonts w:ascii="Times New Roman" w:hAnsi="Times New Roman" w:cs="Times New Roman"/>
          <w:color w:val="000000" w:themeColor="text1"/>
          <w:sz w:val="24"/>
          <w:szCs w:val="24"/>
        </w:rPr>
        <w:t xml:space="preserve">. </w:t>
      </w:r>
    </w:p>
    <w:p w:rsidR="000E51E7" w:rsidRDefault="000E51E7" w:rsidP="000E51E7">
      <w:pPr>
        <w:jc w:val="both"/>
        <w:rPr>
          <w:rFonts w:ascii="Times New Roman" w:hAnsi="Times New Roman" w:cs="Times New Roman"/>
          <w:sz w:val="24"/>
          <w:szCs w:val="24"/>
        </w:rPr>
      </w:pPr>
      <w:r w:rsidRPr="000E51E7">
        <w:rPr>
          <w:rFonts w:ascii="Times New Roman" w:hAnsi="Times New Roman" w:cs="Times New Roman"/>
          <w:color w:val="000000" w:themeColor="text1"/>
          <w:sz w:val="24"/>
          <w:szCs w:val="24"/>
        </w:rPr>
        <w:t xml:space="preserve">4221 </w:t>
      </w:r>
      <w:r w:rsidRPr="00372913">
        <w:rPr>
          <w:rFonts w:ascii="Times New Roman" w:hAnsi="Times New Roman" w:cs="Times New Roman"/>
          <w:sz w:val="24"/>
          <w:szCs w:val="24"/>
        </w:rPr>
        <w:t xml:space="preserve">Uredska oprema </w:t>
      </w:r>
      <w:r>
        <w:rPr>
          <w:rFonts w:ascii="Times New Roman" w:hAnsi="Times New Roman" w:cs="Times New Roman"/>
          <w:sz w:val="24"/>
          <w:szCs w:val="24"/>
        </w:rPr>
        <w:t xml:space="preserve">i namještaj je nabavljen u toku 2023. godine u manjem iznosu u odnosu na početak izvještajnog razdoblja. </w:t>
      </w:r>
    </w:p>
    <w:p w:rsidR="00372913" w:rsidRPr="00372913" w:rsidRDefault="00372913" w:rsidP="00F00A13">
      <w:pPr>
        <w:jc w:val="both"/>
        <w:rPr>
          <w:rFonts w:ascii="Times New Roman" w:hAnsi="Times New Roman" w:cs="Times New Roman"/>
          <w:sz w:val="24"/>
          <w:szCs w:val="24"/>
        </w:rPr>
      </w:pPr>
      <w:r w:rsidRPr="00372913">
        <w:rPr>
          <w:rFonts w:ascii="Times New Roman" w:hAnsi="Times New Roman" w:cs="Times New Roman"/>
          <w:sz w:val="24"/>
          <w:szCs w:val="24"/>
        </w:rPr>
        <w:t>X006 Višak priho</w:t>
      </w:r>
      <w:r w:rsidR="000E51E7">
        <w:rPr>
          <w:rFonts w:ascii="Times New Roman" w:hAnsi="Times New Roman" w:cs="Times New Roman"/>
          <w:sz w:val="24"/>
          <w:szCs w:val="24"/>
        </w:rPr>
        <w:t>da i primitaka raspoloživ u 2024</w:t>
      </w:r>
      <w:r w:rsidRPr="00372913">
        <w:rPr>
          <w:rFonts w:ascii="Times New Roman" w:hAnsi="Times New Roman" w:cs="Times New Roman"/>
          <w:sz w:val="24"/>
          <w:szCs w:val="24"/>
        </w:rPr>
        <w:t>. godini u iznosu</w:t>
      </w:r>
      <w:r w:rsidR="000E51E7">
        <w:rPr>
          <w:rFonts w:ascii="Times New Roman" w:hAnsi="Times New Roman" w:cs="Times New Roman"/>
          <w:sz w:val="24"/>
          <w:szCs w:val="24"/>
        </w:rPr>
        <w:t xml:space="preserve"> od 26.639,28 eura</w:t>
      </w:r>
      <w:r w:rsidRPr="00372913">
        <w:rPr>
          <w:rFonts w:ascii="Times New Roman" w:hAnsi="Times New Roman" w:cs="Times New Roman"/>
          <w:sz w:val="24"/>
          <w:szCs w:val="24"/>
        </w:rPr>
        <w:t xml:space="preserve"> se odnosi na vlastita i namjenska sredstva </w:t>
      </w:r>
      <w:r w:rsidR="000E51E7">
        <w:rPr>
          <w:rFonts w:ascii="Times New Roman" w:hAnsi="Times New Roman" w:cs="Times New Roman"/>
          <w:sz w:val="24"/>
          <w:szCs w:val="24"/>
        </w:rPr>
        <w:t>škole, koja nisu utrošena u 2023</w:t>
      </w:r>
      <w:r w:rsidRPr="00372913">
        <w:rPr>
          <w:rFonts w:ascii="Times New Roman" w:hAnsi="Times New Roman" w:cs="Times New Roman"/>
          <w:sz w:val="24"/>
          <w:szCs w:val="24"/>
        </w:rPr>
        <w:t>. godini.</w:t>
      </w:r>
    </w:p>
    <w:p w:rsidR="000E51E7" w:rsidRDefault="000E51E7" w:rsidP="00DC5DC1">
      <w:pPr>
        <w:spacing w:after="0"/>
        <w:jc w:val="both"/>
        <w:rPr>
          <w:rFonts w:ascii="Times New Roman" w:hAnsi="Times New Roman" w:cs="Times New Roman"/>
          <w:sz w:val="24"/>
          <w:szCs w:val="24"/>
        </w:rPr>
      </w:pPr>
      <w:r>
        <w:rPr>
          <w:rFonts w:ascii="Times New Roman" w:hAnsi="Times New Roman" w:cs="Times New Roman"/>
          <w:sz w:val="24"/>
          <w:szCs w:val="24"/>
        </w:rPr>
        <w:t xml:space="preserve">19 Rashodi budućih razdoblja odnose se na rashod za projekt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w:t>
      </w:r>
      <w:r w:rsidR="00772C18">
        <w:rPr>
          <w:rFonts w:ascii="Times New Roman" w:hAnsi="Times New Roman" w:cs="Times New Roman"/>
          <w:sz w:val="24"/>
          <w:szCs w:val="24"/>
        </w:rPr>
        <w:t xml:space="preserve"> i</w:t>
      </w:r>
      <w:r w:rsidRPr="00372913">
        <w:rPr>
          <w:rFonts w:ascii="Times New Roman" w:hAnsi="Times New Roman" w:cs="Times New Roman"/>
          <w:sz w:val="24"/>
          <w:szCs w:val="24"/>
        </w:rPr>
        <w:t xml:space="preserve"> na obr</w:t>
      </w:r>
      <w:r>
        <w:rPr>
          <w:rFonts w:ascii="Times New Roman" w:hAnsi="Times New Roman" w:cs="Times New Roman"/>
          <w:sz w:val="24"/>
          <w:szCs w:val="24"/>
        </w:rPr>
        <w:t>ačunatu plaću za 12. mjesec 2023</w:t>
      </w:r>
      <w:r w:rsidRPr="00372913">
        <w:rPr>
          <w:rFonts w:ascii="Times New Roman" w:hAnsi="Times New Roman" w:cs="Times New Roman"/>
          <w:sz w:val="24"/>
          <w:szCs w:val="24"/>
        </w:rPr>
        <w:t>. godine, na obračunate troškove prijevoza na posao</w:t>
      </w:r>
      <w:r>
        <w:rPr>
          <w:rFonts w:ascii="Times New Roman" w:hAnsi="Times New Roman" w:cs="Times New Roman"/>
          <w:sz w:val="24"/>
          <w:szCs w:val="24"/>
        </w:rPr>
        <w:t>, te materijalna prava zaposlenih za 11 i 12. mjesec 2023. Na početku izvještajnog razdoblja manji su, a na kraju izvještajnog razdoblja veći su. Razlog tome je</w:t>
      </w:r>
      <w:r w:rsidR="00772C18">
        <w:rPr>
          <w:rFonts w:ascii="Times New Roman" w:hAnsi="Times New Roman" w:cs="Times New Roman"/>
          <w:sz w:val="24"/>
          <w:szCs w:val="24"/>
        </w:rPr>
        <w:t xml:space="preserve"> postojanost </w:t>
      </w:r>
      <w:proofErr w:type="spellStart"/>
      <w:r w:rsidR="00772C18">
        <w:rPr>
          <w:rFonts w:ascii="Times New Roman" w:hAnsi="Times New Roman" w:cs="Times New Roman"/>
          <w:sz w:val="24"/>
          <w:szCs w:val="24"/>
        </w:rPr>
        <w:t>Erasmus</w:t>
      </w:r>
      <w:proofErr w:type="spellEnd"/>
      <w:r w:rsidR="00772C18">
        <w:rPr>
          <w:rFonts w:ascii="Times New Roman" w:hAnsi="Times New Roman" w:cs="Times New Roman"/>
          <w:sz w:val="24"/>
          <w:szCs w:val="24"/>
        </w:rPr>
        <w:t xml:space="preserve"> + projekta tokom 2023. i veće osnovice</w:t>
      </w:r>
      <w:r>
        <w:rPr>
          <w:rFonts w:ascii="Times New Roman" w:hAnsi="Times New Roman" w:cs="Times New Roman"/>
          <w:sz w:val="24"/>
          <w:szCs w:val="24"/>
        </w:rPr>
        <w:t xml:space="preserve"> za ob</w:t>
      </w:r>
      <w:r w:rsidR="00772C18">
        <w:rPr>
          <w:rFonts w:ascii="Times New Roman" w:hAnsi="Times New Roman" w:cs="Times New Roman"/>
          <w:sz w:val="24"/>
          <w:szCs w:val="24"/>
        </w:rPr>
        <w:t xml:space="preserve">račun plaće tokom 2023. godine, te </w:t>
      </w:r>
      <w:r>
        <w:rPr>
          <w:rFonts w:ascii="Times New Roman" w:hAnsi="Times New Roman" w:cs="Times New Roman"/>
          <w:sz w:val="24"/>
          <w:szCs w:val="24"/>
        </w:rPr>
        <w:t>postojanost privremenog dodatka plaći</w:t>
      </w:r>
      <w:r w:rsidR="00772C18">
        <w:rPr>
          <w:rFonts w:ascii="Times New Roman" w:hAnsi="Times New Roman" w:cs="Times New Roman"/>
          <w:sz w:val="24"/>
          <w:szCs w:val="24"/>
        </w:rPr>
        <w:t xml:space="preserve"> od 1. lipnja 2023. </w:t>
      </w:r>
      <w:r>
        <w:rPr>
          <w:rFonts w:ascii="Times New Roman" w:hAnsi="Times New Roman" w:cs="Times New Roman"/>
          <w:sz w:val="24"/>
          <w:szCs w:val="24"/>
        </w:rPr>
        <w:t xml:space="preserve"> koji su</w:t>
      </w:r>
      <w:r w:rsidR="00772C18">
        <w:rPr>
          <w:rFonts w:ascii="Times New Roman" w:hAnsi="Times New Roman" w:cs="Times New Roman"/>
          <w:sz w:val="24"/>
          <w:szCs w:val="24"/>
        </w:rPr>
        <w:t xml:space="preserve"> sveukupno</w:t>
      </w:r>
      <w:r>
        <w:rPr>
          <w:rFonts w:ascii="Times New Roman" w:hAnsi="Times New Roman" w:cs="Times New Roman"/>
          <w:sz w:val="24"/>
          <w:szCs w:val="24"/>
        </w:rPr>
        <w:t xml:space="preserve"> povećali iznos za plaću zaposlenih. </w:t>
      </w:r>
    </w:p>
    <w:p w:rsidR="006E6B0A" w:rsidRDefault="00372913" w:rsidP="00DC5DC1">
      <w:pPr>
        <w:spacing w:after="0"/>
        <w:jc w:val="both"/>
        <w:rPr>
          <w:rFonts w:ascii="Times New Roman" w:hAnsi="Times New Roman" w:cs="Times New Roman"/>
          <w:sz w:val="24"/>
          <w:szCs w:val="24"/>
        </w:rPr>
      </w:pPr>
      <w:r w:rsidRPr="00372913">
        <w:rPr>
          <w:rFonts w:ascii="Times New Roman" w:hAnsi="Times New Roman" w:cs="Times New Roman"/>
          <w:sz w:val="24"/>
          <w:szCs w:val="24"/>
        </w:rPr>
        <w:t>Is</w:t>
      </w:r>
      <w:r w:rsidR="00772C18">
        <w:rPr>
          <w:rFonts w:ascii="Times New Roman" w:hAnsi="Times New Roman" w:cs="Times New Roman"/>
          <w:sz w:val="24"/>
          <w:szCs w:val="24"/>
        </w:rPr>
        <w:t>plate će biti u siječnju 2024</w:t>
      </w:r>
      <w:r w:rsidRPr="00372913">
        <w:rPr>
          <w:rFonts w:ascii="Times New Roman" w:hAnsi="Times New Roman" w:cs="Times New Roman"/>
          <w:sz w:val="24"/>
          <w:szCs w:val="24"/>
        </w:rPr>
        <w:t>.</w:t>
      </w:r>
    </w:p>
    <w:p w:rsidR="006E6B0A" w:rsidRPr="00372913" w:rsidRDefault="006E6B0A" w:rsidP="00DC5DC1">
      <w:pPr>
        <w:spacing w:after="0"/>
        <w:jc w:val="both"/>
        <w:rPr>
          <w:rFonts w:ascii="Times New Roman" w:hAnsi="Times New Roman" w:cs="Times New Roman"/>
          <w:sz w:val="24"/>
          <w:szCs w:val="24"/>
        </w:rPr>
      </w:pPr>
    </w:p>
    <w:p w:rsidR="00372913" w:rsidRPr="006F035C" w:rsidRDefault="006F035C" w:rsidP="00DC5DC1">
      <w:pPr>
        <w:spacing w:after="0"/>
        <w:jc w:val="both"/>
        <w:rPr>
          <w:rFonts w:ascii="Times New Roman" w:hAnsi="Times New Roman" w:cs="Times New Roman"/>
          <w:b/>
          <w:sz w:val="24"/>
          <w:szCs w:val="24"/>
          <w:u w:val="single"/>
        </w:rPr>
      </w:pPr>
      <w:r w:rsidRPr="006F035C">
        <w:rPr>
          <w:rFonts w:ascii="Times New Roman" w:hAnsi="Times New Roman" w:cs="Times New Roman"/>
          <w:b/>
          <w:sz w:val="24"/>
          <w:szCs w:val="24"/>
          <w:u w:val="single"/>
        </w:rPr>
        <w:t>Bilješke uz Izvještaj o rashodima prema funkcijskoj klasifikaciji na obrascu RAS-funkcijski</w:t>
      </w:r>
    </w:p>
    <w:p w:rsidR="00302676" w:rsidRPr="008A6036" w:rsidRDefault="00302676" w:rsidP="007867C1">
      <w:pPr>
        <w:pStyle w:val="t-9-8"/>
        <w:spacing w:after="0" w:afterAutospacing="0" w:line="276" w:lineRule="auto"/>
        <w:ind w:firstLine="567"/>
        <w:jc w:val="both"/>
        <w:rPr>
          <w:color w:val="000000"/>
        </w:rPr>
      </w:pPr>
      <w:r>
        <w:rPr>
          <w:color w:val="000000"/>
        </w:rPr>
        <w:t xml:space="preserve">Izvještaj o rashodima prema funkcijskoj klasifikaciji </w:t>
      </w:r>
      <w:r w:rsidRPr="008A6036">
        <w:rPr>
          <w:color w:val="000000"/>
        </w:rPr>
        <w:t xml:space="preserve">sadrži </w:t>
      </w:r>
      <w:r>
        <w:rPr>
          <w:color w:val="000000"/>
        </w:rPr>
        <w:t>podatke o ostvarenim rashodima prema funkcijskoj klasifikaciji i sastavlja se na o</w:t>
      </w:r>
      <w:r w:rsidRPr="008A6036">
        <w:rPr>
          <w:color w:val="000000"/>
        </w:rPr>
        <w:t>bras</w:t>
      </w:r>
      <w:r>
        <w:rPr>
          <w:color w:val="000000"/>
        </w:rPr>
        <w:t>cu</w:t>
      </w:r>
      <w:r w:rsidRPr="008A6036">
        <w:rPr>
          <w:color w:val="000000"/>
        </w:rPr>
        <w:t xml:space="preserve"> RAS – funkcijski </w:t>
      </w:r>
      <w:r>
        <w:rPr>
          <w:color w:val="000000"/>
        </w:rPr>
        <w:t xml:space="preserve">koji sadrži: </w:t>
      </w:r>
    </w:p>
    <w:p w:rsidR="00302676" w:rsidRPr="008A6036" w:rsidRDefault="00302676" w:rsidP="00EF05BD">
      <w:pPr>
        <w:pStyle w:val="t-9-8"/>
        <w:numPr>
          <w:ilvl w:val="0"/>
          <w:numId w:val="5"/>
        </w:numPr>
        <w:spacing w:before="0" w:beforeAutospacing="0" w:after="120" w:afterAutospacing="0" w:line="276" w:lineRule="auto"/>
        <w:jc w:val="both"/>
        <w:rPr>
          <w:color w:val="000000"/>
        </w:rPr>
      </w:pPr>
      <w:r w:rsidRPr="008A6036">
        <w:rPr>
          <w:color w:val="000000"/>
        </w:rPr>
        <w:t>stupac 1 – brojčana oznaka funkcijske klasifikacije,</w:t>
      </w:r>
    </w:p>
    <w:p w:rsidR="00302676" w:rsidRPr="008A6036" w:rsidRDefault="00302676" w:rsidP="00EF05BD">
      <w:pPr>
        <w:pStyle w:val="t-9-8"/>
        <w:numPr>
          <w:ilvl w:val="0"/>
          <w:numId w:val="5"/>
        </w:numPr>
        <w:spacing w:before="0" w:beforeAutospacing="0" w:after="120" w:afterAutospacing="0" w:line="276" w:lineRule="auto"/>
        <w:jc w:val="both"/>
        <w:rPr>
          <w:color w:val="000000"/>
        </w:rPr>
      </w:pPr>
      <w:r>
        <w:rPr>
          <w:color w:val="000000"/>
        </w:rPr>
        <w:t>stupac 2 – opis stavke (naziv funkcijske klasifikacije)</w:t>
      </w:r>
      <w:r w:rsidRPr="008A6036">
        <w:rPr>
          <w:color w:val="000000"/>
        </w:rPr>
        <w:t>,</w:t>
      </w:r>
    </w:p>
    <w:p w:rsidR="00302676" w:rsidRPr="008A6036" w:rsidRDefault="00302676" w:rsidP="00EF05BD">
      <w:pPr>
        <w:pStyle w:val="t-9-8"/>
        <w:numPr>
          <w:ilvl w:val="0"/>
          <w:numId w:val="5"/>
        </w:numPr>
        <w:spacing w:before="0" w:beforeAutospacing="0" w:after="120" w:afterAutospacing="0" w:line="276" w:lineRule="auto"/>
        <w:jc w:val="both"/>
        <w:rPr>
          <w:color w:val="000000"/>
        </w:rPr>
      </w:pPr>
      <w:r>
        <w:rPr>
          <w:color w:val="000000"/>
        </w:rPr>
        <w:t>stupac 3 – šifra</w:t>
      </w:r>
      <w:r w:rsidRPr="008A6036">
        <w:rPr>
          <w:color w:val="000000"/>
        </w:rPr>
        <w:t>,</w:t>
      </w:r>
    </w:p>
    <w:p w:rsidR="00302676" w:rsidRPr="008A6036" w:rsidRDefault="00302676" w:rsidP="00EF05BD">
      <w:pPr>
        <w:pStyle w:val="t-9-8"/>
        <w:numPr>
          <w:ilvl w:val="0"/>
          <w:numId w:val="5"/>
        </w:numPr>
        <w:spacing w:before="0" w:beforeAutospacing="0" w:after="120" w:afterAutospacing="0" w:line="276" w:lineRule="auto"/>
        <w:jc w:val="both"/>
        <w:rPr>
          <w:color w:val="000000"/>
        </w:rPr>
      </w:pPr>
      <w:r w:rsidRPr="008A6036">
        <w:rPr>
          <w:color w:val="000000"/>
        </w:rPr>
        <w:t>stupac 4 – ostvareno u izvješt</w:t>
      </w:r>
      <w:r w:rsidR="00D62AE2">
        <w:rPr>
          <w:color w:val="000000"/>
        </w:rPr>
        <w:t>ajnom razdoblju prethodne 2022.</w:t>
      </w:r>
      <w:r w:rsidR="000A0C12">
        <w:rPr>
          <w:color w:val="000000"/>
        </w:rPr>
        <w:t xml:space="preserve"> </w:t>
      </w:r>
      <w:r w:rsidR="00D62AE2">
        <w:rPr>
          <w:color w:val="000000"/>
        </w:rPr>
        <w:t>godine</w:t>
      </w:r>
      <w:r w:rsidRPr="008A6036">
        <w:rPr>
          <w:color w:val="000000"/>
        </w:rPr>
        <w:t>,</w:t>
      </w:r>
    </w:p>
    <w:p w:rsidR="00302676" w:rsidRPr="00D62AE2" w:rsidRDefault="00302676" w:rsidP="00D62AE2">
      <w:pPr>
        <w:pStyle w:val="t-9-8"/>
        <w:numPr>
          <w:ilvl w:val="0"/>
          <w:numId w:val="5"/>
        </w:numPr>
        <w:spacing w:before="0" w:beforeAutospacing="0" w:after="120" w:afterAutospacing="0" w:line="276" w:lineRule="auto"/>
        <w:jc w:val="both"/>
        <w:rPr>
          <w:color w:val="000000"/>
        </w:rPr>
      </w:pPr>
      <w:r w:rsidRPr="008A6036">
        <w:rPr>
          <w:color w:val="000000"/>
        </w:rPr>
        <w:t xml:space="preserve">stupac 5 – ostvareno u izvještajnom razdoblju tekuće </w:t>
      </w:r>
      <w:r w:rsidR="00D62AE2">
        <w:rPr>
          <w:color w:val="000000"/>
        </w:rPr>
        <w:t>2023. godine</w:t>
      </w:r>
      <w:r w:rsidRPr="00D62AE2">
        <w:rPr>
          <w:color w:val="000000"/>
        </w:rPr>
        <w:t xml:space="preserve">, </w:t>
      </w:r>
    </w:p>
    <w:p w:rsidR="00372913" w:rsidRPr="00A6688D" w:rsidRDefault="00302676" w:rsidP="00A6688D">
      <w:pPr>
        <w:pStyle w:val="t-9-8"/>
        <w:numPr>
          <w:ilvl w:val="0"/>
          <w:numId w:val="5"/>
        </w:numPr>
        <w:spacing w:before="0" w:beforeAutospacing="0" w:after="0" w:afterAutospacing="0" w:line="276" w:lineRule="auto"/>
        <w:jc w:val="both"/>
        <w:rPr>
          <w:color w:val="000000"/>
        </w:rPr>
      </w:pPr>
      <w:r>
        <w:rPr>
          <w:color w:val="000000"/>
        </w:rPr>
        <w:t>stupac 6 – indeks  ostvarenja u</w:t>
      </w:r>
      <w:r w:rsidRPr="009B15A4">
        <w:rPr>
          <w:color w:val="000000"/>
        </w:rPr>
        <w:t xml:space="preserve"> odnosu na isto razdoblje prethodne godine.</w:t>
      </w:r>
    </w:p>
    <w:p w:rsidR="00372913" w:rsidRDefault="00372913" w:rsidP="00772C18">
      <w:pPr>
        <w:jc w:val="both"/>
        <w:rPr>
          <w:rFonts w:ascii="Times New Roman" w:hAnsi="Times New Roman" w:cs="Times New Roman"/>
          <w:sz w:val="24"/>
          <w:szCs w:val="24"/>
        </w:rPr>
      </w:pPr>
      <w:r w:rsidRPr="00372913">
        <w:rPr>
          <w:rFonts w:ascii="Times New Roman" w:hAnsi="Times New Roman" w:cs="Times New Roman"/>
          <w:sz w:val="24"/>
          <w:szCs w:val="24"/>
        </w:rPr>
        <w:t>Funkcijska klasifikacija se evidentira isključivo za rashode poslovanja i za  izdatke za nabavu nefinancijske imovine.</w:t>
      </w:r>
    </w:p>
    <w:p w:rsidR="00D62AE2" w:rsidRPr="00372913" w:rsidRDefault="00D62AE2" w:rsidP="00772C18">
      <w:pPr>
        <w:jc w:val="both"/>
        <w:rPr>
          <w:rFonts w:ascii="Times New Roman" w:hAnsi="Times New Roman" w:cs="Times New Roman"/>
          <w:sz w:val="24"/>
          <w:szCs w:val="24"/>
        </w:rPr>
      </w:pPr>
      <w:r>
        <w:rPr>
          <w:rFonts w:ascii="Times New Roman" w:hAnsi="Times New Roman" w:cs="Times New Roman"/>
          <w:sz w:val="24"/>
          <w:szCs w:val="24"/>
        </w:rPr>
        <w:t>0912 Osnovno obrazovanje je u većem iznosu u odnosu na početno izvještajno razdob</w:t>
      </w:r>
      <w:r w:rsidR="008E5F64">
        <w:rPr>
          <w:rFonts w:ascii="Times New Roman" w:hAnsi="Times New Roman" w:cs="Times New Roman"/>
          <w:sz w:val="24"/>
          <w:szCs w:val="24"/>
        </w:rPr>
        <w:t>lj</w:t>
      </w:r>
      <w:r>
        <w:rPr>
          <w:rFonts w:ascii="Times New Roman" w:hAnsi="Times New Roman" w:cs="Times New Roman"/>
          <w:sz w:val="24"/>
          <w:szCs w:val="24"/>
        </w:rPr>
        <w:t xml:space="preserve">e. Razlog tome je povećanje sveukupnih rashoda tokom 2023.godine. Razlozi su već navedeni u većini opisanih stavaka. </w:t>
      </w:r>
    </w:p>
    <w:p w:rsidR="00D04452" w:rsidRPr="008E5F64" w:rsidRDefault="00372913" w:rsidP="00D62AE2">
      <w:pPr>
        <w:jc w:val="both"/>
        <w:rPr>
          <w:rFonts w:ascii="Times New Roman" w:hAnsi="Times New Roman" w:cs="Times New Roman"/>
          <w:color w:val="000000" w:themeColor="text1"/>
          <w:sz w:val="24"/>
          <w:szCs w:val="24"/>
        </w:rPr>
      </w:pPr>
      <w:r w:rsidRPr="008E5F64">
        <w:rPr>
          <w:rFonts w:ascii="Times New Roman" w:hAnsi="Times New Roman" w:cs="Times New Roman"/>
          <w:color w:val="000000" w:themeColor="text1"/>
          <w:sz w:val="24"/>
          <w:szCs w:val="24"/>
        </w:rPr>
        <w:t>096</w:t>
      </w:r>
      <w:r w:rsidR="00DC5DC1" w:rsidRPr="008E5F64">
        <w:rPr>
          <w:rFonts w:ascii="Times New Roman" w:hAnsi="Times New Roman" w:cs="Times New Roman"/>
          <w:color w:val="000000" w:themeColor="text1"/>
          <w:sz w:val="24"/>
          <w:szCs w:val="24"/>
        </w:rPr>
        <w:t xml:space="preserve">0 </w:t>
      </w:r>
      <w:r w:rsidRPr="008E5F64">
        <w:rPr>
          <w:rFonts w:ascii="Times New Roman" w:hAnsi="Times New Roman" w:cs="Times New Roman"/>
          <w:color w:val="000000" w:themeColor="text1"/>
          <w:sz w:val="24"/>
          <w:szCs w:val="24"/>
        </w:rPr>
        <w:t xml:space="preserve">Dodatne usluge u obrazovanju </w:t>
      </w:r>
      <w:r w:rsidR="00D62AE2" w:rsidRPr="008E5F64">
        <w:rPr>
          <w:rFonts w:ascii="Times New Roman" w:hAnsi="Times New Roman" w:cs="Times New Roman"/>
          <w:color w:val="000000" w:themeColor="text1"/>
          <w:sz w:val="24"/>
          <w:szCs w:val="24"/>
        </w:rPr>
        <w:t xml:space="preserve">su </w:t>
      </w:r>
      <w:r w:rsidR="008E5F64" w:rsidRPr="008E5F64">
        <w:rPr>
          <w:rFonts w:ascii="Times New Roman" w:hAnsi="Times New Roman" w:cs="Times New Roman"/>
          <w:color w:val="000000" w:themeColor="text1"/>
          <w:sz w:val="24"/>
          <w:szCs w:val="24"/>
        </w:rPr>
        <w:t>projekt pomoćnika u nastavi, projekt školske sheme voća i mlijeka</w:t>
      </w:r>
      <w:r w:rsidR="00A6688D">
        <w:rPr>
          <w:rFonts w:ascii="Times New Roman" w:hAnsi="Times New Roman" w:cs="Times New Roman"/>
          <w:color w:val="000000" w:themeColor="text1"/>
          <w:sz w:val="24"/>
          <w:szCs w:val="24"/>
        </w:rPr>
        <w:t xml:space="preserve">. </w:t>
      </w:r>
    </w:p>
    <w:p w:rsidR="006F035C" w:rsidRPr="006F035C" w:rsidRDefault="006F035C" w:rsidP="00EF05BD">
      <w:pPr>
        <w:pStyle w:val="t-9-8"/>
        <w:spacing w:after="0" w:afterAutospacing="0" w:line="276" w:lineRule="auto"/>
        <w:jc w:val="both"/>
        <w:rPr>
          <w:b/>
          <w:color w:val="000000"/>
          <w:u w:val="single"/>
        </w:rPr>
      </w:pPr>
      <w:r w:rsidRPr="006F035C">
        <w:rPr>
          <w:b/>
          <w:u w:val="single"/>
        </w:rPr>
        <w:lastRenderedPageBreak/>
        <w:t>Bilješke uz Izvještaj o promjenama u vrijednosti i obujmu imovine i obveza na obrascu P-VRIO</w:t>
      </w:r>
    </w:p>
    <w:p w:rsidR="00302676" w:rsidRPr="008A6036" w:rsidRDefault="00302676" w:rsidP="007867C1">
      <w:pPr>
        <w:pStyle w:val="t-9-8"/>
        <w:spacing w:after="0" w:afterAutospacing="0" w:line="276" w:lineRule="auto"/>
        <w:ind w:firstLine="567"/>
        <w:jc w:val="both"/>
        <w:rPr>
          <w:color w:val="000000"/>
        </w:rPr>
      </w:pPr>
      <w:r>
        <w:rPr>
          <w:color w:val="000000"/>
        </w:rPr>
        <w:t>Izvještaj o promjenama u vrijednosti i obujmu imovine i obveza sadrži podatke o promjenama u vrijednosti i obujmu imovine i obveza koje nisu rezultat transakcija koje se iskazuju kao prihodi, primici, rashodi i izdaci i sastavlja se na o</w:t>
      </w:r>
      <w:r w:rsidRPr="008A6036">
        <w:rPr>
          <w:color w:val="000000"/>
        </w:rPr>
        <w:t>bras</w:t>
      </w:r>
      <w:r>
        <w:rPr>
          <w:color w:val="000000"/>
        </w:rPr>
        <w:t>cu</w:t>
      </w:r>
      <w:r w:rsidRPr="008A6036">
        <w:rPr>
          <w:color w:val="000000"/>
        </w:rPr>
        <w:t xml:space="preserve"> P-VRIO </w:t>
      </w:r>
      <w:r>
        <w:rPr>
          <w:color w:val="000000"/>
        </w:rPr>
        <w:t xml:space="preserve">koji </w:t>
      </w:r>
      <w:r w:rsidRPr="008A6036">
        <w:rPr>
          <w:color w:val="000000"/>
        </w:rPr>
        <w:t>sadrži</w:t>
      </w:r>
      <w:r>
        <w:rPr>
          <w:color w:val="000000"/>
        </w:rPr>
        <w:t>:</w:t>
      </w:r>
    </w:p>
    <w:p w:rsidR="00302676" w:rsidRPr="008A6036" w:rsidRDefault="00302676" w:rsidP="00EF05BD">
      <w:pPr>
        <w:pStyle w:val="t-9-8"/>
        <w:spacing w:before="0" w:beforeAutospacing="0" w:after="120" w:afterAutospacing="0" w:line="276" w:lineRule="auto"/>
        <w:jc w:val="both"/>
        <w:rPr>
          <w:color w:val="000000"/>
        </w:rPr>
      </w:pPr>
      <w:r w:rsidRPr="008A6036">
        <w:rPr>
          <w:color w:val="000000"/>
        </w:rPr>
        <w:t>– stupac 1 – broj</w:t>
      </w:r>
      <w:r>
        <w:rPr>
          <w:color w:val="000000"/>
        </w:rPr>
        <w:t>čana oznaka</w:t>
      </w:r>
      <w:r w:rsidRPr="008A6036">
        <w:rPr>
          <w:color w:val="000000"/>
        </w:rPr>
        <w:t xml:space="preserve"> računa iz </w:t>
      </w:r>
      <w:r>
        <w:rPr>
          <w:color w:val="000000"/>
        </w:rPr>
        <w:t>R</w:t>
      </w:r>
      <w:r w:rsidRPr="008A6036">
        <w:rPr>
          <w:color w:val="000000"/>
        </w:rPr>
        <w:t>ačunskog plana,</w:t>
      </w:r>
    </w:p>
    <w:p w:rsidR="00302676" w:rsidRPr="008A6036" w:rsidRDefault="00302676" w:rsidP="00EF05BD">
      <w:pPr>
        <w:pStyle w:val="t-9-8"/>
        <w:spacing w:before="0" w:beforeAutospacing="0" w:after="120" w:afterAutospacing="0" w:line="276" w:lineRule="auto"/>
        <w:jc w:val="both"/>
        <w:rPr>
          <w:color w:val="000000"/>
        </w:rPr>
      </w:pPr>
      <w:r w:rsidRPr="008A6036">
        <w:rPr>
          <w:color w:val="000000"/>
        </w:rPr>
        <w:t xml:space="preserve">– </w:t>
      </w:r>
      <w:r>
        <w:rPr>
          <w:color w:val="000000"/>
        </w:rPr>
        <w:t>stupac 2 – opis stavke</w:t>
      </w:r>
      <w:r w:rsidRPr="008A6036">
        <w:rPr>
          <w:color w:val="000000"/>
        </w:rPr>
        <w:t>,</w:t>
      </w:r>
    </w:p>
    <w:p w:rsidR="00302676" w:rsidRPr="008A6036" w:rsidRDefault="00302676" w:rsidP="00EF05BD">
      <w:pPr>
        <w:pStyle w:val="t-9-8"/>
        <w:spacing w:before="0" w:beforeAutospacing="0" w:after="120" w:afterAutospacing="0" w:line="276" w:lineRule="auto"/>
        <w:jc w:val="both"/>
        <w:rPr>
          <w:color w:val="000000"/>
        </w:rPr>
      </w:pPr>
      <w:r w:rsidRPr="008A6036">
        <w:rPr>
          <w:color w:val="000000"/>
        </w:rPr>
        <w:t xml:space="preserve">– </w:t>
      </w:r>
      <w:r>
        <w:rPr>
          <w:color w:val="000000"/>
        </w:rPr>
        <w:t>stupac 3 – šifra</w:t>
      </w:r>
      <w:r w:rsidRPr="008A6036">
        <w:rPr>
          <w:color w:val="000000"/>
        </w:rPr>
        <w:t>,</w:t>
      </w:r>
    </w:p>
    <w:p w:rsidR="00302676" w:rsidRPr="008A6036" w:rsidRDefault="00302676" w:rsidP="000A0C12">
      <w:pPr>
        <w:pStyle w:val="t-9-8"/>
        <w:spacing w:before="0" w:beforeAutospacing="0" w:after="0" w:afterAutospacing="0" w:line="276" w:lineRule="auto"/>
        <w:jc w:val="both"/>
        <w:rPr>
          <w:color w:val="000000"/>
        </w:rPr>
      </w:pPr>
      <w:r w:rsidRPr="008A6036">
        <w:rPr>
          <w:color w:val="000000"/>
        </w:rPr>
        <w:t xml:space="preserve">– </w:t>
      </w:r>
      <w:r>
        <w:rPr>
          <w:color w:val="000000"/>
        </w:rPr>
        <w:t>stupac 4 – iznos povećanja u</w:t>
      </w:r>
      <w:r w:rsidRPr="008A6036">
        <w:rPr>
          <w:color w:val="000000"/>
        </w:rPr>
        <w:t xml:space="preserve"> izvještajnom razdoblju tekuće</w:t>
      </w:r>
      <w:r w:rsidR="000A0C12">
        <w:rPr>
          <w:color w:val="000000"/>
        </w:rPr>
        <w:t xml:space="preserve"> 2023.</w:t>
      </w:r>
      <w:r w:rsidRPr="008A6036">
        <w:rPr>
          <w:color w:val="000000"/>
        </w:rPr>
        <w:t xml:space="preserve"> godine,</w:t>
      </w:r>
    </w:p>
    <w:p w:rsidR="00302676" w:rsidRDefault="00302676" w:rsidP="000A0C12">
      <w:pPr>
        <w:pStyle w:val="t-9-8"/>
        <w:spacing w:before="0" w:beforeAutospacing="0" w:after="0" w:afterAutospacing="0" w:line="276" w:lineRule="auto"/>
        <w:jc w:val="both"/>
        <w:rPr>
          <w:color w:val="000000"/>
        </w:rPr>
      </w:pPr>
      <w:r w:rsidRPr="008A6036">
        <w:rPr>
          <w:color w:val="000000"/>
        </w:rPr>
        <w:t xml:space="preserve">– </w:t>
      </w:r>
      <w:r>
        <w:rPr>
          <w:color w:val="000000"/>
        </w:rPr>
        <w:t xml:space="preserve">stupac 5 – iznos smanjenja </w:t>
      </w:r>
      <w:r w:rsidRPr="008A6036">
        <w:rPr>
          <w:color w:val="000000"/>
        </w:rPr>
        <w:t>u izvještajnom razdoblju tekuće</w:t>
      </w:r>
      <w:r w:rsidR="000A0C12">
        <w:rPr>
          <w:color w:val="000000"/>
        </w:rPr>
        <w:t xml:space="preserve"> 2023.</w:t>
      </w:r>
      <w:r w:rsidRPr="008A6036">
        <w:rPr>
          <w:color w:val="000000"/>
        </w:rPr>
        <w:t xml:space="preserve"> godine.</w:t>
      </w:r>
    </w:p>
    <w:p w:rsidR="000A0C12" w:rsidRDefault="000A0C12" w:rsidP="000A0C12">
      <w:pPr>
        <w:pStyle w:val="t-9-8"/>
        <w:spacing w:before="0" w:beforeAutospacing="0" w:after="0" w:afterAutospacing="0" w:line="276" w:lineRule="auto"/>
        <w:jc w:val="both"/>
        <w:rPr>
          <w:color w:val="000000"/>
        </w:rPr>
      </w:pPr>
    </w:p>
    <w:p w:rsidR="00D62AE2" w:rsidRDefault="00D62AE2" w:rsidP="000A0C12">
      <w:pPr>
        <w:pStyle w:val="t-9-8"/>
        <w:spacing w:before="0" w:beforeAutospacing="0" w:after="0" w:afterAutospacing="0" w:line="276" w:lineRule="auto"/>
        <w:jc w:val="both"/>
        <w:rPr>
          <w:color w:val="000000"/>
        </w:rPr>
      </w:pPr>
      <w:r>
        <w:rPr>
          <w:color w:val="000000"/>
        </w:rPr>
        <w:t>9</w:t>
      </w:r>
      <w:r w:rsidR="00C22158">
        <w:rPr>
          <w:color w:val="000000"/>
        </w:rPr>
        <w:t xml:space="preserve">1512 </w:t>
      </w:r>
      <w:r>
        <w:rPr>
          <w:color w:val="000000"/>
        </w:rPr>
        <w:t xml:space="preserve">Promijene </w:t>
      </w:r>
      <w:r w:rsidR="00C22158">
        <w:rPr>
          <w:color w:val="000000"/>
        </w:rPr>
        <w:t xml:space="preserve">u </w:t>
      </w:r>
      <w:r>
        <w:rPr>
          <w:color w:val="000000"/>
        </w:rPr>
        <w:t xml:space="preserve">obujmu imovine se odnose na Odluku o isknjižavanju i prijenosu imovine koja se vodila u poslovnim knjigama Ministarstva znanosti i obrazovanja u poslovne knjige škole sudionice projekta </w:t>
      </w:r>
      <w:r w:rsidR="00C22158">
        <w:rPr>
          <w:color w:val="000000"/>
        </w:rPr>
        <w:t xml:space="preserve">Podrška provedbi Cjelovite </w:t>
      </w:r>
      <w:proofErr w:type="spellStart"/>
      <w:r w:rsidR="00C22158">
        <w:rPr>
          <w:color w:val="000000"/>
        </w:rPr>
        <w:t>kurikularne</w:t>
      </w:r>
      <w:proofErr w:type="spellEnd"/>
      <w:r w:rsidR="00C22158">
        <w:rPr>
          <w:color w:val="000000"/>
        </w:rPr>
        <w:t xml:space="preserve"> reforme od 30. lipnja 2023.  Sukladno navedenoj Odluci i Naputku napravljeno je isknjižavanje i prijenos imovine (tableti) u vlasništvo škole. Nastavno na navedenu Odluku i Naputku cijeli iznos sadašnje vrijednosti iskazan je kao povećanje na P018 Proizvedena dugotrajna imovina. </w:t>
      </w:r>
    </w:p>
    <w:p w:rsidR="00C22158" w:rsidRPr="008A6036" w:rsidRDefault="00C22158" w:rsidP="006E6B0A">
      <w:pPr>
        <w:pStyle w:val="t-9-8"/>
        <w:spacing w:before="0" w:beforeAutospacing="0" w:after="0" w:afterAutospacing="0" w:line="276" w:lineRule="auto"/>
        <w:jc w:val="both"/>
        <w:rPr>
          <w:color w:val="000000"/>
        </w:rPr>
      </w:pPr>
    </w:p>
    <w:p w:rsidR="006F035C" w:rsidRPr="00C22158" w:rsidRDefault="006F035C" w:rsidP="006E6B0A">
      <w:pPr>
        <w:jc w:val="both"/>
        <w:rPr>
          <w:rFonts w:ascii="Times New Roman" w:hAnsi="Times New Roman" w:cs="Times New Roman"/>
          <w:b/>
          <w:sz w:val="24"/>
          <w:szCs w:val="24"/>
          <w:u w:val="single"/>
        </w:rPr>
      </w:pPr>
      <w:r w:rsidRPr="006F035C">
        <w:rPr>
          <w:rFonts w:ascii="Times New Roman" w:hAnsi="Times New Roman" w:cs="Times New Roman"/>
          <w:b/>
          <w:sz w:val="24"/>
          <w:szCs w:val="24"/>
          <w:u w:val="single"/>
        </w:rPr>
        <w:t>Bilješke uz Izvještaj o obvezama na obrascu OBV</w:t>
      </w:r>
      <w:r w:rsidR="00654A09">
        <w:rPr>
          <w:rFonts w:ascii="Times New Roman" w:hAnsi="Times New Roman" w:cs="Times New Roman"/>
          <w:b/>
          <w:sz w:val="24"/>
          <w:szCs w:val="24"/>
          <w:u w:val="single"/>
        </w:rPr>
        <w:t>EZE</w:t>
      </w:r>
    </w:p>
    <w:p w:rsidR="00302676" w:rsidRPr="008A6036" w:rsidRDefault="00302676" w:rsidP="007867C1">
      <w:pPr>
        <w:pStyle w:val="t-9-8"/>
        <w:spacing w:before="0" w:beforeAutospacing="0" w:after="200" w:afterAutospacing="0" w:line="276" w:lineRule="auto"/>
        <w:ind w:firstLine="567"/>
        <w:jc w:val="both"/>
        <w:rPr>
          <w:color w:val="000000"/>
        </w:rPr>
      </w:pPr>
      <w:r>
        <w:rPr>
          <w:color w:val="000000"/>
        </w:rPr>
        <w:t xml:space="preserve">Izvještaj o obvezama </w:t>
      </w:r>
      <w:r w:rsidRPr="008A6036">
        <w:rPr>
          <w:color w:val="000000"/>
        </w:rPr>
        <w:t xml:space="preserve">sadrži </w:t>
      </w:r>
      <w:r>
        <w:rPr>
          <w:color w:val="000000"/>
        </w:rPr>
        <w:t>podatke o stanju obveza na početku izvještajnog razdoblja, podatke o povećanju i smanjenju obveza u izvještajnom razdoblju te stanje dospjelih i nedospjelih obveza na kraju izvještajnog razdoblja i sastavlja se na o</w:t>
      </w:r>
      <w:r w:rsidRPr="008A6036">
        <w:rPr>
          <w:color w:val="000000"/>
        </w:rPr>
        <w:t>bras</w:t>
      </w:r>
      <w:r>
        <w:rPr>
          <w:color w:val="000000"/>
        </w:rPr>
        <w:t>cu</w:t>
      </w:r>
      <w:r w:rsidRPr="008A6036">
        <w:rPr>
          <w:color w:val="000000"/>
        </w:rPr>
        <w:t xml:space="preserve"> OBVEZE </w:t>
      </w:r>
      <w:r>
        <w:rPr>
          <w:color w:val="000000"/>
        </w:rPr>
        <w:t xml:space="preserve">koji sadrži: </w:t>
      </w:r>
    </w:p>
    <w:p w:rsidR="00302676" w:rsidRPr="008A6036" w:rsidRDefault="00302676" w:rsidP="00EF05BD">
      <w:pPr>
        <w:pStyle w:val="t-9-8"/>
        <w:numPr>
          <w:ilvl w:val="0"/>
          <w:numId w:val="6"/>
        </w:numPr>
        <w:spacing w:before="0" w:beforeAutospacing="0" w:after="120" w:afterAutospacing="0" w:line="276" w:lineRule="auto"/>
        <w:jc w:val="both"/>
        <w:rPr>
          <w:color w:val="000000"/>
        </w:rPr>
      </w:pPr>
      <w:r w:rsidRPr="008A6036">
        <w:rPr>
          <w:color w:val="000000"/>
        </w:rPr>
        <w:t>stupac 1 – broj</w:t>
      </w:r>
      <w:r>
        <w:rPr>
          <w:color w:val="000000"/>
        </w:rPr>
        <w:t>čana oznaka</w:t>
      </w:r>
      <w:r w:rsidRPr="008A6036">
        <w:rPr>
          <w:color w:val="000000"/>
        </w:rPr>
        <w:t xml:space="preserve"> računa iz </w:t>
      </w:r>
      <w:r>
        <w:rPr>
          <w:color w:val="000000"/>
        </w:rPr>
        <w:t>R</w:t>
      </w:r>
      <w:r w:rsidRPr="008A6036">
        <w:rPr>
          <w:color w:val="000000"/>
        </w:rPr>
        <w:t>ačunskog plana,</w:t>
      </w:r>
    </w:p>
    <w:p w:rsidR="00302676" w:rsidRPr="008A6036" w:rsidRDefault="00302676" w:rsidP="00EF05BD">
      <w:pPr>
        <w:pStyle w:val="t-9-8"/>
        <w:numPr>
          <w:ilvl w:val="0"/>
          <w:numId w:val="6"/>
        </w:numPr>
        <w:spacing w:before="0" w:beforeAutospacing="0" w:after="120" w:afterAutospacing="0" w:line="276" w:lineRule="auto"/>
        <w:jc w:val="both"/>
        <w:rPr>
          <w:color w:val="000000"/>
        </w:rPr>
      </w:pPr>
      <w:r>
        <w:rPr>
          <w:color w:val="000000"/>
        </w:rPr>
        <w:t>stupac 2 – opis stavke</w:t>
      </w:r>
      <w:r w:rsidRPr="008A6036">
        <w:rPr>
          <w:color w:val="000000"/>
        </w:rPr>
        <w:t>,</w:t>
      </w:r>
    </w:p>
    <w:p w:rsidR="00302676" w:rsidRPr="008A6036" w:rsidRDefault="00302676" w:rsidP="00EF05BD">
      <w:pPr>
        <w:pStyle w:val="t-9-8"/>
        <w:numPr>
          <w:ilvl w:val="0"/>
          <w:numId w:val="6"/>
        </w:numPr>
        <w:spacing w:before="0" w:beforeAutospacing="0" w:after="120" w:afterAutospacing="0" w:line="276" w:lineRule="auto"/>
        <w:jc w:val="both"/>
        <w:rPr>
          <w:color w:val="000000"/>
        </w:rPr>
      </w:pPr>
      <w:r>
        <w:rPr>
          <w:color w:val="000000"/>
        </w:rPr>
        <w:t>stupac 3 – šifra</w:t>
      </w:r>
      <w:r w:rsidRPr="008A6036">
        <w:rPr>
          <w:color w:val="000000"/>
        </w:rPr>
        <w:t>,</w:t>
      </w:r>
    </w:p>
    <w:p w:rsidR="00372913" w:rsidRPr="006E6B0A" w:rsidRDefault="00302676" w:rsidP="00EF05BD">
      <w:pPr>
        <w:pStyle w:val="t-9-8"/>
        <w:numPr>
          <w:ilvl w:val="0"/>
          <w:numId w:val="6"/>
        </w:numPr>
        <w:spacing w:before="0" w:beforeAutospacing="0" w:after="120" w:afterAutospacing="0" w:line="276" w:lineRule="auto"/>
        <w:jc w:val="both"/>
        <w:rPr>
          <w:color w:val="000000"/>
        </w:rPr>
      </w:pPr>
      <w:r w:rsidRPr="008A6036">
        <w:rPr>
          <w:color w:val="000000"/>
        </w:rPr>
        <w:t>stupac 4 – iznos.</w:t>
      </w:r>
    </w:p>
    <w:p w:rsidR="00290275" w:rsidRPr="00372913" w:rsidRDefault="00372913" w:rsidP="00290275">
      <w:pPr>
        <w:jc w:val="both"/>
        <w:rPr>
          <w:rFonts w:ascii="Times New Roman" w:hAnsi="Times New Roman" w:cs="Times New Roman"/>
          <w:sz w:val="24"/>
          <w:szCs w:val="24"/>
        </w:rPr>
      </w:pPr>
      <w:r w:rsidRPr="00290275">
        <w:rPr>
          <w:rFonts w:ascii="Times New Roman" w:hAnsi="Times New Roman" w:cs="Times New Roman"/>
          <w:sz w:val="24"/>
          <w:szCs w:val="24"/>
        </w:rPr>
        <w:t xml:space="preserve">Stanja nedospjelih obveza koje se odnose na obveze za povrat u državni proračun naknade bolovanja na teret HZZO-a i obveze za rashode poslovanja, od kojih je veći dio obveza za </w:t>
      </w:r>
      <w:r w:rsidR="00290275">
        <w:rPr>
          <w:rFonts w:ascii="Times New Roman" w:hAnsi="Times New Roman" w:cs="Times New Roman"/>
          <w:sz w:val="24"/>
          <w:szCs w:val="24"/>
        </w:rPr>
        <w:t>isplatu plaće za 12. mjesec 2023</w:t>
      </w:r>
      <w:r w:rsidR="00A6688D">
        <w:rPr>
          <w:rFonts w:ascii="Times New Roman" w:hAnsi="Times New Roman" w:cs="Times New Roman"/>
          <w:sz w:val="24"/>
          <w:szCs w:val="24"/>
        </w:rPr>
        <w:t>.</w:t>
      </w:r>
      <w:r w:rsidRPr="00290275">
        <w:rPr>
          <w:rFonts w:ascii="Times New Roman" w:hAnsi="Times New Roman" w:cs="Times New Roman"/>
          <w:sz w:val="24"/>
          <w:szCs w:val="24"/>
        </w:rPr>
        <w:t>, a manji dio za redovne materijalne rashode, koji će</w:t>
      </w:r>
      <w:r w:rsidR="00290275">
        <w:rPr>
          <w:rFonts w:ascii="Times New Roman" w:hAnsi="Times New Roman" w:cs="Times New Roman"/>
          <w:sz w:val="24"/>
          <w:szCs w:val="24"/>
        </w:rPr>
        <w:t xml:space="preserve"> biti plaćeni u 01. mjesecu 2024</w:t>
      </w:r>
      <w:r w:rsidRPr="00290275">
        <w:rPr>
          <w:rFonts w:ascii="Times New Roman" w:hAnsi="Times New Roman" w:cs="Times New Roman"/>
          <w:sz w:val="24"/>
          <w:szCs w:val="24"/>
        </w:rPr>
        <w:t>. godine.</w:t>
      </w:r>
    </w:p>
    <w:p w:rsidR="00372913" w:rsidRPr="00372913" w:rsidRDefault="00290275" w:rsidP="00D04452">
      <w:pPr>
        <w:jc w:val="both"/>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Ivanskoj</w:t>
      </w:r>
      <w:proofErr w:type="spellEnd"/>
      <w:r>
        <w:rPr>
          <w:rFonts w:ascii="Times New Roman" w:hAnsi="Times New Roman" w:cs="Times New Roman"/>
          <w:sz w:val="24"/>
          <w:szCs w:val="24"/>
        </w:rPr>
        <w:t>, 30. 01. 2024</w:t>
      </w:r>
      <w:r w:rsidR="00DC5DC1">
        <w:rPr>
          <w:rFonts w:ascii="Times New Roman" w:hAnsi="Times New Roman" w:cs="Times New Roman"/>
          <w:sz w:val="24"/>
          <w:szCs w:val="24"/>
        </w:rPr>
        <w:t>.</w:t>
      </w:r>
    </w:p>
    <w:p w:rsidR="00290275" w:rsidRDefault="00372913" w:rsidP="00EF05BD">
      <w:pPr>
        <w:jc w:val="both"/>
        <w:rPr>
          <w:rFonts w:ascii="Times New Roman" w:hAnsi="Times New Roman" w:cs="Times New Roman"/>
          <w:sz w:val="24"/>
          <w:szCs w:val="24"/>
        </w:rPr>
      </w:pPr>
      <w:r w:rsidRPr="00372913">
        <w:rPr>
          <w:rFonts w:ascii="Times New Roman" w:hAnsi="Times New Roman" w:cs="Times New Roman"/>
          <w:sz w:val="24"/>
          <w:szCs w:val="24"/>
        </w:rPr>
        <w:t xml:space="preserve">                                                                                             Ravnateljica:</w:t>
      </w:r>
    </w:p>
    <w:p w:rsidR="00290275" w:rsidRDefault="00290275" w:rsidP="00EF05BD">
      <w:pPr>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                                                                                        </w:t>
      </w:r>
    </w:p>
    <w:p w:rsidR="00290275" w:rsidRPr="00372913" w:rsidRDefault="00290275" w:rsidP="00EF05BD">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C05E76" w:rsidRPr="00372913" w:rsidRDefault="00372913" w:rsidP="00EF05BD">
      <w:pPr>
        <w:jc w:val="both"/>
        <w:rPr>
          <w:rFonts w:ascii="Times New Roman" w:hAnsi="Times New Roman" w:cs="Times New Roman"/>
          <w:sz w:val="24"/>
          <w:szCs w:val="24"/>
        </w:rPr>
      </w:pPr>
      <w:r w:rsidRPr="00372913">
        <w:rPr>
          <w:rFonts w:ascii="Times New Roman" w:hAnsi="Times New Roman" w:cs="Times New Roman"/>
          <w:sz w:val="24"/>
          <w:szCs w:val="24"/>
        </w:rPr>
        <w:t xml:space="preserve">                                                        </w:t>
      </w:r>
      <w:r w:rsidR="00290275">
        <w:rPr>
          <w:rFonts w:ascii="Times New Roman" w:hAnsi="Times New Roman" w:cs="Times New Roman"/>
          <w:sz w:val="24"/>
          <w:szCs w:val="24"/>
        </w:rPr>
        <w:t xml:space="preserve">                           </w:t>
      </w:r>
      <w:r w:rsidRPr="00372913">
        <w:rPr>
          <w:rFonts w:ascii="Times New Roman" w:hAnsi="Times New Roman" w:cs="Times New Roman"/>
          <w:sz w:val="24"/>
          <w:szCs w:val="24"/>
        </w:rPr>
        <w:t xml:space="preserve"> Sunčica Đuričić-Kocija</w:t>
      </w:r>
      <w:r w:rsidR="00D04452">
        <w:rPr>
          <w:rFonts w:ascii="Times New Roman" w:hAnsi="Times New Roman" w:cs="Times New Roman"/>
          <w:sz w:val="24"/>
          <w:szCs w:val="24"/>
        </w:rPr>
        <w:t xml:space="preserve">n, </w:t>
      </w:r>
      <w:proofErr w:type="spellStart"/>
      <w:r w:rsidR="00D04452">
        <w:rPr>
          <w:rFonts w:ascii="Times New Roman" w:hAnsi="Times New Roman" w:cs="Times New Roman"/>
          <w:sz w:val="24"/>
          <w:szCs w:val="24"/>
        </w:rPr>
        <w:t>dipl.uč</w:t>
      </w:r>
      <w:proofErr w:type="spellEnd"/>
    </w:p>
    <w:sectPr w:rsidR="00C05E76" w:rsidRPr="00372913" w:rsidSect="007464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EDA" w:rsidRDefault="00624EDA" w:rsidP="00772C18">
      <w:pPr>
        <w:spacing w:after="0" w:line="240" w:lineRule="auto"/>
      </w:pPr>
      <w:r>
        <w:separator/>
      </w:r>
    </w:p>
  </w:endnote>
  <w:endnote w:type="continuationSeparator" w:id="0">
    <w:p w:rsidR="00624EDA" w:rsidRDefault="00624EDA" w:rsidP="0077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016"/>
      <w:docPartObj>
        <w:docPartGallery w:val="Page Numbers (Bottom of Page)"/>
        <w:docPartUnique/>
      </w:docPartObj>
    </w:sdtPr>
    <w:sdtEndPr/>
    <w:sdtContent>
      <w:p w:rsidR="00F370FC" w:rsidRDefault="008936D4">
        <w:pPr>
          <w:pStyle w:val="Podnoje"/>
          <w:jc w:val="center"/>
        </w:pPr>
        <w:r>
          <w:rPr>
            <w:noProof/>
          </w:rPr>
          <w:fldChar w:fldCharType="begin"/>
        </w:r>
        <w:r>
          <w:rPr>
            <w:noProof/>
          </w:rPr>
          <w:instrText xml:space="preserve"> PAGE   \* MERGEFORMAT </w:instrText>
        </w:r>
        <w:r>
          <w:rPr>
            <w:noProof/>
          </w:rPr>
          <w:fldChar w:fldCharType="separate"/>
        </w:r>
        <w:r w:rsidR="007867C1">
          <w:rPr>
            <w:noProof/>
          </w:rPr>
          <w:t>6</w:t>
        </w:r>
        <w:r>
          <w:rPr>
            <w:noProof/>
          </w:rPr>
          <w:fldChar w:fldCharType="end"/>
        </w:r>
      </w:p>
    </w:sdtContent>
  </w:sdt>
  <w:p w:rsidR="00F370FC" w:rsidRDefault="00F370F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EDA" w:rsidRDefault="00624EDA" w:rsidP="00772C18">
      <w:pPr>
        <w:spacing w:after="0" w:line="240" w:lineRule="auto"/>
      </w:pPr>
      <w:r>
        <w:separator/>
      </w:r>
    </w:p>
  </w:footnote>
  <w:footnote w:type="continuationSeparator" w:id="0">
    <w:p w:rsidR="00624EDA" w:rsidRDefault="00624EDA" w:rsidP="00772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6DE"/>
    <w:multiLevelType w:val="hybridMultilevel"/>
    <w:tmpl w:val="4616361E"/>
    <w:lvl w:ilvl="0" w:tplc="94F87B7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DBA1718"/>
    <w:multiLevelType w:val="hybridMultilevel"/>
    <w:tmpl w:val="37285BBC"/>
    <w:lvl w:ilvl="0" w:tplc="94F87B7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319A1E69"/>
    <w:multiLevelType w:val="hybridMultilevel"/>
    <w:tmpl w:val="AA120C2E"/>
    <w:lvl w:ilvl="0" w:tplc="94F87B7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42C41AFE"/>
    <w:multiLevelType w:val="hybridMultilevel"/>
    <w:tmpl w:val="EEB8A1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3106E4F"/>
    <w:multiLevelType w:val="hybridMultilevel"/>
    <w:tmpl w:val="30103202"/>
    <w:lvl w:ilvl="0" w:tplc="94F87B7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6ED104FC"/>
    <w:multiLevelType w:val="hybridMultilevel"/>
    <w:tmpl w:val="D82C8E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5E76"/>
    <w:rsid w:val="000A0C12"/>
    <w:rsid w:val="000C2673"/>
    <w:rsid w:val="000E51E7"/>
    <w:rsid w:val="001C0A77"/>
    <w:rsid w:val="0022264D"/>
    <w:rsid w:val="00254987"/>
    <w:rsid w:val="00290275"/>
    <w:rsid w:val="00296F56"/>
    <w:rsid w:val="002A08C1"/>
    <w:rsid w:val="002A1888"/>
    <w:rsid w:val="00302676"/>
    <w:rsid w:val="00326B8C"/>
    <w:rsid w:val="00350019"/>
    <w:rsid w:val="00372913"/>
    <w:rsid w:val="004836D4"/>
    <w:rsid w:val="004844F7"/>
    <w:rsid w:val="004C7C3D"/>
    <w:rsid w:val="004F07C2"/>
    <w:rsid w:val="0050168D"/>
    <w:rsid w:val="005C7B6D"/>
    <w:rsid w:val="00624EDA"/>
    <w:rsid w:val="00654A09"/>
    <w:rsid w:val="006A2B4F"/>
    <w:rsid w:val="006E6B0A"/>
    <w:rsid w:val="006F035C"/>
    <w:rsid w:val="00746465"/>
    <w:rsid w:val="00772C18"/>
    <w:rsid w:val="007867C1"/>
    <w:rsid w:val="008936D4"/>
    <w:rsid w:val="008C6B30"/>
    <w:rsid w:val="008E5F64"/>
    <w:rsid w:val="009B0180"/>
    <w:rsid w:val="00A14C25"/>
    <w:rsid w:val="00A6688D"/>
    <w:rsid w:val="00AA0D3E"/>
    <w:rsid w:val="00AE2497"/>
    <w:rsid w:val="00C04CF5"/>
    <w:rsid w:val="00C05E76"/>
    <w:rsid w:val="00C14C0E"/>
    <w:rsid w:val="00C22158"/>
    <w:rsid w:val="00C41540"/>
    <w:rsid w:val="00C97E0D"/>
    <w:rsid w:val="00D04452"/>
    <w:rsid w:val="00D62AE2"/>
    <w:rsid w:val="00DA7827"/>
    <w:rsid w:val="00DC5DC1"/>
    <w:rsid w:val="00E82AAE"/>
    <w:rsid w:val="00EF05BD"/>
    <w:rsid w:val="00F00A13"/>
    <w:rsid w:val="00F370FC"/>
    <w:rsid w:val="00F476FF"/>
    <w:rsid w:val="00F82578"/>
    <w:rsid w:val="00F95ED7"/>
    <w:rsid w:val="00F974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B21E"/>
  <w15:docId w15:val="{176CC6C4-1D38-4637-87D1-4DDC8827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4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2913"/>
    <w:pPr>
      <w:spacing w:after="160" w:line="259" w:lineRule="auto"/>
      <w:ind w:left="720"/>
      <w:contextualSpacing/>
    </w:pPr>
  </w:style>
  <w:style w:type="paragraph" w:customStyle="1" w:styleId="t-9-8">
    <w:name w:val="t-9-8"/>
    <w:basedOn w:val="Normal"/>
    <w:rsid w:val="0030267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semiHidden/>
    <w:unhideWhenUsed/>
    <w:rsid w:val="00772C1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772C18"/>
  </w:style>
  <w:style w:type="paragraph" w:styleId="Podnoje">
    <w:name w:val="footer"/>
    <w:basedOn w:val="Normal"/>
    <w:link w:val="PodnojeChar"/>
    <w:uiPriority w:val="99"/>
    <w:unhideWhenUsed/>
    <w:rsid w:val="00772C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2C18"/>
  </w:style>
  <w:style w:type="paragraph" w:styleId="Tekstbalonia">
    <w:name w:val="Balloon Text"/>
    <w:basedOn w:val="Normal"/>
    <w:link w:val="TekstbaloniaChar"/>
    <w:uiPriority w:val="99"/>
    <w:semiHidden/>
    <w:unhideWhenUsed/>
    <w:rsid w:val="008C6B3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C6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2058</Words>
  <Characters>11733</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Anita</cp:lastModifiedBy>
  <cp:revision>15</cp:revision>
  <cp:lastPrinted>2024-01-29T11:22:00Z</cp:lastPrinted>
  <dcterms:created xsi:type="dcterms:W3CDTF">2023-11-23T02:43:00Z</dcterms:created>
  <dcterms:modified xsi:type="dcterms:W3CDTF">2024-01-29T11:23:00Z</dcterms:modified>
</cp:coreProperties>
</file>