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13" w:rsidRDefault="000F7656" w:rsidP="005C7B6D">
      <w:pPr>
        <w:spacing w:after="0"/>
        <w:rPr>
          <w:rFonts w:ascii="Times New Roman" w:hAnsi="Times New Roman" w:cs="Times New Roman"/>
          <w:sz w:val="24"/>
          <w:szCs w:val="24"/>
        </w:rPr>
      </w:pPr>
      <w:r>
        <w:rPr>
          <w:rFonts w:ascii="Times New Roman" w:hAnsi="Times New Roman" w:cs="Times New Roman"/>
          <w:sz w:val="24"/>
          <w:szCs w:val="24"/>
        </w:rPr>
        <w:t xml:space="preserve">Naziv obveznika: </w:t>
      </w:r>
      <w:r w:rsidR="00372913" w:rsidRPr="00372913">
        <w:rPr>
          <w:rFonts w:ascii="Times New Roman" w:hAnsi="Times New Roman" w:cs="Times New Roman"/>
          <w:sz w:val="24"/>
          <w:szCs w:val="24"/>
        </w:rPr>
        <w:t>O</w:t>
      </w:r>
      <w:r>
        <w:rPr>
          <w:rFonts w:ascii="Times New Roman" w:hAnsi="Times New Roman" w:cs="Times New Roman"/>
          <w:sz w:val="24"/>
          <w:szCs w:val="24"/>
        </w:rPr>
        <w:t>.Š.</w:t>
      </w:r>
      <w:r w:rsidR="00372913" w:rsidRPr="00372913">
        <w:rPr>
          <w:rFonts w:ascii="Times New Roman" w:hAnsi="Times New Roman" w:cs="Times New Roman"/>
          <w:sz w:val="24"/>
          <w:szCs w:val="24"/>
        </w:rPr>
        <w:t xml:space="preserve"> IVANSKA</w:t>
      </w:r>
    </w:p>
    <w:p w:rsidR="000F7656" w:rsidRDefault="000F7656" w:rsidP="000F7656">
      <w:pPr>
        <w:spacing w:after="0"/>
        <w:rPr>
          <w:rFonts w:ascii="Times New Roman" w:hAnsi="Times New Roman" w:cs="Times New Roman"/>
          <w:sz w:val="24"/>
          <w:szCs w:val="24"/>
        </w:rPr>
      </w:pPr>
      <w:r>
        <w:rPr>
          <w:rFonts w:ascii="Times New Roman" w:hAnsi="Times New Roman" w:cs="Times New Roman"/>
          <w:sz w:val="24"/>
          <w:szCs w:val="24"/>
        </w:rPr>
        <w:t xml:space="preserve">Broj </w:t>
      </w:r>
      <w:r w:rsidRPr="00372913">
        <w:rPr>
          <w:rFonts w:ascii="Times New Roman" w:hAnsi="Times New Roman" w:cs="Times New Roman"/>
          <w:sz w:val="24"/>
          <w:szCs w:val="24"/>
        </w:rPr>
        <w:t>RKP</w:t>
      </w:r>
      <w:r>
        <w:rPr>
          <w:rFonts w:ascii="Times New Roman" w:hAnsi="Times New Roman" w:cs="Times New Roman"/>
          <w:sz w:val="24"/>
          <w:szCs w:val="24"/>
        </w:rPr>
        <w:t>-a</w:t>
      </w:r>
      <w:r w:rsidR="007F4C2F">
        <w:rPr>
          <w:rFonts w:ascii="Times New Roman" w:hAnsi="Times New Roman" w:cs="Times New Roman"/>
          <w:sz w:val="24"/>
          <w:szCs w:val="24"/>
        </w:rPr>
        <w:t xml:space="preserve">: </w:t>
      </w:r>
      <w:r w:rsidR="00131A34">
        <w:rPr>
          <w:rFonts w:ascii="Times New Roman" w:hAnsi="Times New Roman" w:cs="Times New Roman"/>
          <w:sz w:val="24"/>
          <w:szCs w:val="24"/>
        </w:rPr>
        <w:t>0</w:t>
      </w:r>
      <w:bookmarkStart w:id="0" w:name="_GoBack"/>
      <w:bookmarkEnd w:id="0"/>
      <w:r w:rsidRPr="00372913">
        <w:rPr>
          <w:rFonts w:ascii="Times New Roman" w:hAnsi="Times New Roman" w:cs="Times New Roman"/>
          <w:sz w:val="24"/>
          <w:szCs w:val="24"/>
        </w:rPr>
        <w:t>8282</w:t>
      </w:r>
    </w:p>
    <w:p w:rsidR="00F476FF" w:rsidRDefault="000F7656" w:rsidP="005C7B6D">
      <w:pPr>
        <w:spacing w:after="0"/>
        <w:rPr>
          <w:rFonts w:ascii="Times New Roman" w:hAnsi="Times New Roman" w:cs="Times New Roman"/>
          <w:sz w:val="24"/>
          <w:szCs w:val="24"/>
        </w:rPr>
      </w:pPr>
      <w:r>
        <w:rPr>
          <w:rFonts w:ascii="Times New Roman" w:hAnsi="Times New Roman" w:cs="Times New Roman"/>
          <w:sz w:val="24"/>
          <w:szCs w:val="24"/>
        </w:rPr>
        <w:t xml:space="preserve">Sjedište obveznika: </w:t>
      </w:r>
      <w:r w:rsidR="00F476FF">
        <w:rPr>
          <w:rFonts w:ascii="Times New Roman" w:hAnsi="Times New Roman" w:cs="Times New Roman"/>
          <w:sz w:val="24"/>
          <w:szCs w:val="24"/>
        </w:rPr>
        <w:t xml:space="preserve">Ivanska </w:t>
      </w:r>
    </w:p>
    <w:p w:rsidR="00372913" w:rsidRDefault="000F7656" w:rsidP="005C7B6D">
      <w:pPr>
        <w:spacing w:after="0"/>
        <w:rPr>
          <w:rFonts w:ascii="Times New Roman" w:hAnsi="Times New Roman" w:cs="Times New Roman"/>
          <w:sz w:val="24"/>
          <w:szCs w:val="24"/>
        </w:rPr>
      </w:pPr>
      <w:r>
        <w:rPr>
          <w:rFonts w:ascii="Times New Roman" w:hAnsi="Times New Roman" w:cs="Times New Roman"/>
          <w:sz w:val="24"/>
          <w:szCs w:val="24"/>
        </w:rPr>
        <w:t xml:space="preserve">Matični broj: </w:t>
      </w:r>
      <w:r w:rsidR="00372913" w:rsidRPr="00372913">
        <w:rPr>
          <w:rFonts w:ascii="Times New Roman" w:hAnsi="Times New Roman" w:cs="Times New Roman"/>
          <w:sz w:val="24"/>
          <w:szCs w:val="24"/>
        </w:rPr>
        <w:t>03031128</w:t>
      </w:r>
    </w:p>
    <w:p w:rsidR="000F7656" w:rsidRDefault="000F7656" w:rsidP="005C7B6D">
      <w:pPr>
        <w:spacing w:after="0"/>
        <w:rPr>
          <w:rFonts w:ascii="Times New Roman" w:hAnsi="Times New Roman" w:cs="Times New Roman"/>
          <w:sz w:val="24"/>
          <w:szCs w:val="24"/>
        </w:rPr>
      </w:pPr>
      <w:r>
        <w:rPr>
          <w:rFonts w:ascii="Times New Roman" w:hAnsi="Times New Roman" w:cs="Times New Roman"/>
          <w:sz w:val="24"/>
          <w:szCs w:val="24"/>
        </w:rPr>
        <w:t>Adresa sjedišta obveznika: Ulica Petra Preradovića 2</w:t>
      </w:r>
    </w:p>
    <w:p w:rsidR="000F7656" w:rsidRPr="00372913" w:rsidRDefault="000F7656" w:rsidP="005C7B6D">
      <w:pPr>
        <w:spacing w:after="0"/>
        <w:rPr>
          <w:rFonts w:ascii="Times New Roman" w:hAnsi="Times New Roman" w:cs="Times New Roman"/>
          <w:sz w:val="24"/>
          <w:szCs w:val="24"/>
        </w:rPr>
      </w:pPr>
      <w:r>
        <w:rPr>
          <w:rFonts w:ascii="Times New Roman" w:hAnsi="Times New Roman" w:cs="Times New Roman"/>
          <w:sz w:val="24"/>
          <w:szCs w:val="24"/>
        </w:rPr>
        <w:t>OIB: 80759855371</w:t>
      </w:r>
    </w:p>
    <w:p w:rsidR="00F476FF"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Razina: 31</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 xml:space="preserve">Razdjel: 000 </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 xml:space="preserve">Djelatnost: 8520 </w:t>
      </w:r>
      <w:r w:rsidR="000F7656">
        <w:rPr>
          <w:rFonts w:ascii="Times New Roman" w:hAnsi="Times New Roman" w:cs="Times New Roman"/>
          <w:sz w:val="24"/>
          <w:szCs w:val="24"/>
        </w:rPr>
        <w:t xml:space="preserve">- </w:t>
      </w:r>
      <w:r w:rsidRPr="00372913">
        <w:rPr>
          <w:rFonts w:ascii="Times New Roman" w:hAnsi="Times New Roman" w:cs="Times New Roman"/>
          <w:sz w:val="24"/>
          <w:szCs w:val="24"/>
        </w:rPr>
        <w:t>Osnovno obrazovanje</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Osnivač:  Bjelovarsko-bilogorska županija</w:t>
      </w:r>
    </w:p>
    <w:p w:rsidR="00372913" w:rsidRPr="00372913" w:rsidRDefault="00372913" w:rsidP="005C7B6D">
      <w:pPr>
        <w:spacing w:after="0"/>
        <w:rPr>
          <w:rFonts w:ascii="Times New Roman" w:hAnsi="Times New Roman" w:cs="Times New Roman"/>
          <w:sz w:val="24"/>
          <w:szCs w:val="24"/>
        </w:rPr>
      </w:pPr>
      <w:r w:rsidRPr="00372913">
        <w:rPr>
          <w:rFonts w:ascii="Times New Roman" w:hAnsi="Times New Roman" w:cs="Times New Roman"/>
          <w:sz w:val="24"/>
          <w:szCs w:val="24"/>
        </w:rPr>
        <w:t>Općina: Ivanska</w:t>
      </w:r>
    </w:p>
    <w:p w:rsidR="00372913" w:rsidRDefault="00372913" w:rsidP="00372913">
      <w:pPr>
        <w:jc w:val="center"/>
        <w:rPr>
          <w:sz w:val="24"/>
          <w:szCs w:val="24"/>
        </w:rPr>
      </w:pPr>
    </w:p>
    <w:p w:rsidR="0050168D" w:rsidRPr="000F7656" w:rsidRDefault="00372913" w:rsidP="000F7656">
      <w:pPr>
        <w:jc w:val="center"/>
        <w:rPr>
          <w:rFonts w:ascii="Times New Roman" w:hAnsi="Times New Roman" w:cs="Times New Roman"/>
          <w:b/>
          <w:sz w:val="24"/>
          <w:szCs w:val="24"/>
        </w:rPr>
      </w:pPr>
      <w:r w:rsidRPr="00EF05BD">
        <w:rPr>
          <w:rFonts w:ascii="Times New Roman" w:hAnsi="Times New Roman" w:cs="Times New Roman"/>
          <w:b/>
          <w:sz w:val="24"/>
          <w:szCs w:val="24"/>
        </w:rPr>
        <w:t>BILJEŠKE UZ FINANCIJS</w:t>
      </w:r>
      <w:r w:rsidR="000F7656">
        <w:rPr>
          <w:rFonts w:ascii="Times New Roman" w:hAnsi="Times New Roman" w:cs="Times New Roman"/>
          <w:b/>
          <w:sz w:val="24"/>
          <w:szCs w:val="24"/>
        </w:rPr>
        <w:t>K</w:t>
      </w:r>
      <w:r w:rsidR="006B6E21">
        <w:rPr>
          <w:rFonts w:ascii="Times New Roman" w:hAnsi="Times New Roman" w:cs="Times New Roman"/>
          <w:b/>
          <w:sz w:val="24"/>
          <w:szCs w:val="24"/>
        </w:rPr>
        <w:t>E</w:t>
      </w:r>
      <w:r w:rsidR="000F7656">
        <w:rPr>
          <w:rFonts w:ascii="Times New Roman" w:hAnsi="Times New Roman" w:cs="Times New Roman"/>
          <w:b/>
          <w:sz w:val="24"/>
          <w:szCs w:val="24"/>
        </w:rPr>
        <w:t xml:space="preserve"> IZVJEŠTAJ</w:t>
      </w:r>
      <w:r w:rsidR="006B6E21">
        <w:rPr>
          <w:rFonts w:ascii="Times New Roman" w:hAnsi="Times New Roman" w:cs="Times New Roman"/>
          <w:b/>
          <w:sz w:val="24"/>
          <w:szCs w:val="24"/>
        </w:rPr>
        <w:t xml:space="preserve">E </w:t>
      </w:r>
      <w:r w:rsidRPr="00EF05BD">
        <w:rPr>
          <w:rFonts w:ascii="Times New Roman" w:hAnsi="Times New Roman" w:cs="Times New Roman"/>
          <w:b/>
          <w:sz w:val="24"/>
          <w:szCs w:val="24"/>
        </w:rPr>
        <w:t>ZA RAZDOBLJE OD</w:t>
      </w:r>
      <w:r w:rsidR="00772C18">
        <w:rPr>
          <w:rFonts w:ascii="Times New Roman" w:hAnsi="Times New Roman" w:cs="Times New Roman"/>
          <w:b/>
          <w:sz w:val="24"/>
          <w:szCs w:val="24"/>
        </w:rPr>
        <w:t xml:space="preserve"> </w:t>
      </w:r>
      <w:r w:rsidR="000F7656">
        <w:rPr>
          <w:rFonts w:ascii="Times New Roman" w:hAnsi="Times New Roman" w:cs="Times New Roman"/>
          <w:b/>
          <w:sz w:val="24"/>
          <w:szCs w:val="24"/>
        </w:rPr>
        <w:t xml:space="preserve">1. SIJEČNJA </w:t>
      </w:r>
      <w:r w:rsidR="00772C18">
        <w:rPr>
          <w:rFonts w:ascii="Times New Roman" w:hAnsi="Times New Roman" w:cs="Times New Roman"/>
          <w:b/>
          <w:sz w:val="24"/>
          <w:szCs w:val="24"/>
        </w:rPr>
        <w:t>202</w:t>
      </w:r>
      <w:r w:rsidR="00646D55">
        <w:rPr>
          <w:rFonts w:ascii="Times New Roman" w:hAnsi="Times New Roman" w:cs="Times New Roman"/>
          <w:b/>
          <w:sz w:val="24"/>
          <w:szCs w:val="24"/>
        </w:rPr>
        <w:t>4</w:t>
      </w:r>
      <w:r w:rsidR="00772C18">
        <w:rPr>
          <w:rFonts w:ascii="Times New Roman" w:hAnsi="Times New Roman" w:cs="Times New Roman"/>
          <w:b/>
          <w:sz w:val="24"/>
          <w:szCs w:val="24"/>
        </w:rPr>
        <w:t>. DO 31.</w:t>
      </w:r>
      <w:r w:rsidR="000F7656">
        <w:rPr>
          <w:rFonts w:ascii="Times New Roman" w:hAnsi="Times New Roman" w:cs="Times New Roman"/>
          <w:b/>
          <w:sz w:val="24"/>
          <w:szCs w:val="24"/>
        </w:rPr>
        <w:t xml:space="preserve"> PROSINCA </w:t>
      </w:r>
      <w:r w:rsidR="00772C18">
        <w:rPr>
          <w:rFonts w:ascii="Times New Roman" w:hAnsi="Times New Roman" w:cs="Times New Roman"/>
          <w:b/>
          <w:sz w:val="24"/>
          <w:szCs w:val="24"/>
        </w:rPr>
        <w:t>202</w:t>
      </w:r>
      <w:r w:rsidR="00646D55">
        <w:rPr>
          <w:rFonts w:ascii="Times New Roman" w:hAnsi="Times New Roman" w:cs="Times New Roman"/>
          <w:b/>
          <w:sz w:val="24"/>
          <w:szCs w:val="24"/>
        </w:rPr>
        <w:t>4</w:t>
      </w:r>
      <w:r w:rsidRPr="00EF05BD">
        <w:rPr>
          <w:rFonts w:ascii="Times New Roman" w:hAnsi="Times New Roman" w:cs="Times New Roman"/>
          <w:b/>
          <w:sz w:val="24"/>
          <w:szCs w:val="24"/>
        </w:rPr>
        <w:t>. GODINE</w:t>
      </w:r>
    </w:p>
    <w:p w:rsidR="00646D55" w:rsidRDefault="00E15DD6" w:rsidP="00FB13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Prema n</w:t>
      </w:r>
      <w:r w:rsidR="00646D55" w:rsidRPr="00E37854">
        <w:rPr>
          <w:rFonts w:ascii="Times New Roman" w:hAnsi="Times New Roman" w:cs="Times New Roman"/>
          <w:sz w:val="24"/>
          <w:szCs w:val="24"/>
        </w:rPr>
        <w:t>ov</w:t>
      </w:r>
      <w:r>
        <w:rPr>
          <w:rFonts w:ascii="Times New Roman" w:hAnsi="Times New Roman" w:cs="Times New Roman"/>
          <w:sz w:val="24"/>
          <w:szCs w:val="24"/>
        </w:rPr>
        <w:t>om</w:t>
      </w:r>
      <w:r w:rsidR="00646D55" w:rsidRPr="00E37854">
        <w:rPr>
          <w:rFonts w:ascii="Times New Roman" w:hAnsi="Times New Roman" w:cs="Times New Roman"/>
          <w:sz w:val="24"/>
          <w:szCs w:val="24"/>
        </w:rPr>
        <w:t xml:space="preserve"> Pravilnik</w:t>
      </w:r>
      <w:r>
        <w:rPr>
          <w:rFonts w:ascii="Times New Roman" w:hAnsi="Times New Roman" w:cs="Times New Roman"/>
          <w:sz w:val="24"/>
          <w:szCs w:val="24"/>
        </w:rPr>
        <w:t>u</w:t>
      </w:r>
      <w:r w:rsidR="00646D55" w:rsidRPr="00E37854">
        <w:rPr>
          <w:rFonts w:ascii="Times New Roman" w:hAnsi="Times New Roman" w:cs="Times New Roman"/>
          <w:sz w:val="24"/>
          <w:szCs w:val="24"/>
        </w:rPr>
        <w:t xml:space="preserve"> o proračunskom računovodstvu i Računskom planu </w:t>
      </w:r>
      <w:r w:rsidRPr="00646D55">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N</w:t>
      </w:r>
      <w:r w:rsidR="00646D55" w:rsidRPr="00E37854">
        <w:rPr>
          <w:rFonts w:ascii="Times New Roman" w:hAnsi="Times New Roman" w:cs="Times New Roman"/>
          <w:sz w:val="24"/>
          <w:szCs w:val="24"/>
        </w:rPr>
        <w:t>153/23</w:t>
      </w:r>
      <w:r>
        <w:rPr>
          <w:rFonts w:ascii="Times New Roman" w:hAnsi="Times New Roman" w:cs="Times New Roman"/>
          <w:sz w:val="24"/>
          <w:szCs w:val="24"/>
        </w:rPr>
        <w:t>,154/24 Č</w:t>
      </w:r>
      <w:r w:rsidR="00646D55" w:rsidRPr="00E37854">
        <w:rPr>
          <w:rFonts w:ascii="Times New Roman" w:hAnsi="Times New Roman" w:cs="Times New Roman"/>
          <w:sz w:val="24"/>
          <w:szCs w:val="24"/>
        </w:rPr>
        <w:t>lanka 230</w:t>
      </w:r>
      <w:r>
        <w:rPr>
          <w:rFonts w:ascii="Times New Roman" w:hAnsi="Times New Roman" w:cs="Times New Roman"/>
          <w:sz w:val="24"/>
          <w:szCs w:val="24"/>
        </w:rPr>
        <w:t xml:space="preserve">. </w:t>
      </w:r>
      <w:r w:rsidR="00646D55" w:rsidRPr="00E37854">
        <w:rPr>
          <w:rFonts w:ascii="Times New Roman" w:hAnsi="Times New Roman" w:cs="Times New Roman"/>
          <w:sz w:val="24"/>
          <w:szCs w:val="24"/>
        </w:rPr>
        <w:t>definirano</w:t>
      </w:r>
      <w:r w:rsidR="00646D55">
        <w:rPr>
          <w:rFonts w:ascii="Times New Roman" w:hAnsi="Times New Roman" w:cs="Times New Roman"/>
          <w:sz w:val="24"/>
          <w:szCs w:val="24"/>
        </w:rPr>
        <w:t xml:space="preserve"> je</w:t>
      </w:r>
      <w:r w:rsidR="00646D55" w:rsidRPr="00E37854">
        <w:rPr>
          <w:rFonts w:ascii="Times New Roman" w:hAnsi="Times New Roman" w:cs="Times New Roman"/>
          <w:sz w:val="24"/>
          <w:szCs w:val="24"/>
        </w:rPr>
        <w:t xml:space="preserve"> da se računovodstveno evidentiranje za</w:t>
      </w:r>
      <w:r w:rsidR="00646D55">
        <w:rPr>
          <w:rFonts w:ascii="Times New Roman" w:hAnsi="Times New Roman" w:cs="Times New Roman"/>
          <w:sz w:val="24"/>
          <w:szCs w:val="24"/>
        </w:rPr>
        <w:t xml:space="preserve"> </w:t>
      </w:r>
      <w:r w:rsidR="00646D55" w:rsidRPr="00E37854">
        <w:rPr>
          <w:rFonts w:ascii="Times New Roman" w:hAnsi="Times New Roman" w:cs="Times New Roman"/>
          <w:sz w:val="24"/>
          <w:szCs w:val="24"/>
        </w:rPr>
        <w:t xml:space="preserve">2024. obavlja prema odredbama  Pravilnika o </w:t>
      </w:r>
      <w:r w:rsidR="00646D55" w:rsidRPr="00646D55">
        <w:rPr>
          <w:rFonts w:ascii="Times New Roman" w:hAnsi="Times New Roman" w:cs="Times New Roman"/>
          <w:color w:val="000000" w:themeColor="text1"/>
          <w:sz w:val="24"/>
          <w:szCs w:val="24"/>
        </w:rPr>
        <w:t>proračunskom računovodstvu i Računskom planu N</w:t>
      </w:r>
      <w:r>
        <w:rPr>
          <w:rFonts w:ascii="Times New Roman" w:hAnsi="Times New Roman" w:cs="Times New Roman"/>
          <w:color w:val="000000" w:themeColor="text1"/>
          <w:sz w:val="24"/>
          <w:szCs w:val="24"/>
        </w:rPr>
        <w:t xml:space="preserve">N </w:t>
      </w:r>
      <w:r w:rsidR="00646D55" w:rsidRPr="00646D55">
        <w:rPr>
          <w:rFonts w:ascii="Times New Roman" w:hAnsi="Times New Roman" w:cs="Times New Roman"/>
          <w:color w:val="000000" w:themeColor="text1"/>
          <w:sz w:val="24"/>
          <w:szCs w:val="24"/>
        </w:rPr>
        <w:t>124/14, 115/15, 87/16, 3/18, 126/19 i 108/20. Knjigovodstvene evidencije temeljem kojih se sastavljaju financijski izvještaji za</w:t>
      </w:r>
      <w:r w:rsidR="00646D55">
        <w:rPr>
          <w:rFonts w:ascii="Times New Roman" w:hAnsi="Times New Roman" w:cs="Times New Roman"/>
          <w:color w:val="000000" w:themeColor="text1"/>
          <w:sz w:val="24"/>
          <w:szCs w:val="24"/>
        </w:rPr>
        <w:t xml:space="preserve"> </w:t>
      </w:r>
      <w:r w:rsidR="00646D55" w:rsidRPr="00646D55">
        <w:rPr>
          <w:rFonts w:ascii="Times New Roman" w:hAnsi="Times New Roman" w:cs="Times New Roman"/>
          <w:color w:val="000000" w:themeColor="text1"/>
          <w:sz w:val="24"/>
          <w:szCs w:val="24"/>
        </w:rPr>
        <w:t>2024. godin</w:t>
      </w:r>
      <w:r w:rsidR="00646D55">
        <w:rPr>
          <w:rFonts w:ascii="Times New Roman" w:hAnsi="Times New Roman" w:cs="Times New Roman"/>
          <w:color w:val="000000" w:themeColor="text1"/>
          <w:sz w:val="24"/>
          <w:szCs w:val="24"/>
        </w:rPr>
        <w:t>u</w:t>
      </w:r>
      <w:r w:rsidR="00646D55" w:rsidRPr="00646D55">
        <w:rPr>
          <w:rFonts w:ascii="Times New Roman" w:hAnsi="Times New Roman" w:cs="Times New Roman"/>
          <w:color w:val="000000" w:themeColor="text1"/>
          <w:sz w:val="24"/>
          <w:szCs w:val="24"/>
        </w:rPr>
        <w:t xml:space="preserve"> provode se prema pravilima starog Pravilnika. Na temelju </w:t>
      </w:r>
      <w:r w:rsidR="00646D55" w:rsidRPr="00646D55">
        <w:rPr>
          <w:rFonts w:ascii="Times New Roman" w:hAnsi="Times New Roman" w:cs="Times New Roman"/>
          <w:color w:val="000000" w:themeColor="text1"/>
          <w:sz w:val="24"/>
          <w:szCs w:val="24"/>
          <w:shd w:val="clear" w:color="auto" w:fill="FFFFFF"/>
        </w:rPr>
        <w:t xml:space="preserve">Pravilnika o </w:t>
      </w:r>
      <w:r w:rsidR="00646D55" w:rsidRPr="00646D55">
        <w:rPr>
          <w:rFonts w:ascii="Times New Roman" w:hAnsi="Times New Roman" w:cs="Times New Roman"/>
          <w:color w:val="000000" w:themeColor="text1"/>
          <w:sz w:val="24"/>
          <w:szCs w:val="24"/>
        </w:rPr>
        <w:t xml:space="preserve">financijskom izvještavanju u proračunskom računovodstvu NN 037/2022, proračunski korisnici </w:t>
      </w:r>
      <w:r w:rsidR="00646D55" w:rsidRPr="00646D55">
        <w:rPr>
          <w:rFonts w:ascii="Times New Roman" w:hAnsi="Times New Roman" w:cs="Times New Roman"/>
          <w:color w:val="000000" w:themeColor="text1"/>
          <w:sz w:val="24"/>
          <w:szCs w:val="24"/>
          <w:shd w:val="clear" w:color="auto" w:fill="FFFFFF"/>
        </w:rPr>
        <w:t>jedinica lokalne i područne (regionalne) samouprave </w:t>
      </w:r>
      <w:r w:rsidR="00646D55" w:rsidRPr="00646D55">
        <w:rPr>
          <w:rFonts w:ascii="Times New Roman" w:hAnsi="Times New Roman" w:cs="Times New Roman"/>
          <w:color w:val="000000" w:themeColor="text1"/>
          <w:sz w:val="24"/>
          <w:szCs w:val="24"/>
        </w:rPr>
        <w:t xml:space="preserve">prema Članku 8. stavka 5. sastavljaju </w:t>
      </w:r>
      <w:r w:rsidR="00646D55" w:rsidRPr="00646D55">
        <w:rPr>
          <w:rFonts w:ascii="Times New Roman" w:hAnsi="Times New Roman" w:cs="Times New Roman"/>
          <w:color w:val="000000" w:themeColor="text1"/>
          <w:sz w:val="24"/>
          <w:szCs w:val="24"/>
          <w:shd w:val="clear" w:color="auto" w:fill="FFFFFF"/>
        </w:rPr>
        <w:t>za proračunsku godinu: Bilancu, Izvještaj o prihodima i rashodima, primicima i izdacima, Izvještaj o rashodima prema funkcijskoj klasifikaciji, Izvještaj o promjenama u vrijednosti i obujmu imovine i obveza, Izvještaj o obvezama</w:t>
      </w:r>
      <w:r w:rsidR="00646D55">
        <w:rPr>
          <w:rFonts w:ascii="Times New Roman" w:hAnsi="Times New Roman" w:cs="Times New Roman"/>
          <w:color w:val="000000" w:themeColor="text1"/>
          <w:sz w:val="24"/>
          <w:szCs w:val="24"/>
          <w:shd w:val="clear" w:color="auto" w:fill="FFFFFF"/>
        </w:rPr>
        <w:t xml:space="preserve">. </w:t>
      </w:r>
    </w:p>
    <w:p w:rsidR="006A2B4F" w:rsidRDefault="005C7B6D" w:rsidP="00FB1309">
      <w:pPr>
        <w:spacing w:line="360" w:lineRule="auto"/>
        <w:jc w:val="both"/>
        <w:rPr>
          <w:rFonts w:ascii="Times New Roman" w:hAnsi="Times New Roman" w:cs="Times New Roman"/>
          <w:sz w:val="24"/>
          <w:szCs w:val="24"/>
        </w:rPr>
      </w:pPr>
      <w:r>
        <w:rPr>
          <w:rFonts w:ascii="Times New Roman" w:hAnsi="Times New Roman" w:cs="Times New Roman"/>
          <w:sz w:val="24"/>
          <w:szCs w:val="24"/>
        </w:rPr>
        <w:t>Na temelju</w:t>
      </w:r>
      <w:r w:rsidR="00372913" w:rsidRPr="00372913">
        <w:rPr>
          <w:rFonts w:ascii="Times New Roman" w:hAnsi="Times New Roman" w:cs="Times New Roman"/>
          <w:sz w:val="24"/>
          <w:szCs w:val="24"/>
        </w:rPr>
        <w:t xml:space="preserve"> Pravilnika o financijskom izvještavanju</w:t>
      </w:r>
      <w:r w:rsidR="00F476FF">
        <w:rPr>
          <w:rFonts w:ascii="Times New Roman" w:hAnsi="Times New Roman" w:cs="Times New Roman"/>
          <w:sz w:val="24"/>
          <w:szCs w:val="24"/>
        </w:rPr>
        <w:t xml:space="preserve"> u proračunskom računovodstvu NN </w:t>
      </w:r>
      <w:r w:rsidR="008C6B30">
        <w:rPr>
          <w:rFonts w:ascii="Times New Roman" w:hAnsi="Times New Roman" w:cs="Times New Roman"/>
          <w:sz w:val="24"/>
          <w:szCs w:val="24"/>
        </w:rPr>
        <w:t>0</w:t>
      </w:r>
      <w:r w:rsidR="00F476FF">
        <w:rPr>
          <w:rFonts w:ascii="Times New Roman" w:hAnsi="Times New Roman" w:cs="Times New Roman"/>
          <w:sz w:val="24"/>
          <w:szCs w:val="24"/>
        </w:rPr>
        <w:t>37/2022</w:t>
      </w:r>
      <w:r w:rsidR="00372913" w:rsidRPr="00372913">
        <w:rPr>
          <w:rFonts w:ascii="Times New Roman" w:hAnsi="Times New Roman" w:cs="Times New Roman"/>
          <w:sz w:val="24"/>
          <w:szCs w:val="24"/>
        </w:rPr>
        <w:t>, prorač</w:t>
      </w:r>
      <w:r w:rsidR="00F476FF">
        <w:rPr>
          <w:rFonts w:ascii="Times New Roman" w:hAnsi="Times New Roman" w:cs="Times New Roman"/>
          <w:sz w:val="24"/>
          <w:szCs w:val="24"/>
        </w:rPr>
        <w:t>unski korisnici prema Članku 6.</w:t>
      </w:r>
      <w:r w:rsidR="00372913" w:rsidRPr="00372913">
        <w:rPr>
          <w:rFonts w:ascii="Times New Roman" w:hAnsi="Times New Roman" w:cs="Times New Roman"/>
          <w:sz w:val="24"/>
          <w:szCs w:val="24"/>
        </w:rPr>
        <w:t xml:space="preserve"> Stavka</w:t>
      </w:r>
      <w:r w:rsidR="00F476FF">
        <w:rPr>
          <w:rFonts w:ascii="Times New Roman" w:hAnsi="Times New Roman" w:cs="Times New Roman"/>
          <w:sz w:val="24"/>
          <w:szCs w:val="24"/>
        </w:rPr>
        <w:t xml:space="preserve"> 1.</w:t>
      </w:r>
      <w:r w:rsidR="00372913" w:rsidRPr="00372913">
        <w:rPr>
          <w:rFonts w:ascii="Times New Roman" w:hAnsi="Times New Roman" w:cs="Times New Roman"/>
          <w:sz w:val="24"/>
          <w:szCs w:val="24"/>
        </w:rPr>
        <w:t xml:space="preserve"> </w:t>
      </w:r>
      <w:r>
        <w:rPr>
          <w:rFonts w:ascii="Times New Roman" w:hAnsi="Times New Roman" w:cs="Times New Roman"/>
          <w:sz w:val="24"/>
          <w:szCs w:val="24"/>
        </w:rPr>
        <w:t>sastavljaju Financijske izvještaje</w:t>
      </w:r>
      <w:r w:rsidR="009D7B1E">
        <w:rPr>
          <w:rFonts w:ascii="Times New Roman" w:hAnsi="Times New Roman" w:cs="Times New Roman"/>
          <w:sz w:val="24"/>
          <w:szCs w:val="24"/>
        </w:rPr>
        <w:t xml:space="preserve"> na obrascima kako slijedi</w:t>
      </w:r>
      <w:r>
        <w:rPr>
          <w:rFonts w:ascii="Times New Roman" w:hAnsi="Times New Roman" w:cs="Times New Roman"/>
          <w:sz w:val="24"/>
          <w:szCs w:val="24"/>
        </w:rPr>
        <w:t xml:space="preserve"> </w:t>
      </w:r>
      <w:r w:rsidR="00372913" w:rsidRPr="00372913">
        <w:rPr>
          <w:rFonts w:ascii="Times New Roman" w:hAnsi="Times New Roman" w:cs="Times New Roman"/>
          <w:sz w:val="24"/>
          <w:szCs w:val="24"/>
        </w:rPr>
        <w:t>Bilancu</w:t>
      </w:r>
      <w:r>
        <w:rPr>
          <w:rFonts w:ascii="Times New Roman" w:hAnsi="Times New Roman" w:cs="Times New Roman"/>
          <w:sz w:val="24"/>
          <w:szCs w:val="24"/>
        </w:rPr>
        <w:t xml:space="preserve"> na obrascu BIL</w:t>
      </w:r>
      <w:r w:rsidR="00372913" w:rsidRPr="00372913">
        <w:rPr>
          <w:rFonts w:ascii="Times New Roman" w:hAnsi="Times New Roman" w:cs="Times New Roman"/>
          <w:sz w:val="24"/>
          <w:szCs w:val="24"/>
        </w:rPr>
        <w:t>, Izvještaj o prihodima, primicima i izdacima</w:t>
      </w:r>
      <w:r>
        <w:rPr>
          <w:rFonts w:ascii="Times New Roman" w:hAnsi="Times New Roman" w:cs="Times New Roman"/>
          <w:sz w:val="24"/>
          <w:szCs w:val="24"/>
        </w:rPr>
        <w:t xml:space="preserve"> na obrascu PR-RAS</w:t>
      </w:r>
      <w:r w:rsidR="00372913" w:rsidRPr="00372913">
        <w:rPr>
          <w:rFonts w:ascii="Times New Roman" w:hAnsi="Times New Roman" w:cs="Times New Roman"/>
          <w:sz w:val="24"/>
          <w:szCs w:val="24"/>
        </w:rPr>
        <w:t xml:space="preserve">, Izvještaj o rashodima </w:t>
      </w:r>
      <w:r>
        <w:rPr>
          <w:rFonts w:ascii="Times New Roman" w:hAnsi="Times New Roman" w:cs="Times New Roman"/>
          <w:sz w:val="24"/>
          <w:szCs w:val="24"/>
        </w:rPr>
        <w:t>prema funkcijskoj klasifikaciji na obrascu RAS-funkcijski,</w:t>
      </w:r>
      <w:r w:rsidR="00372913" w:rsidRPr="00372913">
        <w:rPr>
          <w:rFonts w:ascii="Times New Roman" w:hAnsi="Times New Roman" w:cs="Times New Roman"/>
          <w:sz w:val="24"/>
          <w:szCs w:val="24"/>
        </w:rPr>
        <w:t xml:space="preserve"> Izvještaj o promjenama u vrijednosti i obujmu imovine i obveza</w:t>
      </w:r>
      <w:r>
        <w:rPr>
          <w:rFonts w:ascii="Times New Roman" w:hAnsi="Times New Roman" w:cs="Times New Roman"/>
          <w:sz w:val="24"/>
          <w:szCs w:val="24"/>
        </w:rPr>
        <w:t xml:space="preserve"> na obrascu P-VRIO</w:t>
      </w:r>
      <w:r w:rsidR="00372913" w:rsidRPr="00372913">
        <w:rPr>
          <w:rFonts w:ascii="Times New Roman" w:hAnsi="Times New Roman" w:cs="Times New Roman"/>
          <w:sz w:val="24"/>
          <w:szCs w:val="24"/>
        </w:rPr>
        <w:t>, Izvještaj o obvezama</w:t>
      </w:r>
      <w:r>
        <w:rPr>
          <w:rFonts w:ascii="Times New Roman" w:hAnsi="Times New Roman" w:cs="Times New Roman"/>
          <w:sz w:val="24"/>
          <w:szCs w:val="24"/>
        </w:rPr>
        <w:t xml:space="preserve"> na obrascu OBV</w:t>
      </w:r>
      <w:r w:rsidR="00654A09">
        <w:rPr>
          <w:rFonts w:ascii="Times New Roman" w:hAnsi="Times New Roman" w:cs="Times New Roman"/>
          <w:sz w:val="24"/>
          <w:szCs w:val="24"/>
        </w:rPr>
        <w:t>EZE</w:t>
      </w:r>
      <w:r w:rsidR="00F476FF">
        <w:rPr>
          <w:rFonts w:ascii="Times New Roman" w:hAnsi="Times New Roman" w:cs="Times New Roman"/>
          <w:sz w:val="24"/>
          <w:szCs w:val="24"/>
        </w:rPr>
        <w:t xml:space="preserve">. </w:t>
      </w:r>
      <w:r w:rsidR="0050168D">
        <w:rPr>
          <w:rFonts w:ascii="Times New Roman" w:hAnsi="Times New Roman" w:cs="Times New Roman"/>
          <w:sz w:val="24"/>
          <w:szCs w:val="24"/>
        </w:rPr>
        <w:t xml:space="preserve"> Prema navedenom Pravilniku Članka 7. Stavka 1. sastavlja se i Referentna stranica Izvještaja proračunskih korisnika. Uz navedeno sastavljaju se na temelju Financijskih izvještaja i Bilješke. </w:t>
      </w:r>
      <w:r w:rsidR="00403207">
        <w:rPr>
          <w:rFonts w:ascii="Times New Roman" w:hAnsi="Times New Roman" w:cs="Times New Roman"/>
          <w:sz w:val="24"/>
          <w:szCs w:val="24"/>
        </w:rPr>
        <w:t xml:space="preserve"> </w:t>
      </w:r>
    </w:p>
    <w:p w:rsidR="00403207" w:rsidRPr="00403207" w:rsidRDefault="0050168D" w:rsidP="00403207">
      <w:pPr>
        <w:spacing w:line="360" w:lineRule="auto"/>
        <w:jc w:val="both"/>
        <w:rPr>
          <w:rFonts w:ascii="Times New Roman" w:hAnsi="Times New Roman" w:cs="Times New Roman"/>
          <w:i/>
          <w:sz w:val="24"/>
          <w:szCs w:val="24"/>
        </w:rPr>
      </w:pPr>
      <w:r>
        <w:rPr>
          <w:rFonts w:ascii="Times New Roman" w:hAnsi="Times New Roman" w:cs="Times New Roman"/>
          <w:sz w:val="24"/>
          <w:szCs w:val="24"/>
        </w:rPr>
        <w:t>Podaci koji se odnose na novčane iznose u obrascima</w:t>
      </w:r>
      <w:r w:rsidR="00FA75DA">
        <w:rPr>
          <w:rFonts w:ascii="Times New Roman" w:hAnsi="Times New Roman" w:cs="Times New Roman"/>
          <w:sz w:val="24"/>
          <w:szCs w:val="24"/>
        </w:rPr>
        <w:t xml:space="preserve"> prema Pravilniku o financijskom izvještavanju u proračunskom računovodstvu</w:t>
      </w:r>
      <w:r w:rsidR="00E15DD6" w:rsidRPr="00E15DD6">
        <w:rPr>
          <w:rFonts w:ascii="Times New Roman" w:hAnsi="Times New Roman" w:cs="Times New Roman"/>
          <w:sz w:val="24"/>
          <w:szCs w:val="24"/>
        </w:rPr>
        <w:t xml:space="preserve"> </w:t>
      </w:r>
      <w:r w:rsidR="00E15DD6">
        <w:rPr>
          <w:rFonts w:ascii="Times New Roman" w:hAnsi="Times New Roman" w:cs="Times New Roman"/>
          <w:sz w:val="24"/>
          <w:szCs w:val="24"/>
        </w:rPr>
        <w:t>NN 037/2022</w:t>
      </w:r>
      <w:r w:rsidR="00E15DD6" w:rsidRPr="00372913">
        <w:rPr>
          <w:rFonts w:ascii="Times New Roman" w:hAnsi="Times New Roman" w:cs="Times New Roman"/>
          <w:sz w:val="24"/>
          <w:szCs w:val="24"/>
        </w:rPr>
        <w:t xml:space="preserve">, </w:t>
      </w:r>
      <w:r w:rsidR="00FA75DA">
        <w:rPr>
          <w:rFonts w:ascii="Times New Roman" w:hAnsi="Times New Roman" w:cs="Times New Roman"/>
          <w:sz w:val="24"/>
          <w:szCs w:val="24"/>
        </w:rPr>
        <w:t xml:space="preserve"> Članka 7. stavka 5. i</w:t>
      </w:r>
      <w:r>
        <w:rPr>
          <w:rFonts w:ascii="Times New Roman" w:hAnsi="Times New Roman" w:cs="Times New Roman"/>
          <w:sz w:val="24"/>
          <w:szCs w:val="24"/>
        </w:rPr>
        <w:t>skazuju</w:t>
      </w:r>
      <w:r w:rsidR="00FA75DA">
        <w:rPr>
          <w:rFonts w:ascii="Times New Roman" w:hAnsi="Times New Roman" w:cs="Times New Roman"/>
          <w:sz w:val="24"/>
          <w:szCs w:val="24"/>
        </w:rPr>
        <w:t xml:space="preserve"> se </w:t>
      </w:r>
      <w:r>
        <w:rPr>
          <w:rFonts w:ascii="Times New Roman" w:hAnsi="Times New Roman" w:cs="Times New Roman"/>
          <w:sz w:val="24"/>
          <w:szCs w:val="24"/>
        </w:rPr>
        <w:t xml:space="preserve"> u </w:t>
      </w:r>
      <w:r>
        <w:rPr>
          <w:rFonts w:ascii="Times New Roman" w:hAnsi="Times New Roman" w:cs="Times New Roman"/>
          <w:sz w:val="24"/>
          <w:szCs w:val="24"/>
        </w:rPr>
        <w:lastRenderedPageBreak/>
        <w:t>punom broj</w:t>
      </w:r>
      <w:r w:rsidR="00654A09">
        <w:rPr>
          <w:rFonts w:ascii="Times New Roman" w:hAnsi="Times New Roman" w:cs="Times New Roman"/>
          <w:sz w:val="24"/>
          <w:szCs w:val="24"/>
        </w:rPr>
        <w:t>u</w:t>
      </w:r>
      <w:r>
        <w:rPr>
          <w:rFonts w:ascii="Times New Roman" w:hAnsi="Times New Roman" w:cs="Times New Roman"/>
          <w:sz w:val="24"/>
          <w:szCs w:val="24"/>
        </w:rPr>
        <w:t xml:space="preserve"> sa dvije decimale u službenoj valuti Republike Hrvatske</w:t>
      </w:r>
      <w:r w:rsidR="00C14C0E">
        <w:rPr>
          <w:rFonts w:ascii="Times New Roman" w:hAnsi="Times New Roman" w:cs="Times New Roman"/>
          <w:sz w:val="24"/>
          <w:szCs w:val="24"/>
        </w:rPr>
        <w:t>, a s obzirom da je od 1. siječnja 2023</w:t>
      </w:r>
      <w:r w:rsidR="00654A09">
        <w:rPr>
          <w:rFonts w:ascii="Times New Roman" w:hAnsi="Times New Roman" w:cs="Times New Roman"/>
          <w:sz w:val="24"/>
          <w:szCs w:val="24"/>
        </w:rPr>
        <w:t>.</w:t>
      </w:r>
      <w:r w:rsidR="00C14C0E">
        <w:rPr>
          <w:rFonts w:ascii="Times New Roman" w:hAnsi="Times New Roman" w:cs="Times New Roman"/>
          <w:sz w:val="24"/>
          <w:szCs w:val="24"/>
        </w:rPr>
        <w:t xml:space="preserve"> službena valuta euro, novčani iznosi unose se u eurima i </w:t>
      </w:r>
      <w:proofErr w:type="spellStart"/>
      <w:r w:rsidR="00C14C0E">
        <w:rPr>
          <w:rFonts w:ascii="Times New Roman" w:hAnsi="Times New Roman" w:cs="Times New Roman"/>
          <w:sz w:val="24"/>
          <w:szCs w:val="24"/>
        </w:rPr>
        <w:t>eurocentima</w:t>
      </w:r>
      <w:proofErr w:type="spellEnd"/>
      <w:r w:rsidR="00C14C0E">
        <w:rPr>
          <w:rFonts w:ascii="Times New Roman" w:hAnsi="Times New Roman" w:cs="Times New Roman"/>
          <w:sz w:val="24"/>
          <w:szCs w:val="24"/>
        </w:rPr>
        <w:t>.</w:t>
      </w:r>
      <w:r>
        <w:rPr>
          <w:rFonts w:ascii="Times New Roman" w:hAnsi="Times New Roman" w:cs="Times New Roman"/>
          <w:sz w:val="24"/>
          <w:szCs w:val="24"/>
        </w:rPr>
        <w:t xml:space="preserve"> </w:t>
      </w: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Rad Škole financira</w:t>
      </w:r>
      <w:r w:rsidR="006A2B4F">
        <w:rPr>
          <w:rFonts w:ascii="Times New Roman" w:hAnsi="Times New Roman" w:cs="Times New Roman"/>
          <w:sz w:val="24"/>
          <w:szCs w:val="24"/>
        </w:rPr>
        <w:t xml:space="preserve"> se iz državnog</w:t>
      </w:r>
      <w:r w:rsidRPr="00372913">
        <w:rPr>
          <w:rFonts w:ascii="Times New Roman" w:hAnsi="Times New Roman" w:cs="Times New Roman"/>
          <w:sz w:val="24"/>
          <w:szCs w:val="24"/>
        </w:rPr>
        <w:t xml:space="preserve"> proračun</w:t>
      </w:r>
      <w:r w:rsidR="006A2B4F">
        <w:rPr>
          <w:rFonts w:ascii="Times New Roman" w:hAnsi="Times New Roman" w:cs="Times New Roman"/>
          <w:sz w:val="24"/>
          <w:szCs w:val="24"/>
        </w:rPr>
        <w:t>a</w:t>
      </w:r>
      <w:r w:rsidRPr="00372913">
        <w:rPr>
          <w:rFonts w:ascii="Times New Roman" w:hAnsi="Times New Roman" w:cs="Times New Roman"/>
          <w:sz w:val="24"/>
          <w:szCs w:val="24"/>
        </w:rPr>
        <w:t xml:space="preserve"> za plaće i materijalna prava zaposlenih</w:t>
      </w:r>
      <w:r w:rsidR="00654A09">
        <w:rPr>
          <w:rFonts w:ascii="Times New Roman" w:hAnsi="Times New Roman" w:cs="Times New Roman"/>
          <w:sz w:val="24"/>
          <w:szCs w:val="24"/>
        </w:rPr>
        <w:t>,</w:t>
      </w:r>
      <w:r w:rsidRPr="00372913">
        <w:rPr>
          <w:rFonts w:ascii="Times New Roman" w:hAnsi="Times New Roman" w:cs="Times New Roman"/>
          <w:sz w:val="24"/>
          <w:szCs w:val="24"/>
        </w:rPr>
        <w:t xml:space="preserve"> za udžbenike</w:t>
      </w:r>
      <w:r w:rsidR="00654A09">
        <w:rPr>
          <w:rFonts w:ascii="Times New Roman" w:hAnsi="Times New Roman" w:cs="Times New Roman"/>
          <w:sz w:val="24"/>
          <w:szCs w:val="24"/>
        </w:rPr>
        <w:t xml:space="preserve"> i prehranu učenika, </w:t>
      </w:r>
      <w:r w:rsidRPr="00372913">
        <w:rPr>
          <w:rFonts w:ascii="Times New Roman" w:hAnsi="Times New Roman" w:cs="Times New Roman"/>
          <w:sz w:val="24"/>
          <w:szCs w:val="24"/>
        </w:rPr>
        <w:t xml:space="preserve">te županijski proračun </w:t>
      </w:r>
      <w:r w:rsidR="006A2B4F">
        <w:rPr>
          <w:rFonts w:ascii="Times New Roman" w:hAnsi="Times New Roman" w:cs="Times New Roman"/>
          <w:sz w:val="24"/>
          <w:szCs w:val="24"/>
        </w:rPr>
        <w:t>za redovne materijalne troškove</w:t>
      </w:r>
      <w:r w:rsidRPr="00372913">
        <w:rPr>
          <w:rFonts w:ascii="Times New Roman" w:hAnsi="Times New Roman" w:cs="Times New Roman"/>
          <w:sz w:val="24"/>
          <w:szCs w:val="24"/>
        </w:rPr>
        <w:t>.</w:t>
      </w: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Škola ostvaruje i vlastite prihode od zakupa školsko-sportske dvorane</w:t>
      </w:r>
      <w:r w:rsidR="000C2673">
        <w:rPr>
          <w:rFonts w:ascii="Times New Roman" w:hAnsi="Times New Roman" w:cs="Times New Roman"/>
          <w:sz w:val="24"/>
          <w:szCs w:val="24"/>
        </w:rPr>
        <w:t xml:space="preserve">, </w:t>
      </w:r>
      <w:r w:rsidRPr="00372913">
        <w:rPr>
          <w:rFonts w:ascii="Times New Roman" w:hAnsi="Times New Roman" w:cs="Times New Roman"/>
          <w:sz w:val="24"/>
          <w:szCs w:val="24"/>
        </w:rPr>
        <w:t>stanari</w:t>
      </w:r>
      <w:r w:rsidR="000C2673">
        <w:rPr>
          <w:rFonts w:ascii="Times New Roman" w:hAnsi="Times New Roman" w:cs="Times New Roman"/>
          <w:sz w:val="24"/>
          <w:szCs w:val="24"/>
        </w:rPr>
        <w:t>ne i zemljišta,</w:t>
      </w:r>
      <w:r w:rsidR="002A08C1">
        <w:rPr>
          <w:rFonts w:ascii="Times New Roman" w:hAnsi="Times New Roman" w:cs="Times New Roman"/>
          <w:sz w:val="24"/>
          <w:szCs w:val="24"/>
        </w:rPr>
        <w:t xml:space="preserve"> </w:t>
      </w:r>
      <w:r w:rsidRPr="00372913">
        <w:rPr>
          <w:rFonts w:ascii="Times New Roman" w:hAnsi="Times New Roman" w:cs="Times New Roman"/>
          <w:sz w:val="24"/>
          <w:szCs w:val="24"/>
        </w:rPr>
        <w:t>prihode za posebne namjene za rad školske kuhinje, donacije od neprofitnih organizacija i pomoći iz općinskog proračuna.</w:t>
      </w:r>
    </w:p>
    <w:p w:rsidR="00372913" w:rsidRPr="00372913" w:rsidRDefault="005C7B6D" w:rsidP="007867C1">
      <w:pPr>
        <w:jc w:val="both"/>
        <w:rPr>
          <w:rFonts w:ascii="Times New Roman" w:hAnsi="Times New Roman" w:cs="Times New Roman"/>
          <w:sz w:val="24"/>
          <w:szCs w:val="24"/>
        </w:rPr>
      </w:pPr>
      <w:r>
        <w:rPr>
          <w:rFonts w:ascii="Times New Roman" w:hAnsi="Times New Roman" w:cs="Times New Roman"/>
          <w:sz w:val="24"/>
          <w:szCs w:val="24"/>
        </w:rPr>
        <w:t xml:space="preserve">Posredstvom nadležne </w:t>
      </w:r>
      <w:r w:rsidR="000F7656">
        <w:rPr>
          <w:rFonts w:ascii="Times New Roman" w:hAnsi="Times New Roman" w:cs="Times New Roman"/>
          <w:sz w:val="24"/>
          <w:szCs w:val="24"/>
        </w:rPr>
        <w:t>Ž</w:t>
      </w:r>
      <w:r w:rsidR="00372913" w:rsidRPr="00372913">
        <w:rPr>
          <w:rFonts w:ascii="Times New Roman" w:hAnsi="Times New Roman" w:cs="Times New Roman"/>
          <w:sz w:val="24"/>
          <w:szCs w:val="24"/>
        </w:rPr>
        <w:t>upanije ostvarujemo prihode iz fonda EU za  rad po</w:t>
      </w:r>
      <w:r>
        <w:rPr>
          <w:rFonts w:ascii="Times New Roman" w:hAnsi="Times New Roman" w:cs="Times New Roman"/>
          <w:sz w:val="24"/>
          <w:szCs w:val="24"/>
        </w:rPr>
        <w:t xml:space="preserve">moćnika u nastavi, </w:t>
      </w:r>
      <w:r w:rsidR="006A2B4F">
        <w:rPr>
          <w:rFonts w:ascii="Times New Roman" w:hAnsi="Times New Roman" w:cs="Times New Roman"/>
          <w:sz w:val="24"/>
          <w:szCs w:val="24"/>
        </w:rPr>
        <w:t>za projekt školske sheme voća i mlijeka za sve učenike, za projekt medni dan za učenike prvih razreda</w:t>
      </w:r>
      <w:r w:rsidR="00654A09">
        <w:rPr>
          <w:rFonts w:ascii="Times New Roman" w:hAnsi="Times New Roman" w:cs="Times New Roman"/>
          <w:sz w:val="24"/>
          <w:szCs w:val="24"/>
        </w:rPr>
        <w:t xml:space="preserve">. </w:t>
      </w:r>
    </w:p>
    <w:p w:rsidR="00D04452"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 xml:space="preserve">Škola posluje preko </w:t>
      </w:r>
      <w:r w:rsidR="000F7656">
        <w:rPr>
          <w:rFonts w:ascii="Times New Roman" w:hAnsi="Times New Roman" w:cs="Times New Roman"/>
          <w:sz w:val="24"/>
          <w:szCs w:val="24"/>
        </w:rPr>
        <w:t>Ž</w:t>
      </w:r>
      <w:r w:rsidRPr="00372913">
        <w:rPr>
          <w:rFonts w:ascii="Times New Roman" w:hAnsi="Times New Roman" w:cs="Times New Roman"/>
          <w:sz w:val="24"/>
          <w:szCs w:val="24"/>
        </w:rPr>
        <w:t>upanijske riznice i ima</w:t>
      </w:r>
      <w:r w:rsidR="005C7B6D">
        <w:rPr>
          <w:rFonts w:ascii="Times New Roman" w:hAnsi="Times New Roman" w:cs="Times New Roman"/>
          <w:sz w:val="24"/>
          <w:szCs w:val="24"/>
        </w:rPr>
        <w:t xml:space="preserve"> dva otvorena računa, a to su </w:t>
      </w:r>
      <w:r w:rsidR="00646D55">
        <w:rPr>
          <w:rFonts w:ascii="Times New Roman" w:hAnsi="Times New Roman" w:cs="Times New Roman"/>
          <w:sz w:val="24"/>
          <w:szCs w:val="24"/>
        </w:rPr>
        <w:t xml:space="preserve">vlastiti </w:t>
      </w:r>
      <w:r w:rsidR="005C7B6D">
        <w:rPr>
          <w:rFonts w:ascii="Times New Roman" w:hAnsi="Times New Roman" w:cs="Times New Roman"/>
          <w:sz w:val="24"/>
          <w:szCs w:val="24"/>
        </w:rPr>
        <w:t>ž</w:t>
      </w:r>
      <w:r w:rsidRPr="00372913">
        <w:rPr>
          <w:rFonts w:ascii="Times New Roman" w:hAnsi="Times New Roman" w:cs="Times New Roman"/>
          <w:sz w:val="24"/>
          <w:szCs w:val="24"/>
        </w:rPr>
        <w:t>iro račun</w:t>
      </w:r>
      <w:r w:rsidR="00646D55">
        <w:rPr>
          <w:rFonts w:ascii="Times New Roman" w:hAnsi="Times New Roman" w:cs="Times New Roman"/>
          <w:sz w:val="24"/>
          <w:szCs w:val="24"/>
        </w:rPr>
        <w:t xml:space="preserve"> škole</w:t>
      </w:r>
      <w:r w:rsidRPr="00372913">
        <w:rPr>
          <w:rFonts w:ascii="Times New Roman" w:hAnsi="Times New Roman" w:cs="Times New Roman"/>
          <w:sz w:val="24"/>
          <w:szCs w:val="24"/>
        </w:rPr>
        <w:t xml:space="preserve"> i </w:t>
      </w:r>
      <w:proofErr w:type="spellStart"/>
      <w:r w:rsidR="00646D55">
        <w:rPr>
          <w:rFonts w:ascii="Times New Roman" w:hAnsi="Times New Roman" w:cs="Times New Roman"/>
          <w:sz w:val="24"/>
          <w:szCs w:val="24"/>
        </w:rPr>
        <w:t>pod</w:t>
      </w:r>
      <w:r w:rsidRPr="00372913">
        <w:rPr>
          <w:rFonts w:ascii="Times New Roman" w:hAnsi="Times New Roman" w:cs="Times New Roman"/>
          <w:sz w:val="24"/>
          <w:szCs w:val="24"/>
        </w:rPr>
        <w:t>račun</w:t>
      </w:r>
      <w:proofErr w:type="spellEnd"/>
      <w:r w:rsidRPr="00372913">
        <w:rPr>
          <w:rFonts w:ascii="Times New Roman" w:hAnsi="Times New Roman" w:cs="Times New Roman"/>
          <w:sz w:val="24"/>
          <w:szCs w:val="24"/>
        </w:rPr>
        <w:t xml:space="preserve"> za potrebe </w:t>
      </w:r>
      <w:r w:rsidR="000C2673">
        <w:rPr>
          <w:rFonts w:ascii="Times New Roman" w:hAnsi="Times New Roman" w:cs="Times New Roman"/>
          <w:sz w:val="24"/>
          <w:szCs w:val="24"/>
        </w:rPr>
        <w:t xml:space="preserve">projekta </w:t>
      </w:r>
      <w:proofErr w:type="spellStart"/>
      <w:r w:rsidRPr="00372913">
        <w:rPr>
          <w:rFonts w:ascii="Times New Roman" w:hAnsi="Times New Roman" w:cs="Times New Roman"/>
          <w:sz w:val="24"/>
          <w:szCs w:val="24"/>
        </w:rPr>
        <w:t>Erasmus</w:t>
      </w:r>
      <w:proofErr w:type="spellEnd"/>
      <w:r w:rsidRPr="00372913">
        <w:rPr>
          <w:rFonts w:ascii="Times New Roman" w:hAnsi="Times New Roman" w:cs="Times New Roman"/>
          <w:sz w:val="24"/>
          <w:szCs w:val="24"/>
        </w:rPr>
        <w:t xml:space="preserve"> +. </w:t>
      </w:r>
    </w:p>
    <w:p w:rsidR="00372913" w:rsidRPr="00372913" w:rsidRDefault="00372913" w:rsidP="007867C1">
      <w:pPr>
        <w:jc w:val="both"/>
        <w:rPr>
          <w:rFonts w:ascii="Times New Roman" w:hAnsi="Times New Roman" w:cs="Times New Roman"/>
          <w:sz w:val="24"/>
          <w:szCs w:val="24"/>
        </w:rPr>
      </w:pPr>
      <w:r w:rsidRPr="00372913">
        <w:rPr>
          <w:rFonts w:ascii="Times New Roman" w:hAnsi="Times New Roman" w:cs="Times New Roman"/>
          <w:sz w:val="24"/>
          <w:szCs w:val="24"/>
        </w:rPr>
        <w:t>Radi transparentnog praćenja prihoda i rashoda organizirana su u okviru knjigovodstva mjesta prihoda/troška i to:,</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OŠ Ivanska – županijski proračun</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OŠ Ivanska – državni proračun ( MZO</w:t>
      </w:r>
      <w:r w:rsidR="004F07C2" w:rsidRPr="004F07C2">
        <w:rPr>
          <w:rFonts w:ascii="Times New Roman" w:hAnsi="Times New Roman" w:cs="Times New Roman"/>
          <w:color w:val="000000" w:themeColor="text1"/>
          <w:sz w:val="24"/>
          <w:szCs w:val="24"/>
        </w:rPr>
        <w:t>Š</w:t>
      </w:r>
      <w:r w:rsidRPr="004F07C2">
        <w:rPr>
          <w:rFonts w:ascii="Times New Roman" w:hAnsi="Times New Roman" w:cs="Times New Roman"/>
          <w:color w:val="000000" w:themeColor="text1"/>
          <w:sz w:val="24"/>
          <w:szCs w:val="24"/>
        </w:rPr>
        <w:t xml:space="preserve"> )</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Školska kuhinja</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Školsko-sportska dvorana</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Školsko-sportski klub</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Stambeni dio</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Udžbenici</w:t>
      </w:r>
    </w:p>
    <w:p w:rsidR="00372913"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proofErr w:type="spellStart"/>
      <w:r w:rsidRPr="004F07C2">
        <w:rPr>
          <w:rFonts w:ascii="Times New Roman" w:hAnsi="Times New Roman" w:cs="Times New Roman"/>
          <w:color w:val="000000" w:themeColor="text1"/>
          <w:sz w:val="24"/>
          <w:szCs w:val="24"/>
        </w:rPr>
        <w:t>Izvanučionička</w:t>
      </w:r>
      <w:proofErr w:type="spellEnd"/>
      <w:r w:rsidRPr="004F07C2">
        <w:rPr>
          <w:rFonts w:ascii="Times New Roman" w:hAnsi="Times New Roman" w:cs="Times New Roman"/>
          <w:color w:val="000000" w:themeColor="text1"/>
          <w:sz w:val="24"/>
          <w:szCs w:val="24"/>
        </w:rPr>
        <w:t xml:space="preserve"> nastava i slično</w:t>
      </w:r>
    </w:p>
    <w:p w:rsidR="0050168D" w:rsidRPr="004F07C2" w:rsidRDefault="00372913" w:rsidP="00EF05BD">
      <w:pPr>
        <w:pStyle w:val="Odlomakpopisa"/>
        <w:numPr>
          <w:ilvl w:val="0"/>
          <w:numId w:val="1"/>
        </w:numPr>
        <w:spacing w:line="276" w:lineRule="auto"/>
        <w:jc w:val="both"/>
        <w:rPr>
          <w:rFonts w:ascii="Times New Roman" w:hAnsi="Times New Roman" w:cs="Times New Roman"/>
          <w:color w:val="000000" w:themeColor="text1"/>
          <w:sz w:val="24"/>
          <w:szCs w:val="24"/>
        </w:rPr>
      </w:pPr>
      <w:r w:rsidRPr="004F07C2">
        <w:rPr>
          <w:rFonts w:ascii="Times New Roman" w:hAnsi="Times New Roman" w:cs="Times New Roman"/>
          <w:color w:val="000000" w:themeColor="text1"/>
          <w:sz w:val="24"/>
          <w:szCs w:val="24"/>
        </w:rPr>
        <w:t>Ostala nespomenuta vlastita mjesta</w:t>
      </w:r>
      <w:r w:rsidR="005C7B6D" w:rsidRPr="004F07C2">
        <w:rPr>
          <w:rFonts w:ascii="Times New Roman" w:hAnsi="Times New Roman" w:cs="Times New Roman"/>
          <w:color w:val="000000" w:themeColor="text1"/>
          <w:sz w:val="24"/>
          <w:szCs w:val="24"/>
        </w:rPr>
        <w:t xml:space="preserve">. </w:t>
      </w:r>
    </w:p>
    <w:p w:rsidR="00EF05BD" w:rsidRPr="00EF05BD" w:rsidRDefault="00EF05BD" w:rsidP="00EF05BD">
      <w:pPr>
        <w:pStyle w:val="Odlomakpopisa"/>
        <w:spacing w:line="276" w:lineRule="auto"/>
        <w:jc w:val="both"/>
        <w:rPr>
          <w:rFonts w:ascii="Times New Roman" w:hAnsi="Times New Roman" w:cs="Times New Roman"/>
          <w:sz w:val="24"/>
          <w:szCs w:val="24"/>
        </w:rPr>
      </w:pPr>
    </w:p>
    <w:p w:rsidR="00372913" w:rsidRPr="006F035C" w:rsidRDefault="00372913" w:rsidP="00EF05BD">
      <w:pPr>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t xml:space="preserve">Bilješke uz </w:t>
      </w:r>
      <w:r w:rsidR="0050168D" w:rsidRPr="006F035C">
        <w:rPr>
          <w:rFonts w:ascii="Times New Roman" w:hAnsi="Times New Roman" w:cs="Times New Roman"/>
          <w:b/>
          <w:sz w:val="24"/>
          <w:szCs w:val="24"/>
          <w:u w:val="single"/>
        </w:rPr>
        <w:t>Financijski izvještaj Bilanca na obrascu BIL</w:t>
      </w:r>
    </w:p>
    <w:p w:rsidR="00302676" w:rsidRPr="008A6036" w:rsidRDefault="00302676" w:rsidP="00FB1309">
      <w:pPr>
        <w:pStyle w:val="t-9-8"/>
        <w:spacing w:after="0" w:afterAutospacing="0" w:line="276" w:lineRule="auto"/>
        <w:jc w:val="both"/>
        <w:rPr>
          <w:color w:val="000000"/>
        </w:rPr>
      </w:pPr>
      <w:r>
        <w:rPr>
          <w:color w:val="000000"/>
        </w:rPr>
        <w:t>Bilanca je financijski izvještaj o stanju imovine, obveza i vlastitih izvora i sastavlja se na obrascu</w:t>
      </w:r>
      <w:r w:rsidRPr="008A6036">
        <w:rPr>
          <w:color w:val="000000"/>
        </w:rPr>
        <w:t xml:space="preserve"> BIL </w:t>
      </w:r>
      <w:r>
        <w:rPr>
          <w:color w:val="000000"/>
        </w:rPr>
        <w:t xml:space="preserve">koji </w:t>
      </w:r>
      <w:r w:rsidRPr="008A6036">
        <w:rPr>
          <w:color w:val="000000"/>
        </w:rPr>
        <w:t>sadrži</w:t>
      </w:r>
      <w:r>
        <w:rPr>
          <w:color w:val="000000"/>
        </w:rPr>
        <w:t>:</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stupac 2 –</w:t>
      </w:r>
      <w:r>
        <w:rPr>
          <w:color w:val="000000"/>
        </w:rPr>
        <w:t xml:space="preserve"> opis stavke (naziv računa iz Računskog plana)</w:t>
      </w:r>
      <w:r w:rsidRPr="008A6036">
        <w:rPr>
          <w:color w:val="000000"/>
        </w:rPr>
        <w:t>,</w:t>
      </w:r>
    </w:p>
    <w:p w:rsidR="00302676" w:rsidRPr="008A6036" w:rsidRDefault="00302676" w:rsidP="00EF05BD">
      <w:pPr>
        <w:pStyle w:val="t-9-8"/>
        <w:numPr>
          <w:ilvl w:val="0"/>
          <w:numId w:val="3"/>
        </w:numPr>
        <w:spacing w:before="0" w:beforeAutospacing="0" w:after="120" w:afterAutospacing="0" w:line="276" w:lineRule="auto"/>
        <w:jc w:val="both"/>
        <w:rPr>
          <w:color w:val="000000"/>
        </w:rPr>
      </w:pPr>
      <w:r w:rsidRPr="008A6036">
        <w:rPr>
          <w:color w:val="000000"/>
        </w:rPr>
        <w:t xml:space="preserve">stupac 3 – </w:t>
      </w:r>
      <w:r>
        <w:rPr>
          <w:color w:val="000000"/>
        </w:rPr>
        <w:t>šifra</w:t>
      </w:r>
      <w:r w:rsidRPr="008A6036">
        <w:rPr>
          <w:color w:val="000000"/>
        </w:rPr>
        <w:t>,</w:t>
      </w:r>
    </w:p>
    <w:p w:rsid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 xml:space="preserve">stupac 4 – stanje 1. siječnja </w:t>
      </w:r>
      <w:r w:rsidR="002A1888">
        <w:rPr>
          <w:color w:val="000000"/>
        </w:rPr>
        <w:t>202</w:t>
      </w:r>
      <w:r w:rsidR="00646D55">
        <w:rPr>
          <w:color w:val="000000"/>
        </w:rPr>
        <w:t>4</w:t>
      </w:r>
      <w:r w:rsidR="002A1888">
        <w:rPr>
          <w:color w:val="000000"/>
        </w:rPr>
        <w:t>.</w:t>
      </w:r>
    </w:p>
    <w:p w:rsidR="00302676" w:rsidRP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 xml:space="preserve">stupac 5 – stanje 31. prosinca </w:t>
      </w:r>
      <w:r w:rsidR="002A1888">
        <w:rPr>
          <w:color w:val="000000"/>
        </w:rPr>
        <w:t>202</w:t>
      </w:r>
      <w:r w:rsidR="00646D55">
        <w:rPr>
          <w:color w:val="000000"/>
        </w:rPr>
        <w:t>4</w:t>
      </w:r>
      <w:r w:rsidR="002A1888">
        <w:rPr>
          <w:color w:val="000000"/>
        </w:rPr>
        <w:t>.</w:t>
      </w:r>
    </w:p>
    <w:p w:rsidR="00EF05BD" w:rsidRPr="00EF05BD" w:rsidRDefault="00302676" w:rsidP="00EF05BD">
      <w:pPr>
        <w:pStyle w:val="t-9-8"/>
        <w:numPr>
          <w:ilvl w:val="0"/>
          <w:numId w:val="3"/>
        </w:numPr>
        <w:spacing w:before="0" w:beforeAutospacing="0" w:after="120" w:afterAutospacing="0" w:line="276" w:lineRule="auto"/>
        <w:jc w:val="both"/>
        <w:rPr>
          <w:color w:val="000000"/>
        </w:rPr>
      </w:pPr>
      <w:r w:rsidRPr="00EF05BD">
        <w:rPr>
          <w:color w:val="000000"/>
        </w:rPr>
        <w:t>stupac 6 – indeks promjene stanja.</w:t>
      </w:r>
    </w:p>
    <w:p w:rsidR="00403207" w:rsidRDefault="00403207" w:rsidP="00C41540">
      <w:pPr>
        <w:jc w:val="both"/>
        <w:rPr>
          <w:rFonts w:ascii="Times New Roman" w:hAnsi="Times New Roman" w:cs="Times New Roman"/>
          <w:sz w:val="24"/>
          <w:szCs w:val="24"/>
        </w:rPr>
      </w:pPr>
    </w:p>
    <w:p w:rsidR="00403207" w:rsidRDefault="00403207" w:rsidP="00C41540">
      <w:pPr>
        <w:jc w:val="both"/>
        <w:rPr>
          <w:rFonts w:ascii="Times New Roman" w:hAnsi="Times New Roman" w:cs="Times New Roman"/>
          <w:sz w:val="24"/>
          <w:szCs w:val="24"/>
        </w:rPr>
      </w:pPr>
    </w:p>
    <w:p w:rsidR="00C41540" w:rsidRDefault="00372913" w:rsidP="00C41540">
      <w:pPr>
        <w:jc w:val="both"/>
        <w:rPr>
          <w:rFonts w:ascii="Times New Roman" w:hAnsi="Times New Roman" w:cs="Times New Roman"/>
          <w:sz w:val="24"/>
          <w:szCs w:val="24"/>
        </w:rPr>
      </w:pPr>
      <w:r w:rsidRPr="00372913">
        <w:rPr>
          <w:rFonts w:ascii="Times New Roman" w:hAnsi="Times New Roman" w:cs="Times New Roman"/>
          <w:sz w:val="24"/>
          <w:szCs w:val="24"/>
        </w:rPr>
        <w:lastRenderedPageBreak/>
        <w:t>Značajnija odstupanja od ostvarenja u prethodnom razdoblju i pojašnjenja stavki:</w:t>
      </w:r>
    </w:p>
    <w:p w:rsidR="000F7656" w:rsidRPr="007D7743" w:rsidRDefault="000F7656" w:rsidP="00F00A13">
      <w:pPr>
        <w:jc w:val="both"/>
        <w:rPr>
          <w:rFonts w:ascii="Times New Roman" w:hAnsi="Times New Roman" w:cs="Times New Roman"/>
          <w:color w:val="000000" w:themeColor="text1"/>
          <w:sz w:val="24"/>
          <w:szCs w:val="24"/>
          <w:u w:val="single"/>
        </w:rPr>
      </w:pPr>
      <w:r w:rsidRPr="007D7743">
        <w:rPr>
          <w:rFonts w:ascii="Times New Roman" w:hAnsi="Times New Roman" w:cs="Times New Roman"/>
          <w:color w:val="000000" w:themeColor="text1"/>
          <w:sz w:val="24"/>
          <w:szCs w:val="24"/>
          <w:u w:val="single"/>
        </w:rPr>
        <w:t>Bilješka uz Šifru 022</w:t>
      </w:r>
      <w:r w:rsidR="00E119E7" w:rsidRPr="007D7743">
        <w:rPr>
          <w:rFonts w:ascii="Times New Roman" w:hAnsi="Times New Roman" w:cs="Times New Roman"/>
          <w:color w:val="000000" w:themeColor="text1"/>
          <w:sz w:val="24"/>
          <w:szCs w:val="24"/>
          <w:u w:val="single"/>
        </w:rPr>
        <w:t>1</w:t>
      </w:r>
      <w:r w:rsidR="006421E9">
        <w:rPr>
          <w:rFonts w:ascii="Times New Roman" w:hAnsi="Times New Roman" w:cs="Times New Roman"/>
          <w:color w:val="000000" w:themeColor="text1"/>
          <w:sz w:val="24"/>
          <w:szCs w:val="24"/>
          <w:u w:val="single"/>
        </w:rPr>
        <w:t xml:space="preserve"> - </w:t>
      </w:r>
      <w:r w:rsidR="00E119E7" w:rsidRPr="007D7743">
        <w:rPr>
          <w:rFonts w:ascii="Times New Roman" w:hAnsi="Times New Roman" w:cs="Times New Roman"/>
          <w:color w:val="000000" w:themeColor="text1"/>
          <w:sz w:val="24"/>
          <w:szCs w:val="24"/>
          <w:u w:val="single"/>
        </w:rPr>
        <w:t xml:space="preserve">Uredska oprema i namještaj </w:t>
      </w:r>
    </w:p>
    <w:p w:rsidR="00E119E7" w:rsidRPr="006B7321" w:rsidRDefault="00E119E7" w:rsidP="00F00A13">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je u manjem iznosu  u odnosu na stanje 31.</w:t>
      </w:r>
      <w:r w:rsidR="00403207">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 xml:space="preserve">prosinca 2024. zbog nabave namještaja za učionice, dobivenost donacije uredskog namještaja od trgovačkog društva i nekoliko fizičkih osoba, te zbog prijenosa </w:t>
      </w:r>
      <w:r w:rsidR="006C3645" w:rsidRPr="006B7321">
        <w:rPr>
          <w:rFonts w:ascii="Times New Roman" w:hAnsi="Times New Roman" w:cs="Times New Roman"/>
          <w:color w:val="000000" w:themeColor="text1"/>
          <w:sz w:val="24"/>
          <w:szCs w:val="24"/>
        </w:rPr>
        <w:t xml:space="preserve">prava </w:t>
      </w:r>
      <w:r w:rsidRPr="006B7321">
        <w:rPr>
          <w:rFonts w:ascii="Times New Roman" w:hAnsi="Times New Roman" w:cs="Times New Roman"/>
          <w:color w:val="000000" w:themeColor="text1"/>
          <w:sz w:val="24"/>
          <w:szCs w:val="24"/>
        </w:rPr>
        <w:t>vlasništva uredske opreme po Odluci o prijenosu prava vlasništva na opremi</w:t>
      </w:r>
      <w:r w:rsidR="00106541">
        <w:rPr>
          <w:rFonts w:ascii="Times New Roman" w:hAnsi="Times New Roman" w:cs="Times New Roman"/>
          <w:color w:val="000000" w:themeColor="text1"/>
          <w:sz w:val="24"/>
          <w:szCs w:val="24"/>
        </w:rPr>
        <w:t xml:space="preserve"> tokom 2024.godine.</w:t>
      </w:r>
    </w:p>
    <w:p w:rsidR="00E119E7" w:rsidRPr="006B7321" w:rsidRDefault="00E119E7" w:rsidP="00F00A13">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Bilješka uz Šifru 022</w:t>
      </w:r>
      <w:r w:rsidR="006C3645" w:rsidRPr="006B7321">
        <w:rPr>
          <w:rFonts w:ascii="Times New Roman" w:hAnsi="Times New Roman" w:cs="Times New Roman"/>
          <w:color w:val="000000" w:themeColor="text1"/>
          <w:sz w:val="24"/>
          <w:szCs w:val="24"/>
          <w:u w:val="single"/>
        </w:rPr>
        <w:t>2</w:t>
      </w:r>
      <w:r w:rsidR="006421E9">
        <w:rPr>
          <w:rFonts w:ascii="Times New Roman" w:hAnsi="Times New Roman" w:cs="Times New Roman"/>
          <w:color w:val="000000" w:themeColor="text1"/>
          <w:sz w:val="24"/>
          <w:szCs w:val="24"/>
          <w:u w:val="single"/>
        </w:rPr>
        <w:t xml:space="preserve"> - </w:t>
      </w:r>
      <w:r w:rsidR="006C3645" w:rsidRPr="006B7321">
        <w:rPr>
          <w:rFonts w:ascii="Times New Roman" w:hAnsi="Times New Roman" w:cs="Times New Roman"/>
          <w:color w:val="000000" w:themeColor="text1"/>
          <w:sz w:val="24"/>
          <w:szCs w:val="24"/>
          <w:u w:val="single"/>
        </w:rPr>
        <w:t>Komunikacijska oprema</w:t>
      </w:r>
    </w:p>
    <w:p w:rsidR="006C3645" w:rsidRPr="006B7321" w:rsidRDefault="006C3645" w:rsidP="00F00A13">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je u manjem iznosu  u odnosu na stanje 31.</w:t>
      </w:r>
      <w:r w:rsidR="00FB1309">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prosinca 2024. zbog nabave komunikacijskog ormara i prijenosa prava vlasništva komunikacijske opreme po Odluci o prijenosu prava vlasništva na opremi</w:t>
      </w:r>
      <w:r w:rsidR="00106541">
        <w:rPr>
          <w:rFonts w:ascii="Times New Roman" w:hAnsi="Times New Roman" w:cs="Times New Roman"/>
          <w:color w:val="000000" w:themeColor="text1"/>
          <w:sz w:val="24"/>
          <w:szCs w:val="24"/>
        </w:rPr>
        <w:t xml:space="preserve"> tokom 2024.godine.</w:t>
      </w:r>
    </w:p>
    <w:p w:rsidR="00E119E7" w:rsidRPr="006B7321" w:rsidRDefault="00E119E7" w:rsidP="00F00A13">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Bilješka uz Šifru 022</w:t>
      </w:r>
      <w:r w:rsidR="006C3645" w:rsidRPr="006B7321">
        <w:rPr>
          <w:rFonts w:ascii="Times New Roman" w:hAnsi="Times New Roman" w:cs="Times New Roman"/>
          <w:color w:val="000000" w:themeColor="text1"/>
          <w:sz w:val="24"/>
          <w:szCs w:val="24"/>
          <w:u w:val="single"/>
        </w:rPr>
        <w:t>7</w:t>
      </w:r>
      <w:r w:rsidR="006421E9">
        <w:rPr>
          <w:rFonts w:ascii="Times New Roman" w:hAnsi="Times New Roman" w:cs="Times New Roman"/>
          <w:color w:val="000000" w:themeColor="text1"/>
          <w:sz w:val="24"/>
          <w:szCs w:val="24"/>
          <w:u w:val="single"/>
        </w:rPr>
        <w:t xml:space="preserve"> - </w:t>
      </w:r>
      <w:r w:rsidR="006C3645" w:rsidRPr="006B7321">
        <w:rPr>
          <w:rFonts w:ascii="Times New Roman" w:hAnsi="Times New Roman" w:cs="Times New Roman"/>
          <w:color w:val="000000" w:themeColor="text1"/>
          <w:sz w:val="24"/>
          <w:szCs w:val="24"/>
          <w:u w:val="single"/>
        </w:rPr>
        <w:t>Uređaji, strojevi i oprema</w:t>
      </w:r>
    </w:p>
    <w:p w:rsidR="006C3645" w:rsidRPr="006B7321" w:rsidRDefault="006C3645" w:rsidP="00F00A13">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je u manjem iznosu  u odnosu na stanje 31.</w:t>
      </w:r>
      <w:r w:rsidR="00FB1309">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prosinca 2024. zbog nabave štednjaka za ško</w:t>
      </w:r>
      <w:r w:rsidR="00D06052">
        <w:rPr>
          <w:rFonts w:ascii="Times New Roman" w:hAnsi="Times New Roman" w:cs="Times New Roman"/>
          <w:color w:val="000000" w:themeColor="text1"/>
          <w:sz w:val="24"/>
          <w:szCs w:val="24"/>
        </w:rPr>
        <w:t>l</w:t>
      </w:r>
      <w:r w:rsidRPr="006B7321">
        <w:rPr>
          <w:rFonts w:ascii="Times New Roman" w:hAnsi="Times New Roman" w:cs="Times New Roman"/>
          <w:color w:val="000000" w:themeColor="text1"/>
          <w:sz w:val="24"/>
          <w:szCs w:val="24"/>
        </w:rPr>
        <w:t>s</w:t>
      </w:r>
      <w:r w:rsidR="00D06052">
        <w:rPr>
          <w:rFonts w:ascii="Times New Roman" w:hAnsi="Times New Roman" w:cs="Times New Roman"/>
          <w:color w:val="000000" w:themeColor="text1"/>
          <w:sz w:val="24"/>
          <w:szCs w:val="24"/>
        </w:rPr>
        <w:t>k</w:t>
      </w:r>
      <w:r w:rsidRPr="006B7321">
        <w:rPr>
          <w:rFonts w:ascii="Times New Roman" w:hAnsi="Times New Roman" w:cs="Times New Roman"/>
          <w:color w:val="000000" w:themeColor="text1"/>
          <w:sz w:val="24"/>
          <w:szCs w:val="24"/>
        </w:rPr>
        <w:t>u kuhinju, hladnjaka, zamrzivača, usisavača i klima</w:t>
      </w:r>
      <w:r w:rsidR="00106541">
        <w:rPr>
          <w:rFonts w:ascii="Times New Roman" w:hAnsi="Times New Roman" w:cs="Times New Roman"/>
          <w:color w:val="000000" w:themeColor="text1"/>
          <w:sz w:val="24"/>
          <w:szCs w:val="24"/>
        </w:rPr>
        <w:t xml:space="preserve"> tokom 2024.</w:t>
      </w:r>
    </w:p>
    <w:p w:rsidR="006C3645" w:rsidRPr="006B7321" w:rsidRDefault="006C3645" w:rsidP="006C3645">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Bilješka uz Šifru 123</w:t>
      </w:r>
      <w:r w:rsidR="006421E9">
        <w:rPr>
          <w:rFonts w:ascii="Times New Roman" w:hAnsi="Times New Roman" w:cs="Times New Roman"/>
          <w:color w:val="000000" w:themeColor="text1"/>
          <w:sz w:val="24"/>
          <w:szCs w:val="24"/>
          <w:u w:val="single"/>
        </w:rPr>
        <w:t xml:space="preserve"> - </w:t>
      </w:r>
      <w:r w:rsidRPr="006B7321">
        <w:rPr>
          <w:rFonts w:ascii="Times New Roman" w:hAnsi="Times New Roman" w:cs="Times New Roman"/>
          <w:color w:val="000000" w:themeColor="text1"/>
          <w:sz w:val="24"/>
          <w:szCs w:val="24"/>
          <w:u w:val="single"/>
        </w:rPr>
        <w:t xml:space="preserve">Potraživanja od zaposlenih </w:t>
      </w:r>
    </w:p>
    <w:p w:rsidR="00F50C4B" w:rsidRPr="006B7321" w:rsidRDefault="006C3645" w:rsidP="006C3645">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 xml:space="preserve">Početno stanje 1. siječnja 2024. godine potraživanja od  zaposlenih se razlikuje u odnosu na stanje 31.prosinca 2024. Potraživanja od zaposlenih su potraživanja po unaprijed plaćenim </w:t>
      </w:r>
      <w:r w:rsidR="006B7321" w:rsidRPr="006B7321">
        <w:rPr>
          <w:rFonts w:ascii="Times New Roman" w:hAnsi="Times New Roman" w:cs="Times New Roman"/>
          <w:color w:val="000000" w:themeColor="text1"/>
          <w:sz w:val="24"/>
          <w:szCs w:val="24"/>
        </w:rPr>
        <w:t xml:space="preserve">potporama </w:t>
      </w:r>
      <w:r w:rsidRPr="006B7321">
        <w:rPr>
          <w:rFonts w:ascii="Times New Roman" w:hAnsi="Times New Roman" w:cs="Times New Roman"/>
          <w:color w:val="000000" w:themeColor="text1"/>
          <w:sz w:val="24"/>
          <w:szCs w:val="24"/>
        </w:rPr>
        <w:t xml:space="preserve">za </w:t>
      </w:r>
      <w:proofErr w:type="spellStart"/>
      <w:r w:rsidRPr="006B7321">
        <w:rPr>
          <w:rFonts w:ascii="Times New Roman" w:hAnsi="Times New Roman" w:cs="Times New Roman"/>
          <w:color w:val="000000" w:themeColor="text1"/>
          <w:sz w:val="24"/>
          <w:szCs w:val="24"/>
        </w:rPr>
        <w:t>Erasmus</w:t>
      </w:r>
      <w:proofErr w:type="spellEnd"/>
      <w:r w:rsidRPr="006B7321">
        <w:rPr>
          <w:rFonts w:ascii="Times New Roman" w:hAnsi="Times New Roman" w:cs="Times New Roman"/>
          <w:color w:val="000000" w:themeColor="text1"/>
          <w:sz w:val="24"/>
          <w:szCs w:val="24"/>
        </w:rPr>
        <w:t xml:space="preserve"> + projekt. Svi djelatnici su se vratili sa službenih putovanja, te u skladu sa tim nema potraživanja od zaposlenih, a nije niti unaprijed plaćen</w:t>
      </w:r>
      <w:r w:rsidR="00271638">
        <w:rPr>
          <w:rFonts w:ascii="Times New Roman" w:hAnsi="Times New Roman" w:cs="Times New Roman"/>
          <w:color w:val="000000" w:themeColor="text1"/>
          <w:sz w:val="24"/>
          <w:szCs w:val="24"/>
        </w:rPr>
        <w:t>a</w:t>
      </w:r>
      <w:r w:rsidRPr="006B7321">
        <w:rPr>
          <w:rFonts w:ascii="Times New Roman" w:hAnsi="Times New Roman" w:cs="Times New Roman"/>
          <w:color w:val="000000" w:themeColor="text1"/>
          <w:sz w:val="24"/>
          <w:szCs w:val="24"/>
        </w:rPr>
        <w:t xml:space="preserve"> zaposlenicima</w:t>
      </w:r>
      <w:r w:rsidR="00271638">
        <w:rPr>
          <w:rFonts w:ascii="Times New Roman" w:hAnsi="Times New Roman" w:cs="Times New Roman"/>
          <w:color w:val="000000" w:themeColor="text1"/>
          <w:sz w:val="24"/>
          <w:szCs w:val="24"/>
        </w:rPr>
        <w:t xml:space="preserve"> potpora</w:t>
      </w:r>
      <w:r w:rsidRPr="006B7321">
        <w:rPr>
          <w:rFonts w:ascii="Times New Roman" w:hAnsi="Times New Roman" w:cs="Times New Roman"/>
          <w:color w:val="000000" w:themeColor="text1"/>
          <w:sz w:val="24"/>
          <w:szCs w:val="24"/>
        </w:rPr>
        <w:t xml:space="preserve"> za </w:t>
      </w:r>
      <w:r w:rsidR="006B7321" w:rsidRPr="006B7321">
        <w:rPr>
          <w:rFonts w:ascii="Times New Roman" w:hAnsi="Times New Roman" w:cs="Times New Roman"/>
          <w:color w:val="000000" w:themeColor="text1"/>
          <w:sz w:val="24"/>
          <w:szCs w:val="24"/>
        </w:rPr>
        <w:t xml:space="preserve">daljnja službena putovanja. </w:t>
      </w:r>
    </w:p>
    <w:p w:rsidR="00E119E7" w:rsidRPr="006B7321" w:rsidRDefault="00E119E7" w:rsidP="00F00A13">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Bilješka uz Šifru</w:t>
      </w:r>
      <w:r w:rsidR="006C3645" w:rsidRPr="006B7321">
        <w:rPr>
          <w:rFonts w:ascii="Times New Roman" w:hAnsi="Times New Roman" w:cs="Times New Roman"/>
          <w:color w:val="000000" w:themeColor="text1"/>
          <w:sz w:val="24"/>
          <w:szCs w:val="24"/>
          <w:u w:val="single"/>
        </w:rPr>
        <w:t xml:space="preserve"> 129</w:t>
      </w:r>
      <w:r w:rsidR="006421E9">
        <w:rPr>
          <w:rFonts w:ascii="Times New Roman" w:hAnsi="Times New Roman" w:cs="Times New Roman"/>
          <w:color w:val="000000" w:themeColor="text1"/>
          <w:sz w:val="24"/>
          <w:szCs w:val="24"/>
          <w:u w:val="single"/>
        </w:rPr>
        <w:t xml:space="preserve"> - </w:t>
      </w:r>
      <w:r w:rsidR="006C3645" w:rsidRPr="006B7321">
        <w:rPr>
          <w:rFonts w:ascii="Times New Roman" w:hAnsi="Times New Roman" w:cs="Times New Roman"/>
          <w:color w:val="000000" w:themeColor="text1"/>
          <w:sz w:val="24"/>
          <w:szCs w:val="24"/>
          <w:u w:val="single"/>
        </w:rPr>
        <w:t>Ostala potraživanja</w:t>
      </w:r>
    </w:p>
    <w:p w:rsidR="006C3645" w:rsidRPr="006B7321" w:rsidRDefault="006C3645" w:rsidP="00F00A13">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potraživanja od HZZO za bolovanja koja se refundiraju</w:t>
      </w:r>
      <w:r w:rsidR="006B7321">
        <w:rPr>
          <w:rFonts w:ascii="Times New Roman" w:hAnsi="Times New Roman" w:cs="Times New Roman"/>
          <w:color w:val="000000" w:themeColor="text1"/>
          <w:sz w:val="24"/>
          <w:szCs w:val="24"/>
        </w:rPr>
        <w:t xml:space="preserve"> su</w:t>
      </w:r>
      <w:r w:rsidRPr="006B7321">
        <w:rPr>
          <w:rFonts w:ascii="Times New Roman" w:hAnsi="Times New Roman" w:cs="Times New Roman"/>
          <w:color w:val="000000" w:themeColor="text1"/>
          <w:sz w:val="24"/>
          <w:szCs w:val="24"/>
        </w:rPr>
        <w:t xml:space="preserve"> u manjem iznosu  u odnosu na stanje 31.</w:t>
      </w:r>
      <w:r w:rsidR="00271638">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 xml:space="preserve">prosinca 2024. </w:t>
      </w:r>
      <w:r w:rsidR="00296F56" w:rsidRPr="006B7321">
        <w:rPr>
          <w:rFonts w:ascii="Times New Roman" w:hAnsi="Times New Roman" w:cs="Times New Roman"/>
          <w:color w:val="000000" w:themeColor="text1"/>
          <w:sz w:val="24"/>
          <w:szCs w:val="24"/>
        </w:rPr>
        <w:t>U 202</w:t>
      </w:r>
      <w:r w:rsidRPr="006B7321">
        <w:rPr>
          <w:rFonts w:ascii="Times New Roman" w:hAnsi="Times New Roman" w:cs="Times New Roman"/>
          <w:color w:val="000000" w:themeColor="text1"/>
          <w:sz w:val="24"/>
          <w:szCs w:val="24"/>
        </w:rPr>
        <w:t>4</w:t>
      </w:r>
      <w:r w:rsidR="00372913" w:rsidRPr="006B7321">
        <w:rPr>
          <w:rFonts w:ascii="Times New Roman" w:hAnsi="Times New Roman" w:cs="Times New Roman"/>
          <w:color w:val="000000" w:themeColor="text1"/>
          <w:sz w:val="24"/>
          <w:szCs w:val="24"/>
        </w:rPr>
        <w:t xml:space="preserve">. godini je HZZO vratio u državni proračun dio potraživanja, </w:t>
      </w:r>
      <w:r w:rsidRPr="006B7321">
        <w:rPr>
          <w:rFonts w:ascii="Times New Roman" w:hAnsi="Times New Roman" w:cs="Times New Roman"/>
          <w:color w:val="000000" w:themeColor="text1"/>
          <w:sz w:val="24"/>
          <w:szCs w:val="24"/>
        </w:rPr>
        <w:t>te je to razlogom manjeg iznosa</w:t>
      </w:r>
      <w:r w:rsidR="006B7321">
        <w:rPr>
          <w:rFonts w:ascii="Times New Roman" w:hAnsi="Times New Roman" w:cs="Times New Roman"/>
          <w:color w:val="000000" w:themeColor="text1"/>
          <w:sz w:val="24"/>
          <w:szCs w:val="24"/>
        </w:rPr>
        <w:t>.</w:t>
      </w:r>
    </w:p>
    <w:p w:rsidR="00E119E7" w:rsidRPr="006B7321" w:rsidRDefault="00E119E7" w:rsidP="00E119E7">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sidR="006B7321" w:rsidRPr="006B7321">
        <w:rPr>
          <w:rFonts w:ascii="Times New Roman" w:hAnsi="Times New Roman" w:cs="Times New Roman"/>
          <w:color w:val="000000" w:themeColor="text1"/>
          <w:sz w:val="24"/>
          <w:szCs w:val="24"/>
          <w:u w:val="single"/>
        </w:rPr>
        <w:t>193</w:t>
      </w:r>
      <w:r w:rsidR="006421E9">
        <w:rPr>
          <w:rFonts w:ascii="Times New Roman" w:hAnsi="Times New Roman" w:cs="Times New Roman"/>
          <w:color w:val="000000" w:themeColor="text1"/>
          <w:sz w:val="24"/>
          <w:szCs w:val="24"/>
          <w:u w:val="single"/>
        </w:rPr>
        <w:t xml:space="preserve"> - </w:t>
      </w:r>
      <w:r w:rsidR="006B7321" w:rsidRPr="006B7321">
        <w:rPr>
          <w:rFonts w:ascii="Times New Roman" w:hAnsi="Times New Roman" w:cs="Times New Roman"/>
          <w:color w:val="000000" w:themeColor="text1"/>
          <w:sz w:val="24"/>
          <w:szCs w:val="24"/>
          <w:u w:val="single"/>
        </w:rPr>
        <w:t xml:space="preserve">Kontinuirani rashodi budućih razdoblja </w:t>
      </w:r>
    </w:p>
    <w:p w:rsidR="006B7321" w:rsidRPr="006B7321" w:rsidRDefault="006B7321" w:rsidP="006B7321">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je u manjem iznosu  u odnosu na stanje 31.prosinca 2024. Kontinuirani rashodi budućih razdoblja odnose se na plaću za 12/2024. za zaposlenike i obračunate troškove prijevoza na posao, te materijalna prava zaposlenih za 11 mjesec 2024. U 2024. godini povećani su koeficijenti za obračun plaće zaposlenika, te je to razlogom većeg iznosa.</w:t>
      </w:r>
    </w:p>
    <w:p w:rsidR="007D7743" w:rsidRPr="006B7321" w:rsidRDefault="007D7743" w:rsidP="007D7743">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996</w:t>
      </w:r>
      <w:r w:rsidR="006421E9">
        <w:rPr>
          <w:rFonts w:ascii="Times New Roman" w:hAnsi="Times New Roman" w:cs="Times New Roman"/>
          <w:color w:val="000000" w:themeColor="text1"/>
          <w:sz w:val="24"/>
          <w:szCs w:val="24"/>
          <w:u w:val="single"/>
        </w:rPr>
        <w:t xml:space="preserve"> - </w:t>
      </w:r>
      <w:proofErr w:type="spellStart"/>
      <w:r>
        <w:rPr>
          <w:rFonts w:ascii="Times New Roman" w:hAnsi="Times New Roman" w:cs="Times New Roman"/>
          <w:color w:val="000000" w:themeColor="text1"/>
          <w:sz w:val="24"/>
          <w:szCs w:val="24"/>
          <w:u w:val="single"/>
        </w:rPr>
        <w:t>Izvanbilančni</w:t>
      </w:r>
      <w:proofErr w:type="spellEnd"/>
      <w:r>
        <w:rPr>
          <w:rFonts w:ascii="Times New Roman" w:hAnsi="Times New Roman" w:cs="Times New Roman"/>
          <w:color w:val="000000" w:themeColor="text1"/>
          <w:sz w:val="24"/>
          <w:szCs w:val="24"/>
          <w:u w:val="single"/>
        </w:rPr>
        <w:t xml:space="preserve"> zapisi</w:t>
      </w:r>
      <w:r w:rsidRPr="006B7321">
        <w:rPr>
          <w:rFonts w:ascii="Times New Roman" w:hAnsi="Times New Roman" w:cs="Times New Roman"/>
          <w:color w:val="000000" w:themeColor="text1"/>
          <w:sz w:val="24"/>
          <w:szCs w:val="24"/>
          <w:u w:val="single"/>
        </w:rPr>
        <w:t xml:space="preserve"> </w:t>
      </w:r>
    </w:p>
    <w:p w:rsidR="00FB1309" w:rsidRDefault="007D7743" w:rsidP="00FB1309">
      <w:pPr>
        <w:jc w:val="both"/>
        <w:rPr>
          <w:rFonts w:ascii="Times New Roman" w:hAnsi="Times New Roman" w:cs="Times New Roman"/>
          <w:color w:val="000000" w:themeColor="text1"/>
          <w:sz w:val="24"/>
          <w:szCs w:val="24"/>
        </w:rPr>
      </w:pPr>
      <w:r w:rsidRPr="006B7321">
        <w:rPr>
          <w:rFonts w:ascii="Times New Roman" w:hAnsi="Times New Roman" w:cs="Times New Roman"/>
          <w:color w:val="000000" w:themeColor="text1"/>
          <w:sz w:val="24"/>
          <w:szCs w:val="24"/>
        </w:rPr>
        <w:t>Početno stanje 1. siječnja 2024. godine je u</w:t>
      </w:r>
      <w:r>
        <w:rPr>
          <w:rFonts w:ascii="Times New Roman" w:hAnsi="Times New Roman" w:cs="Times New Roman"/>
          <w:color w:val="000000" w:themeColor="text1"/>
          <w:sz w:val="24"/>
          <w:szCs w:val="24"/>
        </w:rPr>
        <w:t xml:space="preserve"> većem</w:t>
      </w:r>
      <w:r w:rsidRPr="006B7321">
        <w:rPr>
          <w:rFonts w:ascii="Times New Roman" w:hAnsi="Times New Roman" w:cs="Times New Roman"/>
          <w:color w:val="000000" w:themeColor="text1"/>
          <w:sz w:val="24"/>
          <w:szCs w:val="24"/>
        </w:rPr>
        <w:t xml:space="preserve"> iznosu  u odnosu na stanje 31.prosinca 2024.</w:t>
      </w:r>
      <w:r>
        <w:rPr>
          <w:rFonts w:ascii="Times New Roman" w:hAnsi="Times New Roman" w:cs="Times New Roman"/>
          <w:color w:val="000000" w:themeColor="text1"/>
          <w:sz w:val="24"/>
          <w:szCs w:val="24"/>
        </w:rPr>
        <w:t xml:space="preserve"> Dio imovine koja se je evidentirala </w:t>
      </w:r>
      <w:r w:rsidR="00A42D2D">
        <w:rPr>
          <w:rFonts w:ascii="Times New Roman" w:hAnsi="Times New Roman" w:cs="Times New Roman"/>
          <w:color w:val="000000" w:themeColor="text1"/>
          <w:sz w:val="24"/>
          <w:szCs w:val="24"/>
        </w:rPr>
        <w:t xml:space="preserve">na </w:t>
      </w:r>
      <w:proofErr w:type="spellStart"/>
      <w:r>
        <w:rPr>
          <w:rFonts w:ascii="Times New Roman" w:hAnsi="Times New Roman" w:cs="Times New Roman"/>
          <w:color w:val="000000" w:themeColor="text1"/>
          <w:sz w:val="24"/>
          <w:szCs w:val="24"/>
        </w:rPr>
        <w:t>izva</w:t>
      </w:r>
      <w:r w:rsidR="00A42D2D">
        <w:rPr>
          <w:rFonts w:ascii="Times New Roman" w:hAnsi="Times New Roman" w:cs="Times New Roman"/>
          <w:color w:val="000000" w:themeColor="text1"/>
          <w:sz w:val="24"/>
          <w:szCs w:val="24"/>
        </w:rPr>
        <w:t>nbilančnim</w:t>
      </w:r>
      <w:proofErr w:type="spellEnd"/>
      <w:r w:rsidR="00A42D2D">
        <w:rPr>
          <w:rFonts w:ascii="Times New Roman" w:hAnsi="Times New Roman" w:cs="Times New Roman"/>
          <w:color w:val="000000" w:themeColor="text1"/>
          <w:sz w:val="24"/>
          <w:szCs w:val="24"/>
        </w:rPr>
        <w:t xml:space="preserve"> zapisima</w:t>
      </w:r>
      <w:r>
        <w:rPr>
          <w:rFonts w:ascii="Times New Roman" w:hAnsi="Times New Roman" w:cs="Times New Roman"/>
          <w:color w:val="000000" w:themeColor="text1"/>
          <w:sz w:val="24"/>
          <w:szCs w:val="24"/>
        </w:rPr>
        <w:t xml:space="preserve"> je po </w:t>
      </w:r>
      <w:r w:rsidRPr="006B7321">
        <w:rPr>
          <w:rFonts w:ascii="Times New Roman" w:hAnsi="Times New Roman" w:cs="Times New Roman"/>
          <w:color w:val="000000" w:themeColor="text1"/>
          <w:sz w:val="24"/>
          <w:szCs w:val="24"/>
        </w:rPr>
        <w:t>Odluci o prijenosu prava vlasništva na opremi</w:t>
      </w:r>
      <w:r>
        <w:rPr>
          <w:rFonts w:ascii="Times New Roman" w:hAnsi="Times New Roman" w:cs="Times New Roman"/>
          <w:color w:val="000000" w:themeColor="text1"/>
          <w:sz w:val="24"/>
          <w:szCs w:val="24"/>
        </w:rPr>
        <w:t xml:space="preserve"> postala vlasništvo škole</w:t>
      </w:r>
      <w:r w:rsidR="00271638">
        <w:rPr>
          <w:rFonts w:ascii="Times New Roman" w:hAnsi="Times New Roman" w:cs="Times New Roman"/>
          <w:color w:val="000000" w:themeColor="text1"/>
          <w:sz w:val="24"/>
          <w:szCs w:val="24"/>
        </w:rPr>
        <w:t>.</w:t>
      </w:r>
    </w:p>
    <w:p w:rsidR="00F50C4B" w:rsidRDefault="006B6E21" w:rsidP="002F3EE0">
      <w:pPr>
        <w:pStyle w:val="box470855"/>
        <w:shd w:val="clear" w:color="auto" w:fill="FFFFFF"/>
        <w:spacing w:before="0" w:beforeAutospacing="0" w:after="48" w:afterAutospacing="0" w:line="276" w:lineRule="auto"/>
        <w:jc w:val="both"/>
        <w:textAlignment w:val="baseline"/>
        <w:rPr>
          <w:color w:val="231F20"/>
        </w:rPr>
      </w:pPr>
      <w:r>
        <w:lastRenderedPageBreak/>
        <w:t>Na temelju</w:t>
      </w:r>
      <w:r w:rsidRPr="00372913">
        <w:t xml:space="preserve"> Pravilnika o financijskom izvještavanju</w:t>
      </w:r>
      <w:r>
        <w:t xml:space="preserve"> u proračunskom računovodstvu NN 037/2022 Članka 15. </w:t>
      </w:r>
      <w:r>
        <w:rPr>
          <w:color w:val="231F20"/>
        </w:rPr>
        <w:t>o</w:t>
      </w:r>
      <w:r w:rsidR="00F50C4B">
        <w:rPr>
          <w:color w:val="231F20"/>
        </w:rPr>
        <w:t>bvezne Bilješke uz Bilancu jesu i</w:t>
      </w:r>
      <w:r>
        <w:rPr>
          <w:color w:val="231F20"/>
        </w:rPr>
        <w:t xml:space="preserve"> p</w:t>
      </w:r>
      <w:r w:rsidR="00F50C4B">
        <w:rPr>
          <w:color w:val="231F20"/>
        </w:rPr>
        <w:t>opis ugovornih odnosa i slično</w:t>
      </w:r>
      <w:r>
        <w:rPr>
          <w:color w:val="231F20"/>
        </w:rPr>
        <w:t xml:space="preserve">ga </w:t>
      </w:r>
      <w:r w:rsidR="00F50C4B">
        <w:rPr>
          <w:color w:val="231F20"/>
        </w:rPr>
        <w:t>koji uz ispunjenje određenih uvjeta, mogu postati obveza ili imovina (dana kreditna pisma, hipoteke i slično) i</w:t>
      </w:r>
      <w:r>
        <w:rPr>
          <w:color w:val="231F20"/>
        </w:rPr>
        <w:t xml:space="preserve"> p</w:t>
      </w:r>
      <w:r w:rsidR="00F50C4B">
        <w:rPr>
          <w:color w:val="231F20"/>
        </w:rPr>
        <w:t>opis sudskih sporova u tijeku.</w:t>
      </w:r>
    </w:p>
    <w:p w:rsidR="006B6E21" w:rsidRDefault="006B6E21" w:rsidP="002F3EE0">
      <w:pPr>
        <w:pStyle w:val="box470855"/>
        <w:shd w:val="clear" w:color="auto" w:fill="FFFFFF"/>
        <w:spacing w:before="0" w:beforeAutospacing="0" w:after="48" w:afterAutospacing="0" w:line="276" w:lineRule="auto"/>
        <w:jc w:val="both"/>
        <w:textAlignment w:val="baseline"/>
        <w:rPr>
          <w:color w:val="231F20"/>
        </w:rPr>
      </w:pPr>
      <w:r>
        <w:rPr>
          <w:color w:val="231F20"/>
        </w:rPr>
        <w:t xml:space="preserve">Osnovna škola Ivanska nema sudskih sporova u tijeku, već samo </w:t>
      </w:r>
      <w:r>
        <w:t xml:space="preserve">potraživanja  koja se odnose na potraživanja za stanarinu (stan Donja Šušnjara ) za razdoblje od 12/2008 do 01/2014. Potraživanje od dužnika je utuženo i postoji Ovršni prijedlog općenito na imovini </w:t>
      </w:r>
      <w:proofErr w:type="spellStart"/>
      <w:r>
        <w:t>ovršenika</w:t>
      </w:r>
      <w:proofErr w:type="spellEnd"/>
      <w:r>
        <w:t xml:space="preserve">. </w:t>
      </w:r>
    </w:p>
    <w:p w:rsidR="00F50C4B" w:rsidRDefault="00F50C4B" w:rsidP="00FB1309">
      <w:pPr>
        <w:jc w:val="both"/>
        <w:rPr>
          <w:rFonts w:ascii="Times New Roman" w:hAnsi="Times New Roman" w:cs="Times New Roman"/>
          <w:color w:val="000000" w:themeColor="text1"/>
          <w:sz w:val="24"/>
          <w:szCs w:val="24"/>
        </w:rPr>
      </w:pPr>
    </w:p>
    <w:p w:rsidR="006F035C" w:rsidRPr="00F50C4B" w:rsidRDefault="006F035C" w:rsidP="00FB1309">
      <w:pPr>
        <w:jc w:val="both"/>
        <w:rPr>
          <w:rFonts w:ascii="Times New Roman" w:hAnsi="Times New Roman" w:cs="Times New Roman"/>
          <w:color w:val="000000" w:themeColor="text1"/>
          <w:sz w:val="24"/>
          <w:szCs w:val="24"/>
        </w:rPr>
      </w:pPr>
      <w:r w:rsidRPr="00F50C4B">
        <w:rPr>
          <w:rFonts w:ascii="Times New Roman" w:hAnsi="Times New Roman" w:cs="Times New Roman"/>
          <w:b/>
          <w:sz w:val="24"/>
          <w:szCs w:val="24"/>
          <w:u w:val="single"/>
        </w:rPr>
        <w:t>Bilješke uz Izvještaj o prihodima, primicima i izdacima na obrascu PR-RAS</w:t>
      </w:r>
    </w:p>
    <w:p w:rsidR="00302676" w:rsidRPr="008A6036" w:rsidRDefault="00302676" w:rsidP="007867C1">
      <w:pPr>
        <w:pStyle w:val="t-9-8"/>
        <w:spacing w:after="0" w:afterAutospacing="0" w:line="276" w:lineRule="auto"/>
        <w:ind w:firstLine="567"/>
        <w:jc w:val="both"/>
        <w:rPr>
          <w:color w:val="000000"/>
        </w:rPr>
      </w:pPr>
      <w:r>
        <w:rPr>
          <w:color w:val="000000"/>
        </w:rPr>
        <w:t>Izvještaj o prihodima i rashodima, primicima i izdacima sadrži podatke o ostvarenim prihodima i primicima, rashodima i izdacima te podatak o rezultatu poslovanja</w:t>
      </w:r>
      <w:r w:rsidRPr="008A6036">
        <w:rPr>
          <w:color w:val="000000"/>
        </w:rPr>
        <w:t xml:space="preserve"> </w:t>
      </w:r>
      <w:r>
        <w:rPr>
          <w:color w:val="000000"/>
        </w:rPr>
        <w:t>i sastavlja se na obrascu</w:t>
      </w:r>
      <w:r w:rsidRPr="008A6036">
        <w:rPr>
          <w:color w:val="000000"/>
        </w:rPr>
        <w:t xml:space="preserve"> PR-RAS </w:t>
      </w:r>
      <w:r>
        <w:rPr>
          <w:color w:val="000000"/>
        </w:rPr>
        <w:t xml:space="preserve">koji </w:t>
      </w:r>
      <w:r w:rsidRPr="008A6036">
        <w:rPr>
          <w:color w:val="000000"/>
        </w:rPr>
        <w:t>sadrži</w:t>
      </w:r>
      <w:r>
        <w:rPr>
          <w:color w:val="000000"/>
        </w:rPr>
        <w:t xml:space="preserve">: </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Pr>
          <w:color w:val="000000"/>
        </w:rPr>
        <w:t>stupac 2 – opis stavke (naziv računa iz Računskog plana)</w:t>
      </w:r>
      <w:r w:rsidRPr="008A6036">
        <w:rPr>
          <w:color w:val="000000"/>
        </w:rPr>
        <w:t>,</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Pr>
          <w:color w:val="000000"/>
        </w:rPr>
        <w:t>stupac 3 – šifra</w:t>
      </w:r>
      <w:r w:rsidRPr="008A6036">
        <w:rPr>
          <w:color w:val="000000"/>
        </w:rPr>
        <w:t>,</w:t>
      </w:r>
    </w:p>
    <w:p w:rsidR="00302676" w:rsidRPr="008A6036" w:rsidRDefault="00302676" w:rsidP="00EF05BD">
      <w:pPr>
        <w:pStyle w:val="t-9-8"/>
        <w:numPr>
          <w:ilvl w:val="0"/>
          <w:numId w:val="4"/>
        </w:numPr>
        <w:spacing w:before="0" w:beforeAutospacing="0" w:after="120" w:afterAutospacing="0" w:line="276" w:lineRule="auto"/>
        <w:jc w:val="both"/>
        <w:rPr>
          <w:color w:val="000000"/>
        </w:rPr>
      </w:pPr>
      <w:r w:rsidRPr="008A6036">
        <w:rPr>
          <w:color w:val="000000"/>
        </w:rPr>
        <w:t>stupac 4 – ostvareno u izvještajnom razdoblju prethodne</w:t>
      </w:r>
      <w:r w:rsidR="00DC5DC1">
        <w:rPr>
          <w:color w:val="000000"/>
        </w:rPr>
        <w:t xml:space="preserve"> 202</w:t>
      </w:r>
      <w:r w:rsidR="00F52722">
        <w:rPr>
          <w:color w:val="000000"/>
        </w:rPr>
        <w:t>3</w:t>
      </w:r>
      <w:r w:rsidR="00DC5DC1">
        <w:rPr>
          <w:color w:val="000000"/>
        </w:rPr>
        <w:t>.</w:t>
      </w:r>
      <w:r w:rsidRPr="008A6036">
        <w:rPr>
          <w:color w:val="000000"/>
        </w:rPr>
        <w:t xml:space="preserve"> godine,</w:t>
      </w:r>
    </w:p>
    <w:p w:rsidR="00302676" w:rsidRPr="008A6036" w:rsidRDefault="00302676" w:rsidP="00772C18">
      <w:pPr>
        <w:pStyle w:val="t-9-8"/>
        <w:numPr>
          <w:ilvl w:val="0"/>
          <w:numId w:val="4"/>
        </w:numPr>
        <w:spacing w:before="240" w:beforeAutospacing="0" w:after="120" w:afterAutospacing="0" w:line="276" w:lineRule="auto"/>
        <w:jc w:val="both"/>
        <w:rPr>
          <w:color w:val="000000"/>
        </w:rPr>
      </w:pPr>
      <w:r w:rsidRPr="008A6036">
        <w:rPr>
          <w:color w:val="000000"/>
        </w:rPr>
        <w:t>stupac 5 – ostvareno u izvještajnom razdoblju tekuće</w:t>
      </w:r>
      <w:r w:rsidR="00DC5DC1">
        <w:rPr>
          <w:color w:val="000000"/>
        </w:rPr>
        <w:t xml:space="preserve"> 202</w:t>
      </w:r>
      <w:r w:rsidR="00F52722">
        <w:rPr>
          <w:color w:val="000000"/>
        </w:rPr>
        <w:t>4</w:t>
      </w:r>
      <w:r w:rsidR="00DC5DC1">
        <w:rPr>
          <w:color w:val="000000"/>
        </w:rPr>
        <w:t>.</w:t>
      </w:r>
      <w:r w:rsidRPr="008A6036">
        <w:rPr>
          <w:color w:val="000000"/>
        </w:rPr>
        <w:t xml:space="preserve"> godine,</w:t>
      </w:r>
    </w:p>
    <w:p w:rsidR="00AA743D" w:rsidRPr="006421E9" w:rsidRDefault="00302676" w:rsidP="00AA743D">
      <w:pPr>
        <w:pStyle w:val="t-9-8"/>
        <w:numPr>
          <w:ilvl w:val="0"/>
          <w:numId w:val="4"/>
        </w:numPr>
        <w:spacing w:before="240" w:beforeAutospacing="0" w:after="120" w:afterAutospacing="0" w:line="276" w:lineRule="auto"/>
        <w:jc w:val="both"/>
        <w:rPr>
          <w:color w:val="000000"/>
        </w:rPr>
      </w:pPr>
      <w:r w:rsidRPr="008A6036">
        <w:rPr>
          <w:color w:val="000000"/>
        </w:rPr>
        <w:t>stupac 6 – indeks ostvarenja u odnosu na isto razdoblje prethodne godine.</w:t>
      </w:r>
    </w:p>
    <w:p w:rsidR="00AA743D" w:rsidRPr="00A00C28" w:rsidRDefault="00AA743D" w:rsidP="00AA743D">
      <w:pPr>
        <w:jc w:val="both"/>
        <w:rPr>
          <w:rFonts w:ascii="Times New Roman" w:hAnsi="Times New Roman" w:cs="Times New Roman"/>
          <w:color w:val="000000" w:themeColor="text1"/>
          <w:sz w:val="24"/>
          <w:szCs w:val="24"/>
          <w:u w:val="single"/>
        </w:rPr>
      </w:pPr>
      <w:r w:rsidRPr="00A00C28">
        <w:rPr>
          <w:rFonts w:ascii="Times New Roman" w:hAnsi="Times New Roman" w:cs="Times New Roman"/>
          <w:color w:val="000000" w:themeColor="text1"/>
          <w:sz w:val="24"/>
          <w:szCs w:val="24"/>
          <w:u w:val="single"/>
        </w:rPr>
        <w:t>Bilješka uz Šifru 6361</w:t>
      </w:r>
      <w:r w:rsidR="006421E9">
        <w:rPr>
          <w:rFonts w:ascii="Times New Roman" w:hAnsi="Times New Roman" w:cs="Times New Roman"/>
          <w:color w:val="000000" w:themeColor="text1"/>
          <w:sz w:val="24"/>
          <w:szCs w:val="24"/>
          <w:u w:val="single"/>
        </w:rPr>
        <w:t xml:space="preserve"> - </w:t>
      </w:r>
      <w:r w:rsidRPr="00A00C28">
        <w:rPr>
          <w:rFonts w:ascii="Times New Roman" w:hAnsi="Times New Roman" w:cs="Times New Roman"/>
          <w:color w:val="000000" w:themeColor="text1"/>
          <w:sz w:val="24"/>
          <w:szCs w:val="24"/>
          <w:u w:val="single"/>
        </w:rPr>
        <w:t xml:space="preserve">Tekuće pomoći proračunskim korisnicima iz proračuna koji im nije nadležan  </w:t>
      </w:r>
    </w:p>
    <w:p w:rsidR="00A00C28" w:rsidRPr="00A00C28" w:rsidRDefault="00A00C28" w:rsidP="00F370FC">
      <w:pPr>
        <w:spacing w:before="240"/>
        <w:jc w:val="both"/>
        <w:rPr>
          <w:rFonts w:ascii="Times New Roman" w:hAnsi="Times New Roman" w:cs="Times New Roman"/>
          <w:color w:val="000000" w:themeColor="text1"/>
          <w:sz w:val="24"/>
          <w:szCs w:val="24"/>
        </w:rPr>
      </w:pPr>
      <w:r w:rsidRPr="00A00C28">
        <w:rPr>
          <w:rFonts w:ascii="Times New Roman" w:hAnsi="Times New Roman" w:cs="Times New Roman"/>
          <w:color w:val="000000" w:themeColor="text1"/>
          <w:sz w:val="24"/>
          <w:szCs w:val="24"/>
        </w:rPr>
        <w:t>Tekuće p</w:t>
      </w:r>
      <w:r w:rsidR="00372913" w:rsidRPr="00A00C28">
        <w:rPr>
          <w:rFonts w:ascii="Times New Roman" w:hAnsi="Times New Roman" w:cs="Times New Roman"/>
          <w:color w:val="000000" w:themeColor="text1"/>
          <w:sz w:val="24"/>
          <w:szCs w:val="24"/>
        </w:rPr>
        <w:t xml:space="preserve">omoći </w:t>
      </w:r>
      <w:r w:rsidR="00F95ED7" w:rsidRPr="00A00C28">
        <w:rPr>
          <w:rFonts w:ascii="Times New Roman" w:hAnsi="Times New Roman" w:cs="Times New Roman"/>
          <w:color w:val="000000" w:themeColor="text1"/>
          <w:sz w:val="24"/>
          <w:szCs w:val="24"/>
        </w:rPr>
        <w:t>proračunskim korisnicima iz proračuna koji im je nadležan su</w:t>
      </w:r>
      <w:r w:rsidR="00AA743D" w:rsidRPr="00A00C28">
        <w:rPr>
          <w:rFonts w:ascii="Times New Roman" w:hAnsi="Times New Roman" w:cs="Times New Roman"/>
          <w:color w:val="000000" w:themeColor="text1"/>
          <w:sz w:val="24"/>
          <w:szCs w:val="24"/>
        </w:rPr>
        <w:t xml:space="preserve"> u većem iznosu </w:t>
      </w:r>
      <w:r w:rsidRPr="00A00C28">
        <w:rPr>
          <w:rFonts w:ascii="Times New Roman" w:hAnsi="Times New Roman" w:cs="Times New Roman"/>
          <w:color w:val="000000" w:themeColor="text1"/>
          <w:sz w:val="24"/>
          <w:szCs w:val="24"/>
        </w:rPr>
        <w:t>u izvještajnom razdoblju 2024.</w:t>
      </w:r>
      <w:r w:rsidR="00271638">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godine u odnosu na izvještajno razdoblje prethodne 2023. godine. Tekuće pomoći su pomoći dobivene za plaće zaposlenika, pomoći za besplatne školske obroke, naknadu zbog nezapošljavanja invalida. Obzirom da su povećani koeficijenti za obračun plaće tokom 2024. godine sukladno tome povećan je iznos.</w:t>
      </w:r>
      <w:r w:rsidR="003827B5" w:rsidRPr="003827B5">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U</w:t>
      </w:r>
      <w:r w:rsidR="00271638">
        <w:rPr>
          <w:rFonts w:ascii="Times New Roman" w:hAnsi="Times New Roman" w:cs="Times New Roman"/>
          <w:color w:val="000000" w:themeColor="text1"/>
          <w:sz w:val="24"/>
          <w:szCs w:val="24"/>
        </w:rPr>
        <w:t xml:space="preserve"> cijelom</w:t>
      </w:r>
      <w:r w:rsidR="003827B5">
        <w:rPr>
          <w:rFonts w:ascii="Times New Roman" w:hAnsi="Times New Roman" w:cs="Times New Roman"/>
          <w:color w:val="000000" w:themeColor="text1"/>
          <w:sz w:val="24"/>
          <w:szCs w:val="24"/>
        </w:rPr>
        <w:t xml:space="preserve"> </w:t>
      </w:r>
      <w:r w:rsidR="003827B5" w:rsidRPr="00A00C28">
        <w:rPr>
          <w:rFonts w:ascii="Times New Roman" w:hAnsi="Times New Roman" w:cs="Times New Roman"/>
          <w:color w:val="000000" w:themeColor="text1"/>
          <w:sz w:val="24"/>
          <w:szCs w:val="24"/>
        </w:rPr>
        <w:t>izvještajno</w:t>
      </w:r>
      <w:r w:rsidR="003827B5">
        <w:rPr>
          <w:rFonts w:ascii="Times New Roman" w:hAnsi="Times New Roman" w:cs="Times New Roman"/>
          <w:color w:val="000000" w:themeColor="text1"/>
          <w:sz w:val="24"/>
          <w:szCs w:val="24"/>
        </w:rPr>
        <w:t>m</w:t>
      </w:r>
      <w:r w:rsidR="003827B5" w:rsidRPr="00A00C28">
        <w:rPr>
          <w:rFonts w:ascii="Times New Roman" w:hAnsi="Times New Roman" w:cs="Times New Roman"/>
          <w:color w:val="000000" w:themeColor="text1"/>
          <w:sz w:val="24"/>
          <w:szCs w:val="24"/>
        </w:rPr>
        <w:t xml:space="preserve"> razdoblj</w:t>
      </w:r>
      <w:r w:rsidR="003827B5">
        <w:rPr>
          <w:rFonts w:ascii="Times New Roman" w:hAnsi="Times New Roman" w:cs="Times New Roman"/>
          <w:color w:val="000000" w:themeColor="text1"/>
          <w:sz w:val="24"/>
          <w:szCs w:val="24"/>
        </w:rPr>
        <w:t>u</w:t>
      </w:r>
      <w:r w:rsidR="003827B5" w:rsidRPr="00A00C28">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2024</w:t>
      </w:r>
      <w:r w:rsidR="003827B5" w:rsidRPr="00A00C28">
        <w:rPr>
          <w:rFonts w:ascii="Times New Roman" w:hAnsi="Times New Roman" w:cs="Times New Roman"/>
          <w:color w:val="000000" w:themeColor="text1"/>
          <w:sz w:val="24"/>
          <w:szCs w:val="24"/>
        </w:rPr>
        <w:t xml:space="preserve">. godine </w:t>
      </w:r>
      <w:r w:rsidR="003827B5">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zaprimljena je doznaka sredstava za besplatne školske obroke</w:t>
      </w:r>
      <w:r w:rsidR="00271638">
        <w:rPr>
          <w:rFonts w:ascii="Times New Roman" w:hAnsi="Times New Roman" w:cs="Times New Roman"/>
          <w:color w:val="000000" w:themeColor="text1"/>
          <w:sz w:val="24"/>
          <w:szCs w:val="24"/>
        </w:rPr>
        <w:t>, a dok u cijelom izvještajnom razdoblju prethodne 2023. godine nije zaprimljen doznaka sredstava za besplatne školske obroke</w:t>
      </w:r>
      <w:r w:rsidRPr="00A00C28">
        <w:rPr>
          <w:rFonts w:ascii="Times New Roman" w:hAnsi="Times New Roman" w:cs="Times New Roman"/>
          <w:color w:val="000000" w:themeColor="text1"/>
          <w:sz w:val="24"/>
          <w:szCs w:val="24"/>
        </w:rPr>
        <w:t xml:space="preserve">. Iznos naknade za invalide je </w:t>
      </w:r>
      <w:r w:rsidR="003827B5">
        <w:rPr>
          <w:rFonts w:ascii="Times New Roman" w:hAnsi="Times New Roman" w:cs="Times New Roman"/>
          <w:color w:val="000000" w:themeColor="text1"/>
          <w:sz w:val="24"/>
          <w:szCs w:val="24"/>
        </w:rPr>
        <w:t xml:space="preserve">u izvještajnom razdoblju 2024. </w:t>
      </w:r>
      <w:r w:rsidRPr="00A00C28">
        <w:rPr>
          <w:rFonts w:ascii="Times New Roman" w:hAnsi="Times New Roman" w:cs="Times New Roman"/>
          <w:color w:val="000000" w:themeColor="text1"/>
          <w:sz w:val="24"/>
          <w:szCs w:val="24"/>
        </w:rPr>
        <w:t>godine povećan zbog povećanja minimalne bruto plaće</w:t>
      </w:r>
      <w:r w:rsidR="00271638">
        <w:rPr>
          <w:rFonts w:ascii="Times New Roman" w:hAnsi="Times New Roman" w:cs="Times New Roman"/>
          <w:color w:val="000000" w:themeColor="text1"/>
          <w:sz w:val="24"/>
          <w:szCs w:val="24"/>
        </w:rPr>
        <w:t xml:space="preserve"> koja je osnovica za obračun naknade.</w:t>
      </w:r>
      <w:r w:rsidRPr="00A00C28">
        <w:rPr>
          <w:rFonts w:ascii="Times New Roman" w:hAnsi="Times New Roman" w:cs="Times New Roman"/>
          <w:color w:val="000000" w:themeColor="text1"/>
          <w:sz w:val="24"/>
          <w:szCs w:val="24"/>
        </w:rPr>
        <w:t xml:space="preserve"> </w:t>
      </w:r>
      <w:r w:rsidR="00271638">
        <w:rPr>
          <w:rFonts w:ascii="Times New Roman" w:hAnsi="Times New Roman" w:cs="Times New Roman"/>
          <w:color w:val="000000" w:themeColor="text1"/>
          <w:sz w:val="24"/>
          <w:szCs w:val="24"/>
        </w:rPr>
        <w:t xml:space="preserve">U izvještajnom razdoblju 2024.godine zaprimljena je pomoć Državnog proračuna za nabavku </w:t>
      </w:r>
      <w:r w:rsidR="00271638" w:rsidRPr="0003677F">
        <w:rPr>
          <w:rFonts w:ascii="Times New Roman" w:hAnsi="Times New Roman" w:cs="Times New Roman"/>
          <w:color w:val="000000" w:themeColor="text1"/>
          <w:sz w:val="24"/>
          <w:szCs w:val="24"/>
        </w:rPr>
        <w:t xml:space="preserve">dijagnostičkih instrumenata, pomoć za sufinanciranje projekata i programa rada s darovitim učenicima </w:t>
      </w:r>
      <w:r w:rsidR="0003677F" w:rsidRPr="0003677F">
        <w:rPr>
          <w:rFonts w:ascii="Times New Roman" w:hAnsi="Times New Roman" w:cs="Times New Roman"/>
          <w:color w:val="000000" w:themeColor="text1"/>
          <w:sz w:val="24"/>
          <w:szCs w:val="24"/>
        </w:rPr>
        <w:t xml:space="preserve">u osnovnim školama školske godine 2024./2025. (Human </w:t>
      </w:r>
      <w:proofErr w:type="spellStart"/>
      <w:r w:rsidR="0003677F" w:rsidRPr="0003677F">
        <w:rPr>
          <w:rFonts w:ascii="Times New Roman" w:hAnsi="Times New Roman" w:cs="Times New Roman"/>
          <w:color w:val="000000" w:themeColor="text1"/>
          <w:sz w:val="24"/>
          <w:szCs w:val="24"/>
        </w:rPr>
        <w:t>sundial</w:t>
      </w:r>
      <w:proofErr w:type="spellEnd"/>
      <w:r w:rsidR="0003677F" w:rsidRPr="0003677F">
        <w:rPr>
          <w:rFonts w:ascii="Times New Roman" w:hAnsi="Times New Roman" w:cs="Times New Roman"/>
          <w:color w:val="000000" w:themeColor="text1"/>
          <w:sz w:val="24"/>
          <w:szCs w:val="24"/>
        </w:rPr>
        <w:t xml:space="preserve"> – Ljudski sunčani sat), pomoć za </w:t>
      </w:r>
      <w:r w:rsidR="0003677F" w:rsidRPr="0003677F">
        <w:rPr>
          <w:rFonts w:ascii="Times New Roman" w:hAnsi="Times New Roman" w:cs="Times New Roman"/>
          <w:color w:val="000000" w:themeColor="text1"/>
          <w:sz w:val="24"/>
          <w:szCs w:val="24"/>
          <w:shd w:val="clear" w:color="auto" w:fill="FFFFFF"/>
        </w:rPr>
        <w:t>Podcast na valovima školskog radija.</w:t>
      </w:r>
      <w:r w:rsidR="0003677F" w:rsidRPr="0003677F">
        <w:rPr>
          <w:rFonts w:ascii="Lucida Sans Unicode" w:hAnsi="Lucida Sans Unicode" w:cs="Lucida Sans Unicode"/>
          <w:color w:val="000000" w:themeColor="text1"/>
          <w:sz w:val="21"/>
          <w:szCs w:val="21"/>
          <w:shd w:val="clear" w:color="auto" w:fill="FFFFFF"/>
        </w:rPr>
        <w:t xml:space="preserve"> </w:t>
      </w:r>
    </w:p>
    <w:p w:rsidR="00A00C28" w:rsidRPr="00A00C28" w:rsidRDefault="00A00C28" w:rsidP="00A00C28">
      <w:pPr>
        <w:jc w:val="both"/>
        <w:rPr>
          <w:rFonts w:ascii="Times New Roman" w:hAnsi="Times New Roman" w:cs="Times New Roman"/>
          <w:color w:val="000000" w:themeColor="text1"/>
          <w:sz w:val="24"/>
          <w:szCs w:val="24"/>
          <w:u w:val="single"/>
        </w:rPr>
      </w:pPr>
      <w:r w:rsidRPr="00AA743D">
        <w:rPr>
          <w:rFonts w:ascii="Times New Roman" w:hAnsi="Times New Roman" w:cs="Times New Roman"/>
          <w:color w:val="000000" w:themeColor="text1"/>
          <w:sz w:val="24"/>
          <w:szCs w:val="24"/>
          <w:u w:val="single"/>
        </w:rPr>
        <w:t>Bilješka uz Šifru</w:t>
      </w:r>
      <w:r>
        <w:rPr>
          <w:rFonts w:ascii="Times New Roman" w:hAnsi="Times New Roman" w:cs="Times New Roman"/>
          <w:color w:val="000000" w:themeColor="text1"/>
          <w:sz w:val="24"/>
          <w:szCs w:val="24"/>
          <w:u w:val="single"/>
        </w:rPr>
        <w:t xml:space="preserve"> 6362</w:t>
      </w:r>
      <w:r w:rsidR="006421E9">
        <w:rPr>
          <w:rFonts w:ascii="Times New Roman" w:hAnsi="Times New Roman" w:cs="Times New Roman"/>
          <w:color w:val="000000" w:themeColor="text1"/>
          <w:sz w:val="24"/>
          <w:szCs w:val="24"/>
          <w:u w:val="single"/>
        </w:rPr>
        <w:t xml:space="preserve"> - </w:t>
      </w:r>
      <w:r>
        <w:rPr>
          <w:rFonts w:ascii="Times New Roman" w:hAnsi="Times New Roman" w:cs="Times New Roman"/>
          <w:color w:val="000000" w:themeColor="text1"/>
          <w:sz w:val="24"/>
          <w:szCs w:val="24"/>
          <w:u w:val="single"/>
        </w:rPr>
        <w:t xml:space="preserve">Kapitalne pomoći proračunskim korisnicima iz proračuna koji im nije </w:t>
      </w:r>
      <w:r w:rsidRPr="00A00C28">
        <w:rPr>
          <w:rFonts w:ascii="Times New Roman" w:hAnsi="Times New Roman" w:cs="Times New Roman"/>
          <w:color w:val="000000" w:themeColor="text1"/>
          <w:sz w:val="24"/>
          <w:szCs w:val="24"/>
          <w:u w:val="single"/>
        </w:rPr>
        <w:t xml:space="preserve">nadležan  </w:t>
      </w:r>
    </w:p>
    <w:p w:rsidR="00F95ED7" w:rsidRDefault="00A00C28" w:rsidP="00A00C28">
      <w:pPr>
        <w:jc w:val="both"/>
        <w:rPr>
          <w:rFonts w:ascii="Times New Roman" w:hAnsi="Times New Roman" w:cs="Times New Roman"/>
          <w:color w:val="000000" w:themeColor="text1"/>
          <w:sz w:val="24"/>
          <w:szCs w:val="24"/>
        </w:rPr>
      </w:pPr>
      <w:r w:rsidRPr="00A00C28">
        <w:rPr>
          <w:rFonts w:ascii="Times New Roman" w:hAnsi="Times New Roman" w:cs="Times New Roman"/>
          <w:color w:val="000000" w:themeColor="text1"/>
          <w:sz w:val="24"/>
          <w:szCs w:val="24"/>
        </w:rPr>
        <w:t>Kapitalne pomoći proračunskim korisnicima iz proračuna koji im je nadležan su u većem iznosu u izvještajnom razdoblju 2024.</w:t>
      </w:r>
      <w:r w:rsidR="003827B5">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 xml:space="preserve">godine u odnosu na izvještajno razdoblje prethodne 2023. </w:t>
      </w:r>
      <w:r w:rsidRPr="00A00C28">
        <w:rPr>
          <w:rFonts w:ascii="Times New Roman" w:hAnsi="Times New Roman" w:cs="Times New Roman"/>
          <w:color w:val="000000" w:themeColor="text1"/>
          <w:sz w:val="24"/>
          <w:szCs w:val="24"/>
        </w:rPr>
        <w:lastRenderedPageBreak/>
        <w:t xml:space="preserve">godine. Kapitalne pomoći su </w:t>
      </w:r>
      <w:r w:rsidR="00254987" w:rsidRPr="00A00C28">
        <w:rPr>
          <w:rFonts w:ascii="Times New Roman" w:hAnsi="Times New Roman" w:cs="Times New Roman"/>
          <w:color w:val="000000" w:themeColor="text1"/>
          <w:sz w:val="24"/>
          <w:szCs w:val="24"/>
        </w:rPr>
        <w:t>dobivene pomoći od Općine Ivanska za kupnju namještaja</w:t>
      </w:r>
      <w:r w:rsidRPr="00A00C28">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u izvještajnom razdoblju 2024. godine</w:t>
      </w:r>
      <w:r w:rsidRPr="00A00C28">
        <w:rPr>
          <w:rFonts w:ascii="Times New Roman" w:hAnsi="Times New Roman" w:cs="Times New Roman"/>
          <w:color w:val="000000" w:themeColor="text1"/>
          <w:sz w:val="24"/>
          <w:szCs w:val="24"/>
        </w:rPr>
        <w:t xml:space="preserve"> u većem iznosu u </w:t>
      </w:r>
      <w:r w:rsidR="003827B5">
        <w:rPr>
          <w:rFonts w:ascii="Times New Roman" w:hAnsi="Times New Roman" w:cs="Times New Roman"/>
          <w:color w:val="000000" w:themeColor="text1"/>
          <w:sz w:val="24"/>
          <w:szCs w:val="24"/>
        </w:rPr>
        <w:t>odnosu na izvještajno razdoblje</w:t>
      </w:r>
      <w:r w:rsidR="003827B5" w:rsidRPr="00A00C28">
        <w:rPr>
          <w:rFonts w:ascii="Times New Roman" w:hAnsi="Times New Roman" w:cs="Times New Roman"/>
          <w:color w:val="000000" w:themeColor="text1"/>
          <w:sz w:val="24"/>
          <w:szCs w:val="24"/>
        </w:rPr>
        <w:t xml:space="preserve"> prethodne 2023. godine</w:t>
      </w:r>
      <w:r w:rsidR="003827B5">
        <w:rPr>
          <w:rFonts w:ascii="Times New Roman" w:hAnsi="Times New Roman" w:cs="Times New Roman"/>
          <w:color w:val="000000" w:themeColor="text1"/>
          <w:sz w:val="24"/>
          <w:szCs w:val="24"/>
        </w:rPr>
        <w:t xml:space="preserve"> je</w:t>
      </w:r>
      <w:r w:rsidR="00271638">
        <w:rPr>
          <w:rFonts w:ascii="Times New Roman" w:hAnsi="Times New Roman" w:cs="Times New Roman"/>
          <w:color w:val="000000" w:themeColor="text1"/>
          <w:sz w:val="24"/>
          <w:szCs w:val="24"/>
        </w:rPr>
        <w:t>r je</w:t>
      </w:r>
      <w:r w:rsidR="003827B5">
        <w:rPr>
          <w:rFonts w:ascii="Times New Roman" w:hAnsi="Times New Roman" w:cs="Times New Roman"/>
          <w:color w:val="000000" w:themeColor="text1"/>
          <w:sz w:val="24"/>
          <w:szCs w:val="24"/>
        </w:rPr>
        <w:t xml:space="preserve"> dobivena veća doznaka sredstava za kupnju namještaja.  D</w:t>
      </w:r>
      <w:r w:rsidR="00254987" w:rsidRPr="00A00C28">
        <w:rPr>
          <w:rFonts w:ascii="Times New Roman" w:hAnsi="Times New Roman" w:cs="Times New Roman"/>
          <w:color w:val="000000" w:themeColor="text1"/>
          <w:sz w:val="24"/>
          <w:szCs w:val="24"/>
        </w:rPr>
        <w:t>obivena je doznaka sredstava  državnog proračuna za kupnju lektire za školsku knji</w:t>
      </w:r>
      <w:r w:rsidR="003827B5">
        <w:rPr>
          <w:rFonts w:ascii="Times New Roman" w:hAnsi="Times New Roman" w:cs="Times New Roman"/>
          <w:color w:val="000000" w:themeColor="text1"/>
          <w:sz w:val="24"/>
          <w:szCs w:val="24"/>
        </w:rPr>
        <w:t>žnicu</w:t>
      </w:r>
      <w:r w:rsidR="003827B5" w:rsidRPr="003827B5">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 xml:space="preserve">u </w:t>
      </w:r>
      <w:r w:rsidR="003827B5" w:rsidRPr="00A00C28">
        <w:rPr>
          <w:rFonts w:ascii="Times New Roman" w:hAnsi="Times New Roman" w:cs="Times New Roman"/>
          <w:color w:val="000000" w:themeColor="text1"/>
          <w:sz w:val="24"/>
          <w:szCs w:val="24"/>
        </w:rPr>
        <w:t>izvještajno</w:t>
      </w:r>
      <w:r w:rsidR="003827B5">
        <w:rPr>
          <w:rFonts w:ascii="Times New Roman" w:hAnsi="Times New Roman" w:cs="Times New Roman"/>
          <w:color w:val="000000" w:themeColor="text1"/>
          <w:sz w:val="24"/>
          <w:szCs w:val="24"/>
        </w:rPr>
        <w:t>m</w:t>
      </w:r>
      <w:r w:rsidR="003827B5" w:rsidRPr="00A00C28">
        <w:rPr>
          <w:rFonts w:ascii="Times New Roman" w:hAnsi="Times New Roman" w:cs="Times New Roman"/>
          <w:color w:val="000000" w:themeColor="text1"/>
          <w:sz w:val="24"/>
          <w:szCs w:val="24"/>
        </w:rPr>
        <w:t xml:space="preserve"> razdoblj</w:t>
      </w:r>
      <w:r w:rsidR="003827B5">
        <w:rPr>
          <w:rFonts w:ascii="Times New Roman" w:hAnsi="Times New Roman" w:cs="Times New Roman"/>
          <w:color w:val="000000" w:themeColor="text1"/>
          <w:sz w:val="24"/>
          <w:szCs w:val="24"/>
        </w:rPr>
        <w:t>u</w:t>
      </w:r>
      <w:r w:rsidR="003827B5" w:rsidRPr="00A00C28">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2024</w:t>
      </w:r>
      <w:r w:rsidR="003827B5" w:rsidRPr="00A00C28">
        <w:rPr>
          <w:rFonts w:ascii="Times New Roman" w:hAnsi="Times New Roman" w:cs="Times New Roman"/>
          <w:color w:val="000000" w:themeColor="text1"/>
          <w:sz w:val="24"/>
          <w:szCs w:val="24"/>
        </w:rPr>
        <w:t>. godine</w:t>
      </w:r>
      <w:r w:rsidR="00FB1309">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u većem iznosu u odnosu na</w:t>
      </w:r>
      <w:r w:rsidR="003827B5">
        <w:rPr>
          <w:rFonts w:ascii="Times New Roman" w:hAnsi="Times New Roman" w:cs="Times New Roman"/>
          <w:color w:val="000000" w:themeColor="text1"/>
          <w:sz w:val="24"/>
          <w:szCs w:val="24"/>
        </w:rPr>
        <w:t xml:space="preserve"> izvještajno razdoblje</w:t>
      </w:r>
      <w:r w:rsidR="003827B5" w:rsidRPr="00A00C28">
        <w:rPr>
          <w:rFonts w:ascii="Times New Roman" w:hAnsi="Times New Roman" w:cs="Times New Roman"/>
          <w:color w:val="000000" w:themeColor="text1"/>
          <w:sz w:val="24"/>
          <w:szCs w:val="24"/>
        </w:rPr>
        <w:t xml:space="preserve"> prethodne 2023. godi</w:t>
      </w:r>
      <w:r w:rsidR="003827B5">
        <w:rPr>
          <w:rFonts w:ascii="Times New Roman" w:hAnsi="Times New Roman" w:cs="Times New Roman"/>
          <w:color w:val="000000" w:themeColor="text1"/>
          <w:sz w:val="24"/>
          <w:szCs w:val="24"/>
        </w:rPr>
        <w:t>ne. D</w:t>
      </w:r>
      <w:r w:rsidR="00254987" w:rsidRPr="00A00C28">
        <w:rPr>
          <w:rFonts w:ascii="Times New Roman" w:hAnsi="Times New Roman" w:cs="Times New Roman"/>
          <w:color w:val="000000" w:themeColor="text1"/>
          <w:sz w:val="24"/>
          <w:szCs w:val="24"/>
        </w:rPr>
        <w:t>obivena je doznaka sredstava iz državnog proračuna za kupnju trajn</w:t>
      </w:r>
      <w:r w:rsidR="001C0A77" w:rsidRPr="00A00C28">
        <w:rPr>
          <w:rFonts w:ascii="Times New Roman" w:hAnsi="Times New Roman" w:cs="Times New Roman"/>
          <w:color w:val="000000" w:themeColor="text1"/>
          <w:sz w:val="24"/>
          <w:szCs w:val="24"/>
        </w:rPr>
        <w:t>ih udžbenika</w:t>
      </w:r>
      <w:r w:rsidRPr="00A00C28">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 xml:space="preserve">u izvještajnom razdoblju </w:t>
      </w:r>
      <w:r w:rsidRPr="00A00C28">
        <w:rPr>
          <w:rFonts w:ascii="Times New Roman" w:hAnsi="Times New Roman" w:cs="Times New Roman"/>
          <w:color w:val="000000" w:themeColor="text1"/>
          <w:sz w:val="24"/>
          <w:szCs w:val="24"/>
        </w:rPr>
        <w:t xml:space="preserve">2024. godine u većem iznosu u odnosu </w:t>
      </w:r>
      <w:r w:rsidR="003827B5">
        <w:rPr>
          <w:rFonts w:ascii="Times New Roman" w:hAnsi="Times New Roman" w:cs="Times New Roman"/>
          <w:color w:val="000000" w:themeColor="text1"/>
          <w:sz w:val="24"/>
          <w:szCs w:val="24"/>
        </w:rPr>
        <w:t>na izvještajno razdoblje</w:t>
      </w:r>
      <w:r w:rsidR="003827B5" w:rsidRPr="00A00C28">
        <w:rPr>
          <w:rFonts w:ascii="Times New Roman" w:hAnsi="Times New Roman" w:cs="Times New Roman"/>
          <w:color w:val="000000" w:themeColor="text1"/>
          <w:sz w:val="24"/>
          <w:szCs w:val="24"/>
        </w:rPr>
        <w:t xml:space="preserve"> prethodne 2023. godine</w:t>
      </w:r>
      <w:r w:rsidR="00E96A8C">
        <w:rPr>
          <w:rFonts w:ascii="Times New Roman" w:hAnsi="Times New Roman" w:cs="Times New Roman"/>
          <w:color w:val="000000" w:themeColor="text1"/>
          <w:sz w:val="24"/>
          <w:szCs w:val="24"/>
        </w:rPr>
        <w:t>.</w:t>
      </w:r>
    </w:p>
    <w:p w:rsidR="00A00C28" w:rsidRDefault="00A00C28" w:rsidP="00A00C28">
      <w:pPr>
        <w:jc w:val="both"/>
        <w:rPr>
          <w:rFonts w:ascii="Times New Roman" w:hAnsi="Times New Roman" w:cs="Times New Roman"/>
          <w:color w:val="000000" w:themeColor="text1"/>
          <w:sz w:val="24"/>
          <w:szCs w:val="24"/>
          <w:u w:val="single"/>
        </w:rPr>
      </w:pPr>
      <w:r w:rsidRPr="00AA743D">
        <w:rPr>
          <w:rFonts w:ascii="Times New Roman" w:hAnsi="Times New Roman" w:cs="Times New Roman"/>
          <w:color w:val="000000" w:themeColor="text1"/>
          <w:sz w:val="24"/>
          <w:szCs w:val="24"/>
          <w:u w:val="single"/>
        </w:rPr>
        <w:t>Bilješka uz Šifru</w:t>
      </w:r>
      <w:r>
        <w:rPr>
          <w:rFonts w:ascii="Times New Roman" w:hAnsi="Times New Roman" w:cs="Times New Roman"/>
          <w:color w:val="000000" w:themeColor="text1"/>
          <w:sz w:val="24"/>
          <w:szCs w:val="24"/>
          <w:u w:val="single"/>
        </w:rPr>
        <w:t xml:space="preserve"> 6381</w:t>
      </w:r>
      <w:r w:rsidR="006421E9">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Tekuće pomoći temeljem prijenosa EU sredstava </w:t>
      </w:r>
    </w:p>
    <w:p w:rsidR="00A00C28" w:rsidRPr="005C4899" w:rsidRDefault="00A00C28" w:rsidP="00A00C28">
      <w:pPr>
        <w:jc w:val="both"/>
        <w:rPr>
          <w:rFonts w:ascii="Times New Roman" w:hAnsi="Times New Roman" w:cs="Times New Roman"/>
          <w:color w:val="000000" w:themeColor="text1"/>
          <w:sz w:val="24"/>
          <w:szCs w:val="24"/>
          <w:u w:val="single"/>
        </w:rPr>
      </w:pPr>
      <w:r w:rsidRPr="00A00C28">
        <w:rPr>
          <w:rFonts w:ascii="Times New Roman" w:hAnsi="Times New Roman" w:cs="Times New Roman"/>
          <w:color w:val="000000" w:themeColor="text1"/>
          <w:sz w:val="24"/>
          <w:szCs w:val="24"/>
        </w:rPr>
        <w:t>Tekuće pomoć</w:t>
      </w:r>
      <w:r w:rsidR="003827B5">
        <w:rPr>
          <w:rFonts w:ascii="Times New Roman" w:hAnsi="Times New Roman" w:cs="Times New Roman"/>
          <w:color w:val="000000" w:themeColor="text1"/>
          <w:sz w:val="24"/>
          <w:szCs w:val="24"/>
        </w:rPr>
        <w:t xml:space="preserve">i temeljem prijenosa EU sredstava </w:t>
      </w:r>
      <w:r w:rsidRPr="00A00C28">
        <w:rPr>
          <w:rFonts w:ascii="Times New Roman" w:hAnsi="Times New Roman" w:cs="Times New Roman"/>
          <w:color w:val="000000" w:themeColor="text1"/>
          <w:sz w:val="24"/>
          <w:szCs w:val="24"/>
        </w:rPr>
        <w:t>su u većem iznosu u izvještajnom razdoblju 2024.</w:t>
      </w:r>
      <w:r w:rsidR="003827B5">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 xml:space="preserve">godine u odnosu na izvještajno razdoblje prethodne 2023. godine. Tekuće pomoći su pomoći </w:t>
      </w:r>
      <w:r w:rsidR="003827B5">
        <w:rPr>
          <w:rFonts w:ascii="Times New Roman" w:hAnsi="Times New Roman" w:cs="Times New Roman"/>
          <w:color w:val="000000" w:themeColor="text1"/>
          <w:sz w:val="24"/>
          <w:szCs w:val="24"/>
        </w:rPr>
        <w:t xml:space="preserve">dobivene za </w:t>
      </w:r>
      <w:proofErr w:type="spellStart"/>
      <w:r w:rsidR="003827B5">
        <w:rPr>
          <w:rFonts w:ascii="Times New Roman" w:hAnsi="Times New Roman" w:cs="Times New Roman"/>
          <w:color w:val="000000" w:themeColor="text1"/>
          <w:sz w:val="24"/>
          <w:szCs w:val="24"/>
        </w:rPr>
        <w:t>Erasmus</w:t>
      </w:r>
      <w:proofErr w:type="spellEnd"/>
      <w:r w:rsidR="003827B5">
        <w:rPr>
          <w:rFonts w:ascii="Times New Roman" w:hAnsi="Times New Roman" w:cs="Times New Roman"/>
          <w:color w:val="000000" w:themeColor="text1"/>
          <w:sz w:val="24"/>
          <w:szCs w:val="24"/>
        </w:rPr>
        <w:t xml:space="preserve"> + projekt.</w:t>
      </w:r>
      <w:r w:rsidR="003827B5" w:rsidRPr="003827B5">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 xml:space="preserve">U </w:t>
      </w:r>
      <w:r w:rsidR="003827B5" w:rsidRPr="00A00C28">
        <w:rPr>
          <w:rFonts w:ascii="Times New Roman" w:hAnsi="Times New Roman" w:cs="Times New Roman"/>
          <w:color w:val="000000" w:themeColor="text1"/>
          <w:sz w:val="24"/>
          <w:szCs w:val="24"/>
        </w:rPr>
        <w:t>izvještajno</w:t>
      </w:r>
      <w:r w:rsidR="003827B5">
        <w:rPr>
          <w:rFonts w:ascii="Times New Roman" w:hAnsi="Times New Roman" w:cs="Times New Roman"/>
          <w:color w:val="000000" w:themeColor="text1"/>
          <w:sz w:val="24"/>
          <w:szCs w:val="24"/>
        </w:rPr>
        <w:t>m</w:t>
      </w:r>
      <w:r w:rsidR="003827B5" w:rsidRPr="00A00C28">
        <w:rPr>
          <w:rFonts w:ascii="Times New Roman" w:hAnsi="Times New Roman" w:cs="Times New Roman"/>
          <w:color w:val="000000" w:themeColor="text1"/>
          <w:sz w:val="24"/>
          <w:szCs w:val="24"/>
        </w:rPr>
        <w:t xml:space="preserve"> razdoblj</w:t>
      </w:r>
      <w:r w:rsidR="003827B5">
        <w:rPr>
          <w:rFonts w:ascii="Times New Roman" w:hAnsi="Times New Roman" w:cs="Times New Roman"/>
          <w:color w:val="000000" w:themeColor="text1"/>
          <w:sz w:val="24"/>
          <w:szCs w:val="24"/>
        </w:rPr>
        <w:t>u</w:t>
      </w:r>
      <w:r w:rsidR="003827B5" w:rsidRPr="00A00C28">
        <w:rPr>
          <w:rFonts w:ascii="Times New Roman" w:hAnsi="Times New Roman" w:cs="Times New Roman"/>
          <w:color w:val="000000" w:themeColor="text1"/>
          <w:sz w:val="24"/>
          <w:szCs w:val="24"/>
        </w:rPr>
        <w:t xml:space="preserve"> prethodne 2023. godine</w:t>
      </w:r>
      <w:r w:rsidR="003827B5">
        <w:rPr>
          <w:rFonts w:ascii="Times New Roman" w:hAnsi="Times New Roman" w:cs="Times New Roman"/>
          <w:color w:val="000000" w:themeColor="text1"/>
          <w:sz w:val="24"/>
          <w:szCs w:val="24"/>
        </w:rPr>
        <w:t xml:space="preserve"> zaprimljena su bespovratna sredstva za </w:t>
      </w:r>
      <w:proofErr w:type="spellStart"/>
      <w:r w:rsidR="003827B5">
        <w:rPr>
          <w:rFonts w:ascii="Times New Roman" w:hAnsi="Times New Roman" w:cs="Times New Roman"/>
          <w:color w:val="000000" w:themeColor="text1"/>
          <w:sz w:val="24"/>
          <w:szCs w:val="24"/>
        </w:rPr>
        <w:t>Erasmus</w:t>
      </w:r>
      <w:proofErr w:type="spellEnd"/>
      <w:r w:rsidR="003827B5">
        <w:rPr>
          <w:rFonts w:ascii="Times New Roman" w:hAnsi="Times New Roman" w:cs="Times New Roman"/>
          <w:color w:val="000000" w:themeColor="text1"/>
          <w:sz w:val="24"/>
          <w:szCs w:val="24"/>
        </w:rPr>
        <w:t xml:space="preserve">+ projekt 1. razdoblja </w:t>
      </w:r>
      <w:proofErr w:type="spellStart"/>
      <w:r w:rsidR="003827B5">
        <w:rPr>
          <w:rFonts w:ascii="Times New Roman" w:hAnsi="Times New Roman" w:cs="Times New Roman"/>
          <w:color w:val="000000" w:themeColor="text1"/>
          <w:sz w:val="24"/>
          <w:szCs w:val="24"/>
        </w:rPr>
        <w:t>Erasmus</w:t>
      </w:r>
      <w:proofErr w:type="spellEnd"/>
      <w:r w:rsidR="003827B5">
        <w:rPr>
          <w:rFonts w:ascii="Times New Roman" w:hAnsi="Times New Roman" w:cs="Times New Roman"/>
          <w:color w:val="000000" w:themeColor="text1"/>
          <w:sz w:val="24"/>
          <w:szCs w:val="24"/>
        </w:rPr>
        <w:t xml:space="preserve"> + projekta. U </w:t>
      </w:r>
      <w:r w:rsidR="003827B5" w:rsidRPr="00A00C28">
        <w:rPr>
          <w:rFonts w:ascii="Times New Roman" w:hAnsi="Times New Roman" w:cs="Times New Roman"/>
          <w:color w:val="000000" w:themeColor="text1"/>
          <w:sz w:val="24"/>
          <w:szCs w:val="24"/>
        </w:rPr>
        <w:t>izvještajno</w:t>
      </w:r>
      <w:r w:rsidR="003827B5">
        <w:rPr>
          <w:rFonts w:ascii="Times New Roman" w:hAnsi="Times New Roman" w:cs="Times New Roman"/>
          <w:color w:val="000000" w:themeColor="text1"/>
          <w:sz w:val="24"/>
          <w:szCs w:val="24"/>
        </w:rPr>
        <w:t>m</w:t>
      </w:r>
      <w:r w:rsidR="003827B5" w:rsidRPr="00A00C28">
        <w:rPr>
          <w:rFonts w:ascii="Times New Roman" w:hAnsi="Times New Roman" w:cs="Times New Roman"/>
          <w:color w:val="000000" w:themeColor="text1"/>
          <w:sz w:val="24"/>
          <w:szCs w:val="24"/>
        </w:rPr>
        <w:t xml:space="preserve"> razdoblj</w:t>
      </w:r>
      <w:r w:rsidR="003827B5">
        <w:rPr>
          <w:rFonts w:ascii="Times New Roman" w:hAnsi="Times New Roman" w:cs="Times New Roman"/>
          <w:color w:val="000000" w:themeColor="text1"/>
          <w:sz w:val="24"/>
          <w:szCs w:val="24"/>
        </w:rPr>
        <w:t>u</w:t>
      </w:r>
      <w:r w:rsidR="003827B5" w:rsidRPr="00A00C28">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2024</w:t>
      </w:r>
      <w:r w:rsidR="003827B5" w:rsidRPr="00A00C28">
        <w:rPr>
          <w:rFonts w:ascii="Times New Roman" w:hAnsi="Times New Roman" w:cs="Times New Roman"/>
          <w:color w:val="000000" w:themeColor="text1"/>
          <w:sz w:val="24"/>
          <w:szCs w:val="24"/>
        </w:rPr>
        <w:t xml:space="preserve">. godine </w:t>
      </w:r>
      <w:r w:rsidR="003827B5">
        <w:rPr>
          <w:rFonts w:ascii="Times New Roman" w:hAnsi="Times New Roman" w:cs="Times New Roman"/>
          <w:color w:val="000000" w:themeColor="text1"/>
          <w:sz w:val="24"/>
          <w:szCs w:val="24"/>
        </w:rPr>
        <w:t xml:space="preserve"> zaprimljena su bespovratna sredstva za </w:t>
      </w:r>
      <w:proofErr w:type="spellStart"/>
      <w:r w:rsidR="003827B5">
        <w:rPr>
          <w:rFonts w:ascii="Times New Roman" w:hAnsi="Times New Roman" w:cs="Times New Roman"/>
          <w:color w:val="000000" w:themeColor="text1"/>
          <w:sz w:val="24"/>
          <w:szCs w:val="24"/>
        </w:rPr>
        <w:t>Erasmus</w:t>
      </w:r>
      <w:proofErr w:type="spellEnd"/>
      <w:r w:rsidR="00E56AFE">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 xml:space="preserve">+ projekt 2. razdoblja </w:t>
      </w:r>
      <w:proofErr w:type="spellStart"/>
      <w:r w:rsidR="003827B5">
        <w:rPr>
          <w:rFonts w:ascii="Times New Roman" w:hAnsi="Times New Roman" w:cs="Times New Roman"/>
          <w:color w:val="000000" w:themeColor="text1"/>
          <w:sz w:val="24"/>
          <w:szCs w:val="24"/>
        </w:rPr>
        <w:t>Erasmus</w:t>
      </w:r>
      <w:proofErr w:type="spellEnd"/>
      <w:r w:rsidR="003827B5">
        <w:rPr>
          <w:rFonts w:ascii="Times New Roman" w:hAnsi="Times New Roman" w:cs="Times New Roman"/>
          <w:color w:val="000000" w:themeColor="text1"/>
          <w:sz w:val="24"/>
          <w:szCs w:val="24"/>
        </w:rPr>
        <w:t xml:space="preserve"> + projekta i po završnom izvješću preostali iznos 1. razdoblja </w:t>
      </w:r>
      <w:proofErr w:type="spellStart"/>
      <w:r w:rsidR="003827B5">
        <w:rPr>
          <w:rFonts w:ascii="Times New Roman" w:hAnsi="Times New Roman" w:cs="Times New Roman"/>
          <w:color w:val="000000" w:themeColor="text1"/>
          <w:sz w:val="24"/>
          <w:szCs w:val="24"/>
        </w:rPr>
        <w:t>Erasmus</w:t>
      </w:r>
      <w:proofErr w:type="spellEnd"/>
      <w:r w:rsidR="00E56AFE">
        <w:rPr>
          <w:rFonts w:ascii="Times New Roman" w:hAnsi="Times New Roman" w:cs="Times New Roman"/>
          <w:color w:val="000000" w:themeColor="text1"/>
          <w:sz w:val="24"/>
          <w:szCs w:val="24"/>
        </w:rPr>
        <w:t xml:space="preserve"> </w:t>
      </w:r>
      <w:r w:rsidR="003827B5">
        <w:rPr>
          <w:rFonts w:ascii="Times New Roman" w:hAnsi="Times New Roman" w:cs="Times New Roman"/>
          <w:color w:val="000000" w:themeColor="text1"/>
          <w:sz w:val="24"/>
          <w:szCs w:val="24"/>
        </w:rPr>
        <w:t xml:space="preserve">+ projekta. </w:t>
      </w:r>
    </w:p>
    <w:p w:rsidR="00E56AFE" w:rsidRPr="005C4899" w:rsidRDefault="00E56AFE" w:rsidP="00E56AFE">
      <w:pPr>
        <w:jc w:val="both"/>
        <w:rPr>
          <w:rFonts w:ascii="Times New Roman" w:hAnsi="Times New Roman" w:cs="Times New Roman"/>
          <w:color w:val="000000" w:themeColor="text1"/>
          <w:sz w:val="24"/>
          <w:szCs w:val="24"/>
          <w:u w:val="single"/>
        </w:rPr>
      </w:pPr>
      <w:r w:rsidRPr="005C4899">
        <w:rPr>
          <w:rFonts w:ascii="Times New Roman" w:hAnsi="Times New Roman" w:cs="Times New Roman"/>
          <w:color w:val="000000" w:themeColor="text1"/>
          <w:sz w:val="24"/>
          <w:szCs w:val="24"/>
          <w:u w:val="single"/>
        </w:rPr>
        <w:t>Bilješka uz Šifru 641</w:t>
      </w:r>
      <w:r w:rsidR="005C4899" w:rsidRPr="005C4899">
        <w:rPr>
          <w:rFonts w:ascii="Times New Roman" w:hAnsi="Times New Roman" w:cs="Times New Roman"/>
          <w:color w:val="000000" w:themeColor="text1"/>
          <w:sz w:val="24"/>
          <w:szCs w:val="24"/>
          <w:u w:val="single"/>
        </w:rPr>
        <w:t>3</w:t>
      </w:r>
      <w:r w:rsidR="006421E9">
        <w:rPr>
          <w:rFonts w:ascii="Times New Roman" w:hAnsi="Times New Roman" w:cs="Times New Roman"/>
          <w:color w:val="000000" w:themeColor="text1"/>
          <w:sz w:val="24"/>
          <w:szCs w:val="24"/>
          <w:u w:val="single"/>
        </w:rPr>
        <w:t xml:space="preserve"> </w:t>
      </w:r>
      <w:r w:rsidR="005C4899" w:rsidRPr="005C4899">
        <w:rPr>
          <w:rFonts w:ascii="Times New Roman" w:hAnsi="Times New Roman" w:cs="Times New Roman"/>
          <w:color w:val="000000" w:themeColor="text1"/>
          <w:sz w:val="24"/>
          <w:szCs w:val="24"/>
          <w:u w:val="single"/>
        </w:rPr>
        <w:t xml:space="preserve">- </w:t>
      </w:r>
      <w:bookmarkStart w:id="1" w:name="_Hlk188602469"/>
      <w:r w:rsidR="005C4899" w:rsidRPr="005C4899">
        <w:rPr>
          <w:rFonts w:ascii="Times New Roman" w:hAnsi="Times New Roman" w:cs="Times New Roman"/>
          <w:color w:val="000000"/>
          <w:sz w:val="24"/>
          <w:szCs w:val="24"/>
          <w:u w:val="single"/>
        </w:rPr>
        <w:t>Kamate na oročena sredstva i depozite po viđenju</w:t>
      </w:r>
    </w:p>
    <w:bookmarkEnd w:id="1"/>
    <w:p w:rsidR="00E56AFE" w:rsidRPr="005C4899" w:rsidRDefault="005C4899" w:rsidP="00E56AFE">
      <w:pPr>
        <w:jc w:val="both"/>
        <w:rPr>
          <w:rFonts w:ascii="Times New Roman" w:hAnsi="Times New Roman" w:cs="Times New Roman"/>
          <w:color w:val="000000" w:themeColor="text1"/>
          <w:sz w:val="24"/>
          <w:szCs w:val="24"/>
        </w:rPr>
      </w:pPr>
      <w:r w:rsidRPr="005C4899">
        <w:rPr>
          <w:rFonts w:ascii="Times New Roman" w:hAnsi="Times New Roman" w:cs="Times New Roman"/>
          <w:color w:val="000000"/>
          <w:sz w:val="24"/>
          <w:szCs w:val="24"/>
        </w:rPr>
        <w:t>Kamate na oročena sredstva i depozite po viđenju</w:t>
      </w:r>
      <w:r w:rsidR="00E96A8C">
        <w:rPr>
          <w:rFonts w:ascii="Times New Roman" w:hAnsi="Times New Roman" w:cs="Times New Roman"/>
          <w:color w:val="000000"/>
          <w:sz w:val="24"/>
          <w:szCs w:val="24"/>
        </w:rPr>
        <w:t xml:space="preserve"> su</w:t>
      </w:r>
      <w:r w:rsidR="00E56AFE" w:rsidRPr="005C4899">
        <w:rPr>
          <w:rFonts w:ascii="Times New Roman" w:hAnsi="Times New Roman" w:cs="Times New Roman"/>
          <w:color w:val="000000" w:themeColor="text1"/>
          <w:sz w:val="24"/>
          <w:szCs w:val="24"/>
        </w:rPr>
        <w:t xml:space="preserve"> u</w:t>
      </w:r>
      <w:r w:rsidR="00E56AFE" w:rsidRPr="00A00C28">
        <w:rPr>
          <w:rFonts w:ascii="Times New Roman" w:hAnsi="Times New Roman" w:cs="Times New Roman"/>
          <w:color w:val="000000" w:themeColor="text1"/>
          <w:sz w:val="24"/>
          <w:szCs w:val="24"/>
        </w:rPr>
        <w:t xml:space="preserve"> većem iznosu u izvještajnom razdoblju 2024.</w:t>
      </w:r>
      <w:r w:rsidR="00E56AFE">
        <w:rPr>
          <w:rFonts w:ascii="Times New Roman" w:hAnsi="Times New Roman" w:cs="Times New Roman"/>
          <w:color w:val="000000" w:themeColor="text1"/>
          <w:sz w:val="24"/>
          <w:szCs w:val="24"/>
        </w:rPr>
        <w:t xml:space="preserve"> </w:t>
      </w:r>
      <w:r w:rsidR="00E56AFE" w:rsidRPr="00A00C28">
        <w:rPr>
          <w:rFonts w:ascii="Times New Roman" w:hAnsi="Times New Roman" w:cs="Times New Roman"/>
          <w:color w:val="000000" w:themeColor="text1"/>
          <w:sz w:val="24"/>
          <w:szCs w:val="24"/>
        </w:rPr>
        <w:t>godine u odnosu na izvještajno razdoblje prethodne 2023. godine.</w:t>
      </w:r>
      <w:r w:rsidR="00E56AFE">
        <w:rPr>
          <w:rFonts w:ascii="Times New Roman" w:hAnsi="Times New Roman" w:cs="Times New Roman"/>
          <w:color w:val="000000" w:themeColor="text1"/>
          <w:sz w:val="24"/>
          <w:szCs w:val="24"/>
        </w:rPr>
        <w:t xml:space="preserve"> Škola je u cijelom izvještajnom razdoblju 2024. godine imala sredstva na računu škole i </w:t>
      </w:r>
      <w:proofErr w:type="spellStart"/>
      <w:r w:rsidR="00E56AFE">
        <w:rPr>
          <w:rFonts w:ascii="Times New Roman" w:hAnsi="Times New Roman" w:cs="Times New Roman"/>
          <w:color w:val="000000" w:themeColor="text1"/>
          <w:sz w:val="24"/>
          <w:szCs w:val="24"/>
        </w:rPr>
        <w:t>podračunu</w:t>
      </w:r>
      <w:proofErr w:type="spellEnd"/>
      <w:r w:rsidR="00E56AFE">
        <w:rPr>
          <w:rFonts w:ascii="Times New Roman" w:hAnsi="Times New Roman" w:cs="Times New Roman"/>
          <w:color w:val="000000" w:themeColor="text1"/>
          <w:sz w:val="24"/>
          <w:szCs w:val="24"/>
        </w:rPr>
        <w:t xml:space="preserve"> koji je vezan za sredstva </w:t>
      </w:r>
      <w:proofErr w:type="spellStart"/>
      <w:r w:rsidR="00E56AFE">
        <w:rPr>
          <w:rFonts w:ascii="Times New Roman" w:hAnsi="Times New Roman" w:cs="Times New Roman"/>
          <w:color w:val="000000" w:themeColor="text1"/>
          <w:sz w:val="24"/>
          <w:szCs w:val="24"/>
        </w:rPr>
        <w:t>Erasmus</w:t>
      </w:r>
      <w:proofErr w:type="spellEnd"/>
      <w:r w:rsidR="00E56AFE">
        <w:rPr>
          <w:rFonts w:ascii="Times New Roman" w:hAnsi="Times New Roman" w:cs="Times New Roman"/>
          <w:color w:val="000000" w:themeColor="text1"/>
          <w:sz w:val="24"/>
          <w:szCs w:val="24"/>
        </w:rPr>
        <w:t xml:space="preserve"> + projekta, a dok tokom izvještajnog razdoblja prethodne godine</w:t>
      </w:r>
      <w:r>
        <w:rPr>
          <w:rFonts w:ascii="Times New Roman" w:hAnsi="Times New Roman" w:cs="Times New Roman"/>
          <w:color w:val="000000" w:themeColor="text1"/>
          <w:sz w:val="24"/>
          <w:szCs w:val="24"/>
        </w:rPr>
        <w:t xml:space="preserve"> 2023.</w:t>
      </w:r>
      <w:r w:rsidR="00E56AFE">
        <w:rPr>
          <w:rFonts w:ascii="Times New Roman" w:hAnsi="Times New Roman" w:cs="Times New Roman"/>
          <w:color w:val="000000" w:themeColor="text1"/>
          <w:sz w:val="24"/>
          <w:szCs w:val="24"/>
        </w:rPr>
        <w:t xml:space="preserve"> nije kroz cijelo vrijeme imala i </w:t>
      </w:r>
      <w:proofErr w:type="spellStart"/>
      <w:r w:rsidR="00E56AFE">
        <w:rPr>
          <w:rFonts w:ascii="Times New Roman" w:hAnsi="Times New Roman" w:cs="Times New Roman"/>
          <w:color w:val="000000" w:themeColor="text1"/>
          <w:sz w:val="24"/>
          <w:szCs w:val="24"/>
        </w:rPr>
        <w:t>podračun</w:t>
      </w:r>
      <w:proofErr w:type="spellEnd"/>
      <w:r w:rsidR="00E56AFE">
        <w:rPr>
          <w:rFonts w:ascii="Times New Roman" w:hAnsi="Times New Roman" w:cs="Times New Roman"/>
          <w:color w:val="000000" w:themeColor="text1"/>
          <w:sz w:val="24"/>
          <w:szCs w:val="24"/>
        </w:rPr>
        <w:t xml:space="preserve"> koji je vezan za sredstva </w:t>
      </w:r>
      <w:proofErr w:type="spellStart"/>
      <w:r w:rsidR="00E56AFE">
        <w:rPr>
          <w:rFonts w:ascii="Times New Roman" w:hAnsi="Times New Roman" w:cs="Times New Roman"/>
          <w:color w:val="000000" w:themeColor="text1"/>
          <w:sz w:val="24"/>
          <w:szCs w:val="24"/>
        </w:rPr>
        <w:t>Erasmus</w:t>
      </w:r>
      <w:proofErr w:type="spellEnd"/>
      <w:r w:rsidR="00E56AFE">
        <w:rPr>
          <w:rFonts w:ascii="Times New Roman" w:hAnsi="Times New Roman" w:cs="Times New Roman"/>
          <w:color w:val="000000" w:themeColor="text1"/>
          <w:sz w:val="24"/>
          <w:szCs w:val="24"/>
        </w:rPr>
        <w:t>+ projekta</w:t>
      </w:r>
      <w:r>
        <w:rPr>
          <w:rFonts w:ascii="Times New Roman" w:hAnsi="Times New Roman" w:cs="Times New Roman"/>
          <w:color w:val="000000" w:themeColor="text1"/>
          <w:sz w:val="24"/>
          <w:szCs w:val="24"/>
        </w:rPr>
        <w:t xml:space="preserve">, a time nije imala ni sredstva na </w:t>
      </w:r>
      <w:proofErr w:type="spellStart"/>
      <w:r>
        <w:rPr>
          <w:rFonts w:ascii="Times New Roman" w:hAnsi="Times New Roman" w:cs="Times New Roman"/>
          <w:color w:val="000000" w:themeColor="text1"/>
          <w:sz w:val="24"/>
          <w:szCs w:val="24"/>
        </w:rPr>
        <w:t>podračunu</w:t>
      </w:r>
      <w:proofErr w:type="spellEnd"/>
      <w:r>
        <w:rPr>
          <w:rFonts w:ascii="Times New Roman" w:hAnsi="Times New Roman" w:cs="Times New Roman"/>
          <w:color w:val="000000" w:themeColor="text1"/>
          <w:sz w:val="24"/>
          <w:szCs w:val="24"/>
        </w:rPr>
        <w:t xml:space="preserve"> tijekom cijele 2023.</w:t>
      </w:r>
      <w:r w:rsidR="00E96A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godine</w:t>
      </w:r>
      <w:r w:rsidR="00E56AFE">
        <w:rPr>
          <w:rFonts w:ascii="Times New Roman" w:hAnsi="Times New Roman" w:cs="Times New Roman"/>
          <w:color w:val="000000" w:themeColor="text1"/>
          <w:sz w:val="24"/>
          <w:szCs w:val="24"/>
        </w:rPr>
        <w:t xml:space="preserve">. </w:t>
      </w:r>
    </w:p>
    <w:p w:rsidR="005C4899" w:rsidRDefault="005C4899" w:rsidP="005C4899">
      <w:pPr>
        <w:jc w:val="both"/>
        <w:rPr>
          <w:rFonts w:ascii="Times New Roman" w:hAnsi="Times New Roman" w:cs="Times New Roman"/>
          <w:color w:val="000000" w:themeColor="text1"/>
          <w:sz w:val="24"/>
          <w:szCs w:val="24"/>
          <w:u w:val="single"/>
        </w:rPr>
      </w:pPr>
      <w:r w:rsidRPr="005C4899">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6526</w:t>
      </w:r>
      <w:r w:rsidR="006421E9">
        <w:rPr>
          <w:rFonts w:ascii="Times New Roman" w:hAnsi="Times New Roman" w:cs="Times New Roman"/>
          <w:color w:val="000000" w:themeColor="text1"/>
          <w:sz w:val="24"/>
          <w:szCs w:val="24"/>
          <w:u w:val="single"/>
        </w:rPr>
        <w:t xml:space="preserve"> - </w:t>
      </w:r>
      <w:r>
        <w:rPr>
          <w:rFonts w:ascii="Times New Roman" w:hAnsi="Times New Roman" w:cs="Times New Roman"/>
          <w:color w:val="000000" w:themeColor="text1"/>
          <w:sz w:val="24"/>
          <w:szCs w:val="24"/>
          <w:u w:val="single"/>
        </w:rPr>
        <w:t>Ostali nespomenuti prihodi</w:t>
      </w:r>
    </w:p>
    <w:p w:rsidR="005C4899" w:rsidRDefault="005C4899" w:rsidP="005C4899">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Ostali nespomenuti prihodi</w:t>
      </w:r>
      <w:r w:rsidRPr="005C4899">
        <w:rPr>
          <w:rFonts w:ascii="Times New Roman" w:hAnsi="Times New Roman" w:cs="Times New Roman"/>
          <w:color w:val="000000" w:themeColor="text1"/>
          <w:sz w:val="24"/>
          <w:szCs w:val="24"/>
        </w:rPr>
        <w:t xml:space="preserve"> u</w:t>
      </w:r>
      <w:r w:rsidRPr="00A00C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manjem su</w:t>
      </w:r>
      <w:r w:rsidRPr="00A00C28">
        <w:rPr>
          <w:rFonts w:ascii="Times New Roman" w:hAnsi="Times New Roman" w:cs="Times New Roman"/>
          <w:color w:val="000000" w:themeColor="text1"/>
          <w:sz w:val="24"/>
          <w:szCs w:val="24"/>
        </w:rPr>
        <w:t xml:space="preserve"> iznosu u izvještajnom razdoblju 2024.</w:t>
      </w:r>
      <w:r>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godine u odnosu na izvještajno razdoblje prethodne 2023. godine.</w:t>
      </w:r>
      <w:r w:rsidR="002544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Ostali nespomenuti prihodi se odnose na prihode sufinanciranja roditelja učenika za školske obroke i prihode koji se odnose na prihode za školske obroke zaposlenika.  U izvještajnom razdoblju prethodne 2023. godine dio godine su roditelji sufinancirali školske obroke, a dok u izvještajnom razdoblju 2024. godine nisu sufinancirali</w:t>
      </w:r>
      <w:r w:rsidR="00E96A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već su školski obroci za sve učenike besplatni. U izvještajnom razdoblju 2024. godine ostali prihodi se odnose na prihode za školske obroke zaposlenika koje zaposlenici plaćaju. </w:t>
      </w:r>
    </w:p>
    <w:p w:rsidR="005C4899" w:rsidRDefault="005C4899" w:rsidP="005C4899">
      <w:pPr>
        <w:jc w:val="both"/>
        <w:rPr>
          <w:rFonts w:ascii="Times New Roman" w:hAnsi="Times New Roman" w:cs="Times New Roman"/>
          <w:color w:val="000000" w:themeColor="text1"/>
          <w:sz w:val="24"/>
          <w:szCs w:val="24"/>
          <w:u w:val="single"/>
        </w:rPr>
      </w:pPr>
      <w:r w:rsidRPr="005C4899">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6615</w:t>
      </w:r>
      <w:r w:rsidR="006421E9">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Prihodi od pruženih usluga </w:t>
      </w:r>
    </w:p>
    <w:p w:rsidR="00372913" w:rsidRDefault="00372913" w:rsidP="00F00A13">
      <w:pPr>
        <w:jc w:val="both"/>
        <w:rPr>
          <w:rFonts w:ascii="Times New Roman" w:hAnsi="Times New Roman" w:cs="Times New Roman"/>
          <w:color w:val="000000" w:themeColor="text1"/>
          <w:sz w:val="24"/>
          <w:szCs w:val="24"/>
        </w:rPr>
      </w:pPr>
      <w:bookmarkStart w:id="2" w:name="_Hlk188603246"/>
      <w:r w:rsidRPr="007666A4">
        <w:rPr>
          <w:rFonts w:ascii="Times New Roman" w:hAnsi="Times New Roman" w:cs="Times New Roman"/>
          <w:color w:val="000000" w:themeColor="text1"/>
          <w:sz w:val="24"/>
          <w:szCs w:val="24"/>
        </w:rPr>
        <w:t>Prihodi od pruženih usluga se odnose na prihode od zakupa školsko-sportske dvorane</w:t>
      </w:r>
      <w:r w:rsidR="007666A4" w:rsidRPr="007666A4">
        <w:rPr>
          <w:rFonts w:ascii="Times New Roman" w:hAnsi="Times New Roman" w:cs="Times New Roman"/>
          <w:color w:val="000000" w:themeColor="text1"/>
          <w:sz w:val="24"/>
          <w:szCs w:val="24"/>
        </w:rPr>
        <w:t>,</w:t>
      </w:r>
      <w:r w:rsidRPr="007666A4">
        <w:rPr>
          <w:rFonts w:ascii="Times New Roman" w:hAnsi="Times New Roman" w:cs="Times New Roman"/>
          <w:color w:val="000000" w:themeColor="text1"/>
          <w:sz w:val="24"/>
          <w:szCs w:val="24"/>
        </w:rPr>
        <w:t xml:space="preserve"> stanarine</w:t>
      </w:r>
      <w:r w:rsidR="007666A4" w:rsidRPr="007666A4">
        <w:rPr>
          <w:rFonts w:ascii="Times New Roman" w:hAnsi="Times New Roman" w:cs="Times New Roman"/>
          <w:color w:val="000000" w:themeColor="text1"/>
          <w:sz w:val="24"/>
          <w:szCs w:val="24"/>
        </w:rPr>
        <w:t xml:space="preserve"> i zakupa zemljišta</w:t>
      </w:r>
      <w:r w:rsidR="00E96A8C">
        <w:rPr>
          <w:rFonts w:ascii="Times New Roman" w:hAnsi="Times New Roman" w:cs="Times New Roman"/>
          <w:color w:val="000000" w:themeColor="text1"/>
          <w:sz w:val="24"/>
          <w:szCs w:val="24"/>
        </w:rPr>
        <w:t>.</w:t>
      </w:r>
      <w:r w:rsidR="007666A4" w:rsidRPr="007666A4">
        <w:rPr>
          <w:rFonts w:ascii="Times New Roman" w:hAnsi="Times New Roman" w:cs="Times New Roman"/>
          <w:color w:val="000000" w:themeColor="text1"/>
          <w:sz w:val="24"/>
          <w:szCs w:val="24"/>
        </w:rPr>
        <w:t xml:space="preserve"> U izvještajnom razdoblju 2024. godine su u  manjem  iznosu u odnosu na izvještajno razdoblje prethodne 2023. godine. U izvještajnom razdoblju prethodne 2023. godine k</w:t>
      </w:r>
      <w:r w:rsidRPr="007666A4">
        <w:rPr>
          <w:rFonts w:ascii="Times New Roman" w:hAnsi="Times New Roman" w:cs="Times New Roman"/>
          <w:color w:val="000000" w:themeColor="text1"/>
          <w:sz w:val="24"/>
          <w:szCs w:val="24"/>
        </w:rPr>
        <w:t>orisnici su platili zakup i iz ranijih godina</w:t>
      </w:r>
      <w:r w:rsidR="007666A4" w:rsidRPr="007666A4">
        <w:rPr>
          <w:rFonts w:ascii="Times New Roman" w:hAnsi="Times New Roman" w:cs="Times New Roman"/>
          <w:color w:val="000000" w:themeColor="text1"/>
          <w:sz w:val="24"/>
          <w:szCs w:val="24"/>
        </w:rPr>
        <w:t>, a dok u 2024. godini korisnici nisu platili dio potraživanja</w:t>
      </w:r>
      <w:bookmarkEnd w:id="2"/>
      <w:r w:rsidR="007666A4" w:rsidRPr="007666A4">
        <w:rPr>
          <w:rFonts w:ascii="Times New Roman" w:hAnsi="Times New Roman" w:cs="Times New Roman"/>
          <w:color w:val="000000" w:themeColor="text1"/>
          <w:sz w:val="24"/>
          <w:szCs w:val="24"/>
        </w:rPr>
        <w:t xml:space="preserve">. </w:t>
      </w:r>
    </w:p>
    <w:p w:rsidR="007666A4" w:rsidRDefault="007666A4" w:rsidP="00F00A13">
      <w:pPr>
        <w:jc w:val="both"/>
        <w:rPr>
          <w:rFonts w:ascii="Times New Roman" w:hAnsi="Times New Roman" w:cs="Times New Roman"/>
          <w:color w:val="000000" w:themeColor="text1"/>
          <w:sz w:val="24"/>
          <w:szCs w:val="24"/>
          <w:u w:val="single"/>
        </w:rPr>
      </w:pPr>
      <w:r w:rsidRPr="005C4899">
        <w:rPr>
          <w:rFonts w:ascii="Times New Roman" w:hAnsi="Times New Roman" w:cs="Times New Roman"/>
          <w:color w:val="000000" w:themeColor="text1"/>
          <w:sz w:val="24"/>
          <w:szCs w:val="24"/>
          <w:u w:val="single"/>
        </w:rPr>
        <w:lastRenderedPageBreak/>
        <w:t xml:space="preserve">Bilješka uz Šifru </w:t>
      </w:r>
      <w:r>
        <w:rPr>
          <w:rFonts w:ascii="Times New Roman" w:hAnsi="Times New Roman" w:cs="Times New Roman"/>
          <w:color w:val="000000" w:themeColor="text1"/>
          <w:sz w:val="24"/>
          <w:szCs w:val="24"/>
          <w:u w:val="single"/>
        </w:rPr>
        <w:t>6631 - Tekuće donacije</w:t>
      </w:r>
    </w:p>
    <w:p w:rsidR="00DF15FF" w:rsidRDefault="007666A4" w:rsidP="007666A4">
      <w:pPr>
        <w:jc w:val="both"/>
        <w:rPr>
          <w:rFonts w:ascii="Times New Roman" w:hAnsi="Times New Roman" w:cs="Times New Roman"/>
          <w:color w:val="000000" w:themeColor="text1"/>
          <w:sz w:val="24"/>
          <w:szCs w:val="24"/>
        </w:rPr>
      </w:pPr>
      <w:r w:rsidRPr="007666A4">
        <w:rPr>
          <w:rFonts w:ascii="Times New Roman" w:hAnsi="Times New Roman" w:cs="Times New Roman"/>
          <w:color w:val="000000" w:themeColor="text1"/>
          <w:sz w:val="24"/>
          <w:szCs w:val="24"/>
        </w:rPr>
        <w:t xml:space="preserve">U izvještajnom razdoblju 2024. godine </w:t>
      </w:r>
      <w:r>
        <w:rPr>
          <w:rFonts w:ascii="Times New Roman" w:hAnsi="Times New Roman" w:cs="Times New Roman"/>
          <w:color w:val="000000" w:themeColor="text1"/>
          <w:sz w:val="24"/>
          <w:szCs w:val="24"/>
        </w:rPr>
        <w:t xml:space="preserve"> je zaprimljeno više</w:t>
      </w:r>
      <w:r w:rsidRPr="007666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7666A4">
        <w:rPr>
          <w:rFonts w:ascii="Times New Roman" w:hAnsi="Times New Roman" w:cs="Times New Roman"/>
          <w:color w:val="000000" w:themeColor="text1"/>
          <w:sz w:val="24"/>
          <w:szCs w:val="24"/>
        </w:rPr>
        <w:t>ekuć</w:t>
      </w:r>
      <w:r>
        <w:rPr>
          <w:rFonts w:ascii="Times New Roman" w:hAnsi="Times New Roman" w:cs="Times New Roman"/>
          <w:color w:val="000000" w:themeColor="text1"/>
          <w:sz w:val="24"/>
          <w:szCs w:val="24"/>
        </w:rPr>
        <w:t>ih</w:t>
      </w:r>
      <w:r w:rsidRPr="007666A4">
        <w:rPr>
          <w:rFonts w:ascii="Times New Roman" w:hAnsi="Times New Roman" w:cs="Times New Roman"/>
          <w:color w:val="000000" w:themeColor="text1"/>
          <w:sz w:val="24"/>
          <w:szCs w:val="24"/>
        </w:rPr>
        <w:t xml:space="preserve"> donacij</w:t>
      </w:r>
      <w:r>
        <w:rPr>
          <w:rFonts w:ascii="Times New Roman" w:hAnsi="Times New Roman" w:cs="Times New Roman"/>
          <w:color w:val="000000" w:themeColor="text1"/>
          <w:sz w:val="24"/>
          <w:szCs w:val="24"/>
        </w:rPr>
        <w:t>a</w:t>
      </w:r>
      <w:r w:rsidRPr="007666A4">
        <w:rPr>
          <w:rFonts w:ascii="Times New Roman" w:hAnsi="Times New Roman" w:cs="Times New Roman"/>
          <w:color w:val="000000" w:themeColor="text1"/>
          <w:sz w:val="24"/>
          <w:szCs w:val="24"/>
        </w:rPr>
        <w:t xml:space="preserve"> od nekoliko trgovačkih društava, fizičke osob</w:t>
      </w:r>
      <w:r>
        <w:rPr>
          <w:rFonts w:ascii="Times New Roman" w:hAnsi="Times New Roman" w:cs="Times New Roman"/>
          <w:color w:val="000000" w:themeColor="text1"/>
          <w:sz w:val="24"/>
          <w:szCs w:val="24"/>
        </w:rPr>
        <w:t>e</w:t>
      </w:r>
      <w:r w:rsidRPr="007666A4">
        <w:rPr>
          <w:rFonts w:ascii="Times New Roman" w:hAnsi="Times New Roman" w:cs="Times New Roman"/>
          <w:color w:val="000000" w:themeColor="text1"/>
          <w:sz w:val="24"/>
          <w:szCs w:val="24"/>
        </w:rPr>
        <w:t xml:space="preserve"> i ostalih</w:t>
      </w:r>
      <w:r>
        <w:rPr>
          <w:rFonts w:ascii="Times New Roman" w:hAnsi="Times New Roman" w:cs="Times New Roman"/>
          <w:color w:val="000000" w:themeColor="text1"/>
          <w:sz w:val="24"/>
          <w:szCs w:val="24"/>
        </w:rPr>
        <w:t xml:space="preserve"> u odnosu na izvještajno razdoblje prethodne 2023. godine. </w:t>
      </w:r>
      <w:r w:rsidR="00FB1309">
        <w:rPr>
          <w:rFonts w:ascii="Times New Roman" w:hAnsi="Times New Roman" w:cs="Times New Roman"/>
          <w:color w:val="000000" w:themeColor="text1"/>
          <w:sz w:val="24"/>
          <w:szCs w:val="24"/>
        </w:rPr>
        <w:t xml:space="preserve">Donacije su zaprimljene za </w:t>
      </w:r>
      <w:r w:rsidR="00DF15FF">
        <w:rPr>
          <w:rFonts w:ascii="Times New Roman" w:hAnsi="Times New Roman" w:cs="Times New Roman"/>
          <w:color w:val="000000" w:themeColor="text1"/>
          <w:sz w:val="24"/>
          <w:szCs w:val="24"/>
        </w:rPr>
        <w:t xml:space="preserve">nabavu materijala, namirnica i sl. za obilježavanje Dana škole. </w:t>
      </w:r>
    </w:p>
    <w:p w:rsidR="007666A4" w:rsidRDefault="007666A4" w:rsidP="007666A4">
      <w:pPr>
        <w:jc w:val="both"/>
        <w:rPr>
          <w:rFonts w:ascii="Times New Roman" w:hAnsi="Times New Roman" w:cs="Times New Roman"/>
          <w:color w:val="000000" w:themeColor="text1"/>
          <w:sz w:val="24"/>
          <w:szCs w:val="24"/>
          <w:u w:val="single"/>
        </w:rPr>
      </w:pPr>
      <w:r w:rsidRPr="005C4899">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6632 - Kapitalne donacije</w:t>
      </w:r>
    </w:p>
    <w:p w:rsidR="007666A4" w:rsidRDefault="007666A4" w:rsidP="007666A4">
      <w:pPr>
        <w:jc w:val="both"/>
        <w:rPr>
          <w:rFonts w:ascii="Times New Roman" w:hAnsi="Times New Roman" w:cs="Times New Roman"/>
          <w:color w:val="000000" w:themeColor="text1"/>
          <w:sz w:val="24"/>
          <w:szCs w:val="24"/>
        </w:rPr>
      </w:pPr>
      <w:r w:rsidRPr="007666A4">
        <w:rPr>
          <w:rFonts w:ascii="Times New Roman" w:hAnsi="Times New Roman" w:cs="Times New Roman"/>
          <w:color w:val="000000" w:themeColor="text1"/>
          <w:sz w:val="24"/>
          <w:szCs w:val="24"/>
        </w:rPr>
        <w:t xml:space="preserve">U izvještajnom razdoblju 2024. godine </w:t>
      </w:r>
      <w:r>
        <w:rPr>
          <w:rFonts w:ascii="Times New Roman" w:hAnsi="Times New Roman" w:cs="Times New Roman"/>
          <w:color w:val="000000" w:themeColor="text1"/>
          <w:sz w:val="24"/>
          <w:szCs w:val="24"/>
        </w:rPr>
        <w:t>je zaprimljeno više</w:t>
      </w:r>
      <w:r w:rsidRPr="007666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kapitalnih</w:t>
      </w:r>
      <w:r w:rsidRPr="007666A4">
        <w:rPr>
          <w:rFonts w:ascii="Times New Roman" w:hAnsi="Times New Roman" w:cs="Times New Roman"/>
          <w:color w:val="000000" w:themeColor="text1"/>
          <w:sz w:val="24"/>
          <w:szCs w:val="24"/>
        </w:rPr>
        <w:t xml:space="preserve"> donacij</w:t>
      </w:r>
      <w:r>
        <w:rPr>
          <w:rFonts w:ascii="Times New Roman" w:hAnsi="Times New Roman" w:cs="Times New Roman"/>
          <w:color w:val="000000" w:themeColor="text1"/>
          <w:sz w:val="24"/>
          <w:szCs w:val="24"/>
        </w:rPr>
        <w:t>a</w:t>
      </w:r>
      <w:r w:rsidRPr="007666A4">
        <w:rPr>
          <w:rFonts w:ascii="Times New Roman" w:hAnsi="Times New Roman" w:cs="Times New Roman"/>
          <w:color w:val="000000" w:themeColor="text1"/>
          <w:sz w:val="24"/>
          <w:szCs w:val="24"/>
        </w:rPr>
        <w:t xml:space="preserve"> od nekoliko</w:t>
      </w:r>
      <w:r>
        <w:rPr>
          <w:rFonts w:ascii="Times New Roman" w:hAnsi="Times New Roman" w:cs="Times New Roman"/>
          <w:color w:val="000000" w:themeColor="text1"/>
          <w:sz w:val="24"/>
          <w:szCs w:val="24"/>
        </w:rPr>
        <w:t xml:space="preserve"> </w:t>
      </w:r>
      <w:r w:rsidRPr="007666A4">
        <w:rPr>
          <w:rFonts w:ascii="Times New Roman" w:hAnsi="Times New Roman" w:cs="Times New Roman"/>
          <w:color w:val="000000" w:themeColor="text1"/>
          <w:sz w:val="24"/>
          <w:szCs w:val="24"/>
        </w:rPr>
        <w:t>fizičk</w:t>
      </w:r>
      <w:r>
        <w:rPr>
          <w:rFonts w:ascii="Times New Roman" w:hAnsi="Times New Roman" w:cs="Times New Roman"/>
          <w:color w:val="000000" w:themeColor="text1"/>
          <w:sz w:val="24"/>
          <w:szCs w:val="24"/>
        </w:rPr>
        <w:t>ih osoba</w:t>
      </w:r>
      <w:r w:rsidR="00E96A8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trgovačk</w:t>
      </w:r>
      <w:r w:rsidR="00E96A8C">
        <w:rPr>
          <w:rFonts w:ascii="Times New Roman" w:hAnsi="Times New Roman" w:cs="Times New Roman"/>
          <w:color w:val="000000" w:themeColor="text1"/>
          <w:sz w:val="24"/>
          <w:szCs w:val="24"/>
        </w:rPr>
        <w:t>og</w:t>
      </w:r>
      <w:r>
        <w:rPr>
          <w:rFonts w:ascii="Times New Roman" w:hAnsi="Times New Roman" w:cs="Times New Roman"/>
          <w:color w:val="000000" w:themeColor="text1"/>
          <w:sz w:val="24"/>
          <w:szCs w:val="24"/>
        </w:rPr>
        <w:t xml:space="preserve"> društava </w:t>
      </w:r>
      <w:r w:rsidRPr="007666A4">
        <w:rPr>
          <w:rFonts w:ascii="Times New Roman" w:hAnsi="Times New Roman" w:cs="Times New Roman"/>
          <w:color w:val="000000" w:themeColor="text1"/>
          <w:sz w:val="24"/>
          <w:szCs w:val="24"/>
        </w:rPr>
        <w:t>i ostalih</w:t>
      </w:r>
      <w:r>
        <w:rPr>
          <w:rFonts w:ascii="Times New Roman" w:hAnsi="Times New Roman" w:cs="Times New Roman"/>
          <w:color w:val="000000" w:themeColor="text1"/>
          <w:sz w:val="24"/>
          <w:szCs w:val="24"/>
        </w:rPr>
        <w:t xml:space="preserve"> u odnosu na izvještajno razdoblje prethodne 2023. godine. Kapitalne donacije se odnose na sjedeću garnituru, nekoliko stolica, stolova, fotelja</w:t>
      </w:r>
      <w:r w:rsidR="002544B5">
        <w:rPr>
          <w:rFonts w:ascii="Times New Roman" w:hAnsi="Times New Roman" w:cs="Times New Roman"/>
          <w:color w:val="000000" w:themeColor="text1"/>
          <w:sz w:val="24"/>
          <w:szCs w:val="24"/>
        </w:rPr>
        <w:t xml:space="preserve"> i slične imovine. </w:t>
      </w:r>
    </w:p>
    <w:p w:rsidR="002544B5" w:rsidRPr="006421E9" w:rsidRDefault="002544B5" w:rsidP="002544B5">
      <w:pPr>
        <w:jc w:val="both"/>
        <w:rPr>
          <w:rFonts w:ascii="Times New Roman" w:hAnsi="Times New Roman" w:cs="Times New Roman"/>
          <w:color w:val="000000" w:themeColor="text1"/>
          <w:sz w:val="24"/>
          <w:szCs w:val="24"/>
          <w:u w:val="single"/>
        </w:rPr>
      </w:pPr>
      <w:r w:rsidRPr="006421E9">
        <w:rPr>
          <w:rFonts w:ascii="Times New Roman" w:hAnsi="Times New Roman" w:cs="Times New Roman"/>
          <w:color w:val="000000" w:themeColor="text1"/>
          <w:sz w:val="24"/>
          <w:szCs w:val="24"/>
          <w:u w:val="single"/>
        </w:rPr>
        <w:t>Bilješka uz Šifru 6712</w:t>
      </w:r>
      <w:r w:rsidR="006421E9" w:rsidRPr="006421E9">
        <w:rPr>
          <w:rFonts w:ascii="Times New Roman" w:hAnsi="Times New Roman" w:cs="Times New Roman"/>
          <w:color w:val="000000" w:themeColor="text1"/>
          <w:sz w:val="24"/>
          <w:szCs w:val="24"/>
          <w:u w:val="single"/>
        </w:rPr>
        <w:t xml:space="preserve"> </w:t>
      </w:r>
      <w:r w:rsidRPr="006421E9">
        <w:rPr>
          <w:rFonts w:ascii="Times New Roman" w:hAnsi="Times New Roman" w:cs="Times New Roman"/>
          <w:color w:val="000000" w:themeColor="text1"/>
          <w:sz w:val="24"/>
          <w:szCs w:val="24"/>
          <w:u w:val="single"/>
        </w:rPr>
        <w:t xml:space="preserve">- </w:t>
      </w:r>
      <w:r w:rsidRPr="006421E9">
        <w:rPr>
          <w:rFonts w:ascii="Times New Roman" w:hAnsi="Times New Roman" w:cs="Times New Roman"/>
          <w:color w:val="000000"/>
          <w:sz w:val="24"/>
          <w:szCs w:val="24"/>
          <w:u w:val="single"/>
        </w:rPr>
        <w:t>Prihodi iz nadležnog proračuna za financiranje rashoda za nabavu nefinancijske imovine</w:t>
      </w:r>
    </w:p>
    <w:p w:rsidR="00372913" w:rsidRPr="002544B5" w:rsidRDefault="002544B5" w:rsidP="00F00A13">
      <w:pPr>
        <w:jc w:val="both"/>
        <w:rPr>
          <w:rFonts w:ascii="Times New Roman" w:hAnsi="Times New Roman" w:cs="Times New Roman"/>
          <w:color w:val="000000" w:themeColor="text1"/>
          <w:sz w:val="24"/>
          <w:szCs w:val="24"/>
        </w:rPr>
      </w:pPr>
      <w:r w:rsidRPr="002544B5">
        <w:rPr>
          <w:rFonts w:ascii="Times New Roman" w:hAnsi="Times New Roman" w:cs="Times New Roman"/>
          <w:color w:val="000000" w:themeColor="text1"/>
          <w:sz w:val="24"/>
          <w:szCs w:val="24"/>
        </w:rPr>
        <w:t xml:space="preserve">Prihodi iz nadležnog proračuna za financiranje rashoda za nabavu nefinancijske imovine  su u manjem iznosu u izvještajnom razdoblju 2024. godine u odnosu na izvještajno razdoblje prethodne 2023. godine.   U izvještajnom  razdoblju prethodne godine 2023. je bila veća nabava </w:t>
      </w:r>
      <w:r w:rsidR="004F07C2" w:rsidRPr="002544B5">
        <w:rPr>
          <w:rFonts w:ascii="Times New Roman" w:hAnsi="Times New Roman" w:cs="Times New Roman"/>
          <w:color w:val="000000" w:themeColor="text1"/>
          <w:sz w:val="24"/>
          <w:szCs w:val="24"/>
        </w:rPr>
        <w:t>nefinancijske imovine</w:t>
      </w:r>
      <w:r w:rsidRPr="002544B5">
        <w:rPr>
          <w:rFonts w:ascii="Times New Roman" w:hAnsi="Times New Roman" w:cs="Times New Roman"/>
          <w:color w:val="000000" w:themeColor="text1"/>
          <w:sz w:val="24"/>
          <w:szCs w:val="24"/>
        </w:rPr>
        <w:t xml:space="preserve"> iz prihoda iz nadležnog proračuna za financiranje rashoda za nabavu nefinancijske imovine od strane Osnivača. U izvještajnom razdoblju 2024. godine  iz prihoda iz nadležnog proračuna za financiranje rashoda za nabavu nefinancijske imovine  nabavljen je komunikacijski ormar, hladnjak, zamrzivač, klime, pisač</w:t>
      </w:r>
      <w:r>
        <w:rPr>
          <w:rFonts w:ascii="Times New Roman" w:hAnsi="Times New Roman" w:cs="Times New Roman"/>
          <w:color w:val="000000" w:themeColor="text1"/>
          <w:sz w:val="24"/>
          <w:szCs w:val="24"/>
        </w:rPr>
        <w:t xml:space="preserve">, </w:t>
      </w:r>
      <w:r w:rsidRPr="002544B5">
        <w:rPr>
          <w:rFonts w:ascii="Times New Roman" w:hAnsi="Times New Roman" w:cs="Times New Roman"/>
          <w:color w:val="000000" w:themeColor="text1"/>
          <w:sz w:val="24"/>
          <w:szCs w:val="24"/>
        </w:rPr>
        <w:t xml:space="preserve">usisavač i ormar za školsku kuhinju. </w:t>
      </w:r>
    </w:p>
    <w:p w:rsidR="002544B5" w:rsidRPr="006B7321" w:rsidRDefault="002544B5" w:rsidP="002544B5">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 xml:space="preserve">3111- Plaće za redovan rad </w:t>
      </w:r>
    </w:p>
    <w:p w:rsidR="002544B5" w:rsidRDefault="003053D1" w:rsidP="00F00A13">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Plaće za redovan rad su u većem i</w:t>
      </w:r>
      <w:r w:rsidR="00696DFC" w:rsidRPr="00A00C28">
        <w:rPr>
          <w:rFonts w:ascii="Times New Roman" w:hAnsi="Times New Roman" w:cs="Times New Roman"/>
          <w:color w:val="000000" w:themeColor="text1"/>
          <w:sz w:val="24"/>
          <w:szCs w:val="24"/>
        </w:rPr>
        <w:t>znosu u izvještajnom razdoblju 2024.</w:t>
      </w:r>
      <w:r w:rsidR="00696DFC">
        <w:rPr>
          <w:rFonts w:ascii="Times New Roman" w:hAnsi="Times New Roman" w:cs="Times New Roman"/>
          <w:color w:val="000000" w:themeColor="text1"/>
          <w:sz w:val="24"/>
          <w:szCs w:val="24"/>
        </w:rPr>
        <w:t xml:space="preserve"> </w:t>
      </w:r>
      <w:r w:rsidR="00696DFC" w:rsidRPr="00A00C28">
        <w:rPr>
          <w:rFonts w:ascii="Times New Roman" w:hAnsi="Times New Roman" w:cs="Times New Roman"/>
          <w:color w:val="000000" w:themeColor="text1"/>
          <w:sz w:val="24"/>
          <w:szCs w:val="24"/>
        </w:rPr>
        <w:t>godine u odnosu na izvještajno razdoblje prethodne 2023. godine.</w:t>
      </w:r>
      <w:r w:rsidR="00696DFC" w:rsidRPr="00696DFC">
        <w:rPr>
          <w:rFonts w:ascii="Times New Roman" w:hAnsi="Times New Roman" w:cs="Times New Roman"/>
          <w:color w:val="000000" w:themeColor="text1"/>
          <w:sz w:val="24"/>
          <w:szCs w:val="24"/>
        </w:rPr>
        <w:t xml:space="preserve"> </w:t>
      </w:r>
      <w:r w:rsidR="00696DFC" w:rsidRPr="006B7321">
        <w:rPr>
          <w:rFonts w:ascii="Times New Roman" w:hAnsi="Times New Roman" w:cs="Times New Roman"/>
          <w:color w:val="000000" w:themeColor="text1"/>
          <w:sz w:val="24"/>
          <w:szCs w:val="24"/>
        </w:rPr>
        <w:t xml:space="preserve">U </w:t>
      </w:r>
      <w:r w:rsidR="00696DFC">
        <w:rPr>
          <w:rFonts w:ascii="Times New Roman" w:hAnsi="Times New Roman" w:cs="Times New Roman"/>
          <w:color w:val="000000" w:themeColor="text1"/>
          <w:sz w:val="24"/>
          <w:szCs w:val="24"/>
        </w:rPr>
        <w:t xml:space="preserve"> izvještajnom razdoblju </w:t>
      </w:r>
      <w:r w:rsidR="00696DFC" w:rsidRPr="006B7321">
        <w:rPr>
          <w:rFonts w:ascii="Times New Roman" w:hAnsi="Times New Roman" w:cs="Times New Roman"/>
          <w:color w:val="000000" w:themeColor="text1"/>
          <w:sz w:val="24"/>
          <w:szCs w:val="24"/>
        </w:rPr>
        <w:t>2024. godin</w:t>
      </w:r>
      <w:r>
        <w:rPr>
          <w:rFonts w:ascii="Times New Roman" w:hAnsi="Times New Roman" w:cs="Times New Roman"/>
          <w:color w:val="000000" w:themeColor="text1"/>
          <w:sz w:val="24"/>
          <w:szCs w:val="24"/>
        </w:rPr>
        <w:t xml:space="preserve">e </w:t>
      </w:r>
      <w:r w:rsidR="00696DFC" w:rsidRPr="006B7321">
        <w:rPr>
          <w:rFonts w:ascii="Times New Roman" w:hAnsi="Times New Roman" w:cs="Times New Roman"/>
          <w:color w:val="000000" w:themeColor="text1"/>
          <w:sz w:val="24"/>
          <w:szCs w:val="24"/>
        </w:rPr>
        <w:t>povećani su koeficijenti za obračun plaće zaposlenika, te je to razlogom većeg iznosa.</w:t>
      </w:r>
    </w:p>
    <w:p w:rsidR="003053D1" w:rsidRDefault="003053D1" w:rsidP="003053D1">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 xml:space="preserve">3211 – Službena putovanja </w:t>
      </w:r>
    </w:p>
    <w:p w:rsidR="00645F6B" w:rsidRDefault="00645F6B" w:rsidP="00645F6B">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Službena putovanja su u većem i</w:t>
      </w:r>
      <w:r w:rsidRPr="00A00C28">
        <w:rPr>
          <w:rFonts w:ascii="Times New Roman" w:hAnsi="Times New Roman" w:cs="Times New Roman"/>
          <w:color w:val="000000" w:themeColor="text1"/>
          <w:sz w:val="24"/>
          <w:szCs w:val="24"/>
        </w:rPr>
        <w:t>znosu u izvještajnom razdoblju 2024.</w:t>
      </w:r>
      <w:r>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godine u odnosu na izvještajno razdoblje prethodne 2023. godine.</w:t>
      </w:r>
      <w:r w:rsidRPr="00696DFC">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 xml:space="preserve">U </w:t>
      </w:r>
      <w:r>
        <w:rPr>
          <w:rFonts w:ascii="Times New Roman" w:hAnsi="Times New Roman" w:cs="Times New Roman"/>
          <w:color w:val="000000" w:themeColor="text1"/>
          <w:sz w:val="24"/>
          <w:szCs w:val="24"/>
        </w:rPr>
        <w:t xml:space="preserve"> izvještajnom razdoblju </w:t>
      </w:r>
      <w:r w:rsidRPr="006B7321">
        <w:rPr>
          <w:rFonts w:ascii="Times New Roman" w:hAnsi="Times New Roman" w:cs="Times New Roman"/>
          <w:color w:val="000000" w:themeColor="text1"/>
          <w:sz w:val="24"/>
          <w:szCs w:val="24"/>
        </w:rPr>
        <w:t>2024. godin</w:t>
      </w:r>
      <w:r>
        <w:rPr>
          <w:rFonts w:ascii="Times New Roman" w:hAnsi="Times New Roman" w:cs="Times New Roman"/>
          <w:color w:val="000000" w:themeColor="text1"/>
          <w:sz w:val="24"/>
          <w:szCs w:val="24"/>
        </w:rPr>
        <w:t xml:space="preserve">e zaposlenici su odlazili više na službena putovanja iz sredstava </w:t>
      </w:r>
      <w:proofErr w:type="spellStart"/>
      <w:r>
        <w:rPr>
          <w:rFonts w:ascii="Times New Roman" w:hAnsi="Times New Roman" w:cs="Times New Roman"/>
          <w:color w:val="000000" w:themeColor="text1"/>
          <w:sz w:val="24"/>
          <w:szCs w:val="24"/>
        </w:rPr>
        <w:t>Erasmus</w:t>
      </w:r>
      <w:proofErr w:type="spellEnd"/>
      <w:r>
        <w:rPr>
          <w:rFonts w:ascii="Times New Roman" w:hAnsi="Times New Roman" w:cs="Times New Roman"/>
          <w:color w:val="000000" w:themeColor="text1"/>
          <w:sz w:val="24"/>
          <w:szCs w:val="24"/>
        </w:rPr>
        <w:t xml:space="preserve"> + projekta. </w:t>
      </w:r>
    </w:p>
    <w:p w:rsidR="00645F6B" w:rsidRDefault="00645F6B" w:rsidP="00645F6B">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3212 – Stručna usavršavanja zaposlenika</w:t>
      </w:r>
    </w:p>
    <w:p w:rsidR="009329E6" w:rsidRDefault="00645F6B" w:rsidP="00645F6B">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Stručna usavršavanja su u većem i</w:t>
      </w:r>
      <w:r w:rsidRPr="00A00C28">
        <w:rPr>
          <w:rFonts w:ascii="Times New Roman" w:hAnsi="Times New Roman" w:cs="Times New Roman"/>
          <w:color w:val="000000" w:themeColor="text1"/>
          <w:sz w:val="24"/>
          <w:szCs w:val="24"/>
        </w:rPr>
        <w:t>znosu u izvještajnom razdoblju 2024.</w:t>
      </w:r>
      <w:r>
        <w:rPr>
          <w:rFonts w:ascii="Times New Roman" w:hAnsi="Times New Roman" w:cs="Times New Roman"/>
          <w:color w:val="000000" w:themeColor="text1"/>
          <w:sz w:val="24"/>
          <w:szCs w:val="24"/>
        </w:rPr>
        <w:t xml:space="preserve"> </w:t>
      </w:r>
      <w:r w:rsidRPr="00A00C28">
        <w:rPr>
          <w:rFonts w:ascii="Times New Roman" w:hAnsi="Times New Roman" w:cs="Times New Roman"/>
          <w:color w:val="000000" w:themeColor="text1"/>
          <w:sz w:val="24"/>
          <w:szCs w:val="24"/>
        </w:rPr>
        <w:t>godine u odnosu na izvještajno razdoblje prethodne 2023. godine.</w:t>
      </w:r>
      <w:r w:rsidRPr="00696DFC">
        <w:rPr>
          <w:rFonts w:ascii="Times New Roman" w:hAnsi="Times New Roman" w:cs="Times New Roman"/>
          <w:color w:val="000000" w:themeColor="text1"/>
          <w:sz w:val="24"/>
          <w:szCs w:val="24"/>
        </w:rPr>
        <w:t xml:space="preserve"> </w:t>
      </w:r>
      <w:r w:rsidRPr="006B7321">
        <w:rPr>
          <w:rFonts w:ascii="Times New Roman" w:hAnsi="Times New Roman" w:cs="Times New Roman"/>
          <w:color w:val="000000" w:themeColor="text1"/>
          <w:sz w:val="24"/>
          <w:szCs w:val="24"/>
        </w:rPr>
        <w:t>U</w:t>
      </w:r>
      <w:r w:rsidR="009B1E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izvještajnom razdoblju </w:t>
      </w:r>
      <w:r w:rsidRPr="006B7321">
        <w:rPr>
          <w:rFonts w:ascii="Times New Roman" w:hAnsi="Times New Roman" w:cs="Times New Roman"/>
          <w:color w:val="000000" w:themeColor="text1"/>
          <w:sz w:val="24"/>
          <w:szCs w:val="24"/>
        </w:rPr>
        <w:t>2024. godin</w:t>
      </w:r>
      <w:r>
        <w:rPr>
          <w:rFonts w:ascii="Times New Roman" w:hAnsi="Times New Roman" w:cs="Times New Roman"/>
          <w:color w:val="000000" w:themeColor="text1"/>
          <w:sz w:val="24"/>
          <w:szCs w:val="24"/>
        </w:rPr>
        <w:t xml:space="preserve">e zaposlenici su odlazili više na stručna usavršavanja iz sredstava </w:t>
      </w:r>
      <w:proofErr w:type="spellStart"/>
      <w:r>
        <w:rPr>
          <w:rFonts w:ascii="Times New Roman" w:hAnsi="Times New Roman" w:cs="Times New Roman"/>
          <w:color w:val="000000" w:themeColor="text1"/>
          <w:sz w:val="24"/>
          <w:szCs w:val="24"/>
        </w:rPr>
        <w:t>Erasmus</w:t>
      </w:r>
      <w:proofErr w:type="spellEnd"/>
      <w:r>
        <w:rPr>
          <w:rFonts w:ascii="Times New Roman" w:hAnsi="Times New Roman" w:cs="Times New Roman"/>
          <w:color w:val="000000" w:themeColor="text1"/>
          <w:sz w:val="24"/>
          <w:szCs w:val="24"/>
        </w:rPr>
        <w:t xml:space="preserve"> + projekta.</w:t>
      </w:r>
    </w:p>
    <w:p w:rsidR="009329E6" w:rsidRDefault="009329E6" w:rsidP="009329E6">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4212 – Poslovni objekti</w:t>
      </w:r>
    </w:p>
    <w:p w:rsidR="009329E6" w:rsidRDefault="009329E6" w:rsidP="009329E6">
      <w:pPr>
        <w:jc w:val="both"/>
        <w:rPr>
          <w:rFonts w:ascii="Times New Roman" w:hAnsi="Times New Roman" w:cs="Times New Roman"/>
          <w:sz w:val="24"/>
          <w:szCs w:val="24"/>
        </w:rPr>
      </w:pPr>
      <w:r w:rsidRPr="009329E6">
        <w:rPr>
          <w:rFonts w:ascii="Times New Roman" w:hAnsi="Times New Roman" w:cs="Times New Roman"/>
          <w:sz w:val="24"/>
          <w:szCs w:val="24"/>
        </w:rPr>
        <w:t>Poslovni objekti</w:t>
      </w:r>
      <w:r w:rsidRPr="009329E6">
        <w:rPr>
          <w:rFonts w:ascii="Times New Roman" w:hAnsi="Times New Roman" w:cs="Times New Roman"/>
          <w:b/>
          <w:sz w:val="24"/>
          <w:szCs w:val="24"/>
        </w:rPr>
        <w:t xml:space="preserve"> </w:t>
      </w:r>
      <w:r w:rsidRPr="009329E6">
        <w:rPr>
          <w:rFonts w:ascii="Times New Roman" w:hAnsi="Times New Roman" w:cs="Times New Roman"/>
          <w:sz w:val="24"/>
          <w:szCs w:val="24"/>
        </w:rPr>
        <w:t xml:space="preserve">su  u izvještajnom razdoblju 2023. godine obnavljani u odnosu na izvještajno razdoblje 2024. godine kada nije bilo obnavljanja poslovnih objekata.  </w:t>
      </w:r>
      <w:r w:rsidR="0035039E">
        <w:rPr>
          <w:rFonts w:ascii="Times New Roman" w:hAnsi="Times New Roman" w:cs="Times New Roman"/>
          <w:sz w:val="24"/>
          <w:szCs w:val="24"/>
        </w:rPr>
        <w:t xml:space="preserve">U izvještajnom razdoblju prošle 2023. godine napravljen je novi priključak vode u svim područnim školama i ugrađena nova </w:t>
      </w:r>
      <w:proofErr w:type="spellStart"/>
      <w:r w:rsidR="0035039E">
        <w:rPr>
          <w:rFonts w:ascii="Times New Roman" w:hAnsi="Times New Roman" w:cs="Times New Roman"/>
          <w:sz w:val="24"/>
          <w:szCs w:val="24"/>
        </w:rPr>
        <w:t>pvc</w:t>
      </w:r>
      <w:proofErr w:type="spellEnd"/>
      <w:r w:rsidR="0035039E">
        <w:rPr>
          <w:rFonts w:ascii="Times New Roman" w:hAnsi="Times New Roman" w:cs="Times New Roman"/>
          <w:sz w:val="24"/>
          <w:szCs w:val="24"/>
        </w:rPr>
        <w:t xml:space="preserve"> stolarija u Područnom odjelu Donja </w:t>
      </w:r>
      <w:proofErr w:type="spellStart"/>
      <w:r w:rsidR="0035039E">
        <w:rPr>
          <w:rFonts w:ascii="Times New Roman" w:hAnsi="Times New Roman" w:cs="Times New Roman"/>
          <w:sz w:val="24"/>
          <w:szCs w:val="24"/>
        </w:rPr>
        <w:t>Petrička</w:t>
      </w:r>
      <w:proofErr w:type="spellEnd"/>
      <w:r w:rsidR="0035039E">
        <w:rPr>
          <w:rFonts w:ascii="Times New Roman" w:hAnsi="Times New Roman" w:cs="Times New Roman"/>
          <w:sz w:val="24"/>
          <w:szCs w:val="24"/>
        </w:rPr>
        <w:t xml:space="preserve">.  </w:t>
      </w:r>
    </w:p>
    <w:p w:rsidR="00D93A88" w:rsidRDefault="00D93A88" w:rsidP="00D93A88">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lastRenderedPageBreak/>
        <w:t xml:space="preserve">Bilješka uz Šifru </w:t>
      </w:r>
      <w:r>
        <w:rPr>
          <w:rFonts w:ascii="Times New Roman" w:hAnsi="Times New Roman" w:cs="Times New Roman"/>
          <w:color w:val="000000" w:themeColor="text1"/>
          <w:sz w:val="24"/>
          <w:szCs w:val="24"/>
          <w:u w:val="single"/>
        </w:rPr>
        <w:t>4214 – Ostali građevinski objekti</w:t>
      </w:r>
    </w:p>
    <w:p w:rsidR="00DF15FF" w:rsidRDefault="00D93A88" w:rsidP="009329E6">
      <w:pPr>
        <w:jc w:val="both"/>
        <w:rPr>
          <w:rFonts w:ascii="Times New Roman" w:hAnsi="Times New Roman" w:cs="Times New Roman"/>
          <w:sz w:val="24"/>
          <w:szCs w:val="24"/>
        </w:rPr>
      </w:pPr>
      <w:r w:rsidRPr="00D93A88">
        <w:rPr>
          <w:rFonts w:ascii="Times New Roman" w:hAnsi="Times New Roman" w:cs="Times New Roman"/>
          <w:sz w:val="24"/>
          <w:szCs w:val="24"/>
        </w:rPr>
        <w:t>Ostali građevinski objekti</w:t>
      </w:r>
      <w:r w:rsidRPr="00D93A88">
        <w:rPr>
          <w:rFonts w:ascii="Times New Roman" w:hAnsi="Times New Roman" w:cs="Times New Roman"/>
          <w:b/>
          <w:sz w:val="24"/>
          <w:szCs w:val="24"/>
        </w:rPr>
        <w:t xml:space="preserve"> </w:t>
      </w:r>
      <w:r w:rsidRPr="00D93A88">
        <w:rPr>
          <w:rFonts w:ascii="Times New Roman" w:hAnsi="Times New Roman" w:cs="Times New Roman"/>
          <w:sz w:val="24"/>
          <w:szCs w:val="24"/>
        </w:rPr>
        <w:t xml:space="preserve">su  u izvještajnom razdoblju 2023. godine obnavljani u odnosu na izvještajno razdoblje 2024. godine kada nije bilo ulaganja u ostale građevinske objekte.  U izvještajnom razdoblju prošle 2023. godine opremljeno je dječje igralište, izgradnja sjenice, te su obavljeni ostali građevinski radovi u Područnom odjelu u </w:t>
      </w:r>
      <w:proofErr w:type="spellStart"/>
      <w:r w:rsidRPr="00D93A88">
        <w:rPr>
          <w:rFonts w:ascii="Times New Roman" w:hAnsi="Times New Roman" w:cs="Times New Roman"/>
          <w:sz w:val="24"/>
          <w:szCs w:val="24"/>
        </w:rPr>
        <w:t>Narti</w:t>
      </w:r>
      <w:proofErr w:type="spellEnd"/>
      <w:r w:rsidRPr="00D93A88">
        <w:rPr>
          <w:rFonts w:ascii="Times New Roman" w:hAnsi="Times New Roman" w:cs="Times New Roman"/>
          <w:sz w:val="24"/>
          <w:szCs w:val="24"/>
        </w:rPr>
        <w:t xml:space="preserve">. </w:t>
      </w:r>
    </w:p>
    <w:p w:rsidR="009329E6" w:rsidRPr="00DF15FF" w:rsidRDefault="009329E6" w:rsidP="009329E6">
      <w:pPr>
        <w:jc w:val="both"/>
        <w:rPr>
          <w:rFonts w:ascii="Times New Roman" w:hAnsi="Times New Roman" w:cs="Times New Roman"/>
          <w:sz w:val="24"/>
          <w:szCs w:val="24"/>
        </w:rPr>
      </w:pPr>
      <w:r w:rsidRPr="006B7321">
        <w:rPr>
          <w:rFonts w:ascii="Times New Roman" w:hAnsi="Times New Roman" w:cs="Times New Roman"/>
          <w:color w:val="000000" w:themeColor="text1"/>
          <w:sz w:val="24"/>
          <w:szCs w:val="24"/>
          <w:u w:val="single"/>
        </w:rPr>
        <w:t xml:space="preserve">Bilješka uz Šifru </w:t>
      </w:r>
      <w:r>
        <w:rPr>
          <w:rFonts w:ascii="Times New Roman" w:hAnsi="Times New Roman" w:cs="Times New Roman"/>
          <w:color w:val="000000" w:themeColor="text1"/>
          <w:sz w:val="24"/>
          <w:szCs w:val="24"/>
          <w:u w:val="single"/>
        </w:rPr>
        <w:t>4221 – Uredska oprema i namještaj</w:t>
      </w:r>
    </w:p>
    <w:p w:rsidR="009329E6" w:rsidRPr="00D93A88" w:rsidRDefault="009329E6" w:rsidP="009329E6">
      <w:pPr>
        <w:jc w:val="both"/>
        <w:rPr>
          <w:rFonts w:ascii="Times New Roman" w:hAnsi="Times New Roman" w:cs="Times New Roman"/>
          <w:sz w:val="24"/>
          <w:szCs w:val="24"/>
        </w:rPr>
      </w:pPr>
      <w:r w:rsidRPr="00D93A88">
        <w:rPr>
          <w:rFonts w:ascii="Times New Roman" w:hAnsi="Times New Roman" w:cs="Times New Roman"/>
          <w:sz w:val="24"/>
          <w:szCs w:val="24"/>
        </w:rPr>
        <w:t xml:space="preserve">Uredska oprema i namještaj su u većem iznosu u izvještajnom razdoblju 2024. godine u odnosu na izvještajno razdoblje prethodne 2023. godine. U izvještajnom razdoblju 2024. godine je nabavljen namještaj za učionice u Područnom odjelu </w:t>
      </w:r>
      <w:proofErr w:type="spellStart"/>
      <w:r w:rsidRPr="00D93A88">
        <w:rPr>
          <w:rFonts w:ascii="Times New Roman" w:hAnsi="Times New Roman" w:cs="Times New Roman"/>
          <w:sz w:val="24"/>
          <w:szCs w:val="24"/>
        </w:rPr>
        <w:t>Narta</w:t>
      </w:r>
      <w:proofErr w:type="spellEnd"/>
      <w:r w:rsidRPr="00D93A88">
        <w:rPr>
          <w:rFonts w:ascii="Times New Roman" w:hAnsi="Times New Roman" w:cs="Times New Roman"/>
          <w:sz w:val="24"/>
          <w:szCs w:val="24"/>
        </w:rPr>
        <w:t xml:space="preserve"> i matičnoj školi. </w:t>
      </w:r>
    </w:p>
    <w:p w:rsidR="009329E6" w:rsidRPr="009329E6" w:rsidRDefault="009329E6" w:rsidP="009329E6">
      <w:pPr>
        <w:jc w:val="both"/>
        <w:rPr>
          <w:rFonts w:ascii="Times New Roman" w:eastAsia="Times New Roman" w:hAnsi="Times New Roman" w:cs="Times New Roman"/>
          <w:color w:val="000000"/>
          <w:sz w:val="24"/>
          <w:szCs w:val="24"/>
          <w:u w:val="single"/>
          <w:lang w:eastAsia="hr-HR"/>
        </w:rPr>
      </w:pPr>
      <w:r w:rsidRPr="009329E6">
        <w:rPr>
          <w:rFonts w:ascii="Times New Roman" w:hAnsi="Times New Roman" w:cs="Times New Roman"/>
          <w:color w:val="000000" w:themeColor="text1"/>
          <w:sz w:val="24"/>
          <w:szCs w:val="24"/>
          <w:u w:val="single"/>
        </w:rPr>
        <w:t xml:space="preserve">Bilješka uz Šifru 4227 – </w:t>
      </w:r>
      <w:r w:rsidRPr="009329E6">
        <w:rPr>
          <w:rFonts w:ascii="Times New Roman" w:eastAsia="Times New Roman" w:hAnsi="Times New Roman" w:cs="Times New Roman"/>
          <w:color w:val="000000"/>
          <w:sz w:val="24"/>
          <w:szCs w:val="24"/>
          <w:u w:val="single"/>
          <w:lang w:eastAsia="hr-HR"/>
        </w:rPr>
        <w:t>Uređaji, strojevi i oprema za ostale namjene</w:t>
      </w:r>
    </w:p>
    <w:p w:rsidR="009329E6" w:rsidRPr="00D93A88" w:rsidRDefault="009329E6" w:rsidP="009329E6">
      <w:pPr>
        <w:jc w:val="both"/>
        <w:rPr>
          <w:rFonts w:ascii="Times New Roman" w:hAnsi="Times New Roman" w:cs="Times New Roman"/>
          <w:sz w:val="24"/>
          <w:szCs w:val="24"/>
        </w:rPr>
      </w:pPr>
      <w:r w:rsidRPr="00D93A88">
        <w:rPr>
          <w:rFonts w:ascii="Times New Roman" w:eastAsia="Times New Roman" w:hAnsi="Times New Roman" w:cs="Times New Roman"/>
          <w:sz w:val="24"/>
          <w:szCs w:val="24"/>
          <w:lang w:eastAsia="hr-HR"/>
        </w:rPr>
        <w:t>Uređaji, strojevi i oprema za ostale namjene</w:t>
      </w:r>
      <w:r w:rsidRPr="00D93A88">
        <w:rPr>
          <w:rFonts w:ascii="Times New Roman" w:hAnsi="Times New Roman" w:cs="Times New Roman"/>
          <w:sz w:val="24"/>
          <w:szCs w:val="24"/>
        </w:rPr>
        <w:t xml:space="preserve"> su u većem iznosu u izvještajnom razdoblju 2024. godine u odnosu na izvještajno razdoblje prethodne 2023. godine. U izvještajnom razdoblju 2024. godine je nabavljen </w:t>
      </w:r>
      <w:r w:rsidR="00106541" w:rsidRPr="006B7321">
        <w:rPr>
          <w:rFonts w:ascii="Times New Roman" w:hAnsi="Times New Roman" w:cs="Times New Roman"/>
          <w:color w:val="000000" w:themeColor="text1"/>
          <w:sz w:val="24"/>
          <w:szCs w:val="24"/>
        </w:rPr>
        <w:t>štednjak za ško</w:t>
      </w:r>
      <w:r w:rsidR="00106541">
        <w:rPr>
          <w:rFonts w:ascii="Times New Roman" w:hAnsi="Times New Roman" w:cs="Times New Roman"/>
          <w:color w:val="000000" w:themeColor="text1"/>
          <w:sz w:val="24"/>
          <w:szCs w:val="24"/>
        </w:rPr>
        <w:t>l</w:t>
      </w:r>
      <w:r w:rsidR="00106541" w:rsidRPr="006B7321">
        <w:rPr>
          <w:rFonts w:ascii="Times New Roman" w:hAnsi="Times New Roman" w:cs="Times New Roman"/>
          <w:color w:val="000000" w:themeColor="text1"/>
          <w:sz w:val="24"/>
          <w:szCs w:val="24"/>
        </w:rPr>
        <w:t>s</w:t>
      </w:r>
      <w:r w:rsidR="00106541">
        <w:rPr>
          <w:rFonts w:ascii="Times New Roman" w:hAnsi="Times New Roman" w:cs="Times New Roman"/>
          <w:color w:val="000000" w:themeColor="text1"/>
          <w:sz w:val="24"/>
          <w:szCs w:val="24"/>
        </w:rPr>
        <w:t>k</w:t>
      </w:r>
      <w:r w:rsidR="00106541" w:rsidRPr="006B7321">
        <w:rPr>
          <w:rFonts w:ascii="Times New Roman" w:hAnsi="Times New Roman" w:cs="Times New Roman"/>
          <w:color w:val="000000" w:themeColor="text1"/>
          <w:sz w:val="24"/>
          <w:szCs w:val="24"/>
        </w:rPr>
        <w:t>u kuhinju, hladnjak, zamrzivač, usisavač i klima</w:t>
      </w:r>
      <w:r w:rsidR="00106541">
        <w:rPr>
          <w:rFonts w:ascii="Times New Roman" w:hAnsi="Times New Roman" w:cs="Times New Roman"/>
          <w:color w:val="000000" w:themeColor="text1"/>
          <w:sz w:val="24"/>
          <w:szCs w:val="24"/>
        </w:rPr>
        <w:t>.</w:t>
      </w:r>
    </w:p>
    <w:p w:rsidR="009B1E45" w:rsidRPr="009B1E45" w:rsidRDefault="00426521" w:rsidP="009B1E45">
      <w:pPr>
        <w:jc w:val="both"/>
        <w:rPr>
          <w:rFonts w:ascii="Times New Roman" w:eastAsia="Times New Roman" w:hAnsi="Times New Roman" w:cs="Times New Roman"/>
          <w:color w:val="000000"/>
          <w:sz w:val="24"/>
          <w:szCs w:val="24"/>
          <w:u w:val="single"/>
          <w:lang w:eastAsia="hr-HR"/>
        </w:rPr>
      </w:pPr>
      <w:r w:rsidRPr="009B1E45">
        <w:rPr>
          <w:rFonts w:ascii="Times New Roman" w:hAnsi="Times New Roman" w:cs="Times New Roman"/>
          <w:color w:val="000000" w:themeColor="text1"/>
          <w:sz w:val="24"/>
          <w:szCs w:val="24"/>
          <w:u w:val="single"/>
        </w:rPr>
        <w:t xml:space="preserve">Bilješka uz Šifru 11 </w:t>
      </w:r>
      <w:proofErr w:type="spellStart"/>
      <w:r w:rsidRPr="009B1E45">
        <w:rPr>
          <w:rFonts w:ascii="Times New Roman" w:hAnsi="Times New Roman" w:cs="Times New Roman"/>
          <w:color w:val="000000" w:themeColor="text1"/>
          <w:sz w:val="24"/>
          <w:szCs w:val="24"/>
          <w:u w:val="single"/>
        </w:rPr>
        <w:t>dugov</w:t>
      </w:r>
      <w:proofErr w:type="spellEnd"/>
      <w:r w:rsidRPr="009B1E45">
        <w:rPr>
          <w:rFonts w:ascii="Times New Roman" w:hAnsi="Times New Roman" w:cs="Times New Roman"/>
          <w:color w:val="000000" w:themeColor="text1"/>
          <w:sz w:val="24"/>
          <w:szCs w:val="24"/>
          <w:u w:val="single"/>
        </w:rPr>
        <w:t>.</w:t>
      </w:r>
      <w:r w:rsidR="009B1E45" w:rsidRPr="009B1E45">
        <w:rPr>
          <w:rFonts w:ascii="Times New Roman" w:hAnsi="Times New Roman" w:cs="Times New Roman"/>
          <w:color w:val="000000" w:themeColor="text1"/>
          <w:sz w:val="24"/>
          <w:szCs w:val="24"/>
          <w:u w:val="single"/>
        </w:rPr>
        <w:t xml:space="preserve">- </w:t>
      </w:r>
      <w:bookmarkStart w:id="3" w:name="_Hlk188608097"/>
      <w:r w:rsidR="009B1E45" w:rsidRPr="009B1E45">
        <w:rPr>
          <w:rFonts w:ascii="Times New Roman" w:eastAsia="Times New Roman" w:hAnsi="Times New Roman" w:cs="Times New Roman"/>
          <w:color w:val="000000"/>
          <w:sz w:val="24"/>
          <w:szCs w:val="24"/>
          <w:u w:val="single"/>
          <w:lang w:eastAsia="hr-HR"/>
        </w:rPr>
        <w:t>Ukupni priljevi na novčane račune i blagajne</w:t>
      </w:r>
      <w:bookmarkEnd w:id="3"/>
    </w:p>
    <w:p w:rsidR="009B1E45" w:rsidRPr="009B1E45" w:rsidRDefault="009B1E45" w:rsidP="009B1E45">
      <w:pPr>
        <w:jc w:val="both"/>
        <w:rPr>
          <w:rFonts w:ascii="Times New Roman" w:hAnsi="Times New Roman" w:cs="Times New Roman"/>
          <w:color w:val="000000" w:themeColor="text1"/>
          <w:sz w:val="24"/>
          <w:szCs w:val="24"/>
        </w:rPr>
      </w:pPr>
      <w:r w:rsidRPr="009B1E45">
        <w:rPr>
          <w:rFonts w:ascii="Times New Roman" w:eastAsia="Times New Roman" w:hAnsi="Times New Roman" w:cs="Times New Roman"/>
          <w:color w:val="000000"/>
          <w:sz w:val="24"/>
          <w:szCs w:val="24"/>
          <w:lang w:eastAsia="hr-HR"/>
        </w:rPr>
        <w:t xml:space="preserve">Ukupni priljevi na novčane račune i blagajne su u manjem </w:t>
      </w:r>
      <w:r w:rsidRPr="009B1E45">
        <w:rPr>
          <w:rFonts w:ascii="Times New Roman" w:hAnsi="Times New Roman" w:cs="Times New Roman"/>
          <w:color w:val="000000"/>
          <w:sz w:val="24"/>
          <w:szCs w:val="24"/>
        </w:rPr>
        <w:t>i</w:t>
      </w:r>
      <w:r w:rsidRPr="009B1E45">
        <w:rPr>
          <w:rFonts w:ascii="Times New Roman" w:hAnsi="Times New Roman" w:cs="Times New Roman"/>
          <w:color w:val="000000" w:themeColor="text1"/>
          <w:sz w:val="24"/>
          <w:szCs w:val="24"/>
        </w:rPr>
        <w:t>znosu navedeni u izvještajnom razdoblju 2024. godine u odnosu na izvještajno razdoblje prethodne 2023. godine. U  izvještajnom razdoblju 2023. godine uključeno je stanje i prijelaznog žiro-računa dugovno po početnom stanju izvještajnog razdoblja 2023.godine.</w:t>
      </w:r>
    </w:p>
    <w:p w:rsidR="009B1E45" w:rsidRPr="009B1E45" w:rsidRDefault="009B1E45" w:rsidP="009B1E45">
      <w:pPr>
        <w:jc w:val="both"/>
        <w:rPr>
          <w:rFonts w:ascii="Times New Roman" w:eastAsia="Times New Roman" w:hAnsi="Times New Roman" w:cs="Times New Roman"/>
          <w:color w:val="000000"/>
          <w:sz w:val="24"/>
          <w:szCs w:val="24"/>
          <w:u w:val="single"/>
          <w:lang w:eastAsia="hr-HR"/>
        </w:rPr>
      </w:pPr>
      <w:r w:rsidRPr="009B1E45">
        <w:rPr>
          <w:rFonts w:ascii="Times New Roman" w:hAnsi="Times New Roman" w:cs="Times New Roman"/>
          <w:color w:val="000000" w:themeColor="text1"/>
          <w:sz w:val="24"/>
          <w:szCs w:val="24"/>
          <w:u w:val="single"/>
        </w:rPr>
        <w:t xml:space="preserve">Bilješka uz Šifru 11 </w:t>
      </w:r>
      <w:proofErr w:type="spellStart"/>
      <w:r>
        <w:rPr>
          <w:rFonts w:ascii="Times New Roman" w:hAnsi="Times New Roman" w:cs="Times New Roman"/>
          <w:color w:val="000000" w:themeColor="text1"/>
          <w:sz w:val="24"/>
          <w:szCs w:val="24"/>
          <w:u w:val="single"/>
        </w:rPr>
        <w:t>potraž</w:t>
      </w:r>
      <w:proofErr w:type="spellEnd"/>
      <w:r w:rsidRPr="009B1E45">
        <w:rPr>
          <w:rFonts w:ascii="Times New Roman" w:hAnsi="Times New Roman" w:cs="Times New Roman"/>
          <w:color w:val="000000" w:themeColor="text1"/>
          <w:sz w:val="24"/>
          <w:szCs w:val="24"/>
          <w:u w:val="single"/>
        </w:rPr>
        <w:t xml:space="preserve">.- </w:t>
      </w:r>
      <w:r w:rsidRPr="009B1E45">
        <w:rPr>
          <w:rFonts w:ascii="Times New Roman" w:eastAsia="Times New Roman" w:hAnsi="Times New Roman" w:cs="Times New Roman"/>
          <w:color w:val="000000"/>
          <w:sz w:val="24"/>
          <w:szCs w:val="24"/>
          <w:u w:val="single"/>
          <w:lang w:eastAsia="hr-HR"/>
        </w:rPr>
        <w:t xml:space="preserve">Ukupni </w:t>
      </w:r>
      <w:r>
        <w:rPr>
          <w:rFonts w:ascii="Times New Roman" w:eastAsia="Times New Roman" w:hAnsi="Times New Roman" w:cs="Times New Roman"/>
          <w:color w:val="000000"/>
          <w:sz w:val="24"/>
          <w:szCs w:val="24"/>
          <w:u w:val="single"/>
          <w:lang w:eastAsia="hr-HR"/>
        </w:rPr>
        <w:t>odljevi</w:t>
      </w:r>
      <w:r w:rsidRPr="009B1E45">
        <w:rPr>
          <w:rFonts w:ascii="Times New Roman" w:eastAsia="Times New Roman" w:hAnsi="Times New Roman" w:cs="Times New Roman"/>
          <w:color w:val="000000"/>
          <w:sz w:val="24"/>
          <w:szCs w:val="24"/>
          <w:u w:val="single"/>
          <w:lang w:eastAsia="hr-HR"/>
        </w:rPr>
        <w:t xml:space="preserve"> na novčane račune i blagajne</w:t>
      </w:r>
    </w:p>
    <w:p w:rsidR="009B1E45" w:rsidRPr="009B1E45" w:rsidRDefault="009B1E45" w:rsidP="009B1E45">
      <w:pPr>
        <w:jc w:val="both"/>
        <w:rPr>
          <w:rFonts w:ascii="Times New Roman" w:hAnsi="Times New Roman" w:cs="Times New Roman"/>
          <w:color w:val="000000" w:themeColor="text1"/>
          <w:sz w:val="24"/>
          <w:szCs w:val="24"/>
        </w:rPr>
      </w:pPr>
      <w:r w:rsidRPr="009B1E45">
        <w:rPr>
          <w:rFonts w:ascii="Times New Roman" w:eastAsia="Times New Roman" w:hAnsi="Times New Roman" w:cs="Times New Roman"/>
          <w:color w:val="000000"/>
          <w:sz w:val="24"/>
          <w:szCs w:val="24"/>
          <w:lang w:eastAsia="hr-HR"/>
        </w:rPr>
        <w:t xml:space="preserve">Ukupni priljevi na novčane račune i blagajne su u manjem </w:t>
      </w:r>
      <w:r w:rsidRPr="009B1E45">
        <w:rPr>
          <w:rFonts w:ascii="Times New Roman" w:hAnsi="Times New Roman" w:cs="Times New Roman"/>
          <w:color w:val="000000"/>
          <w:sz w:val="24"/>
          <w:szCs w:val="24"/>
        </w:rPr>
        <w:t>i</w:t>
      </w:r>
      <w:r w:rsidRPr="009B1E45">
        <w:rPr>
          <w:rFonts w:ascii="Times New Roman" w:hAnsi="Times New Roman" w:cs="Times New Roman"/>
          <w:color w:val="000000" w:themeColor="text1"/>
          <w:sz w:val="24"/>
          <w:szCs w:val="24"/>
        </w:rPr>
        <w:t>znosu navedeni u izvještajnom razdoblju 2024. godine u odnosu na izvještajno razdoblje prethodne 2023. godine. U  izvještajnom razdoblju 2023. godine uključeno je stanje i prijelaznog žiro-računa potražno po početnom stanju izvještajnog razdoblja 2023.godine.</w:t>
      </w:r>
    </w:p>
    <w:p w:rsidR="009B1E45" w:rsidRDefault="009B1E45" w:rsidP="009B1E45">
      <w:pPr>
        <w:spacing w:after="0" w:line="240" w:lineRule="auto"/>
        <w:jc w:val="both"/>
        <w:rPr>
          <w:rFonts w:ascii="Times New Roman" w:hAnsi="Times New Roman" w:cs="Times New Roman"/>
          <w:color w:val="000000"/>
          <w:sz w:val="24"/>
          <w:szCs w:val="24"/>
        </w:rPr>
      </w:pPr>
    </w:p>
    <w:p w:rsidR="00D93A88" w:rsidRDefault="009B1E45" w:rsidP="00D93A88">
      <w:pPr>
        <w:spacing w:after="0" w:line="240" w:lineRule="auto"/>
        <w:jc w:val="both"/>
        <w:rPr>
          <w:rFonts w:ascii="Times New Roman" w:eastAsia="Times New Roman" w:hAnsi="Times New Roman" w:cs="Times New Roman"/>
          <w:color w:val="000000"/>
          <w:sz w:val="24"/>
          <w:szCs w:val="24"/>
          <w:u w:val="single"/>
          <w:lang w:eastAsia="hr-HR"/>
        </w:rPr>
      </w:pPr>
      <w:r w:rsidRPr="009B1E45">
        <w:rPr>
          <w:rFonts w:ascii="Times New Roman" w:hAnsi="Times New Roman" w:cs="Times New Roman"/>
          <w:color w:val="000000" w:themeColor="text1"/>
          <w:sz w:val="24"/>
          <w:szCs w:val="24"/>
          <w:u w:val="single"/>
        </w:rPr>
        <w:t xml:space="preserve">Bilješka uz Šifru X006- </w:t>
      </w:r>
      <w:r w:rsidRPr="009B1E45">
        <w:rPr>
          <w:rFonts w:ascii="Times New Roman" w:hAnsi="Times New Roman" w:cs="Times New Roman"/>
          <w:color w:val="000000"/>
          <w:sz w:val="24"/>
          <w:szCs w:val="24"/>
          <w:u w:val="single"/>
        </w:rPr>
        <w:t xml:space="preserve">Višak prihoda i primitaka raspoloživ u sljedećem razdoblju </w:t>
      </w:r>
    </w:p>
    <w:p w:rsidR="00D93A88" w:rsidRDefault="00D93A88" w:rsidP="00D93A88">
      <w:pPr>
        <w:spacing w:after="0" w:line="240" w:lineRule="auto"/>
        <w:jc w:val="both"/>
        <w:rPr>
          <w:rFonts w:ascii="Times New Roman" w:hAnsi="Times New Roman" w:cs="Times New Roman"/>
          <w:sz w:val="24"/>
          <w:szCs w:val="24"/>
        </w:rPr>
      </w:pPr>
    </w:p>
    <w:p w:rsidR="009329E6" w:rsidRPr="00D93A88" w:rsidRDefault="009329E6" w:rsidP="00D93A88">
      <w:pPr>
        <w:spacing w:after="0" w:line="240" w:lineRule="auto"/>
        <w:jc w:val="both"/>
        <w:rPr>
          <w:rFonts w:ascii="Times New Roman" w:eastAsia="Times New Roman" w:hAnsi="Times New Roman" w:cs="Times New Roman"/>
          <w:color w:val="000000"/>
          <w:sz w:val="24"/>
          <w:szCs w:val="24"/>
          <w:u w:val="single"/>
          <w:lang w:eastAsia="hr-HR"/>
        </w:rPr>
      </w:pPr>
      <w:r w:rsidRPr="00D93A88">
        <w:rPr>
          <w:rFonts w:ascii="Times New Roman" w:hAnsi="Times New Roman" w:cs="Times New Roman"/>
          <w:sz w:val="24"/>
          <w:szCs w:val="24"/>
        </w:rPr>
        <w:t>Višak prihoda i primitaka raspoloživ u 202</w:t>
      </w:r>
      <w:r w:rsidR="00D93A88" w:rsidRPr="00D93A88">
        <w:rPr>
          <w:rFonts w:ascii="Times New Roman" w:hAnsi="Times New Roman" w:cs="Times New Roman"/>
          <w:sz w:val="24"/>
          <w:szCs w:val="24"/>
        </w:rPr>
        <w:t>5</w:t>
      </w:r>
      <w:r w:rsidRPr="00D93A88">
        <w:rPr>
          <w:rFonts w:ascii="Times New Roman" w:hAnsi="Times New Roman" w:cs="Times New Roman"/>
          <w:sz w:val="24"/>
          <w:szCs w:val="24"/>
        </w:rPr>
        <w:t>. godini se odnosi na</w:t>
      </w:r>
      <w:r w:rsidR="005E5D41">
        <w:rPr>
          <w:rFonts w:ascii="Times New Roman" w:hAnsi="Times New Roman" w:cs="Times New Roman"/>
          <w:sz w:val="24"/>
          <w:szCs w:val="24"/>
        </w:rPr>
        <w:t xml:space="preserve"> </w:t>
      </w:r>
      <w:r w:rsidRPr="00D93A88">
        <w:rPr>
          <w:rFonts w:ascii="Times New Roman" w:hAnsi="Times New Roman" w:cs="Times New Roman"/>
          <w:sz w:val="24"/>
          <w:szCs w:val="24"/>
        </w:rPr>
        <w:t>sredstva škole, koja nisu utrošena u 202</w:t>
      </w:r>
      <w:r w:rsidR="00D93A88" w:rsidRPr="00D93A88">
        <w:rPr>
          <w:rFonts w:ascii="Times New Roman" w:hAnsi="Times New Roman" w:cs="Times New Roman"/>
          <w:sz w:val="24"/>
          <w:szCs w:val="24"/>
        </w:rPr>
        <w:t>4</w:t>
      </w:r>
      <w:r w:rsidRPr="00D93A88">
        <w:rPr>
          <w:rFonts w:ascii="Times New Roman" w:hAnsi="Times New Roman" w:cs="Times New Roman"/>
          <w:sz w:val="24"/>
          <w:szCs w:val="24"/>
        </w:rPr>
        <w:t>. godini.</w:t>
      </w:r>
    </w:p>
    <w:p w:rsidR="00645F6B" w:rsidRPr="006B7321" w:rsidRDefault="00645F6B" w:rsidP="003053D1">
      <w:pPr>
        <w:jc w:val="both"/>
        <w:rPr>
          <w:rFonts w:ascii="Times New Roman" w:hAnsi="Times New Roman" w:cs="Times New Roman"/>
          <w:color w:val="000000" w:themeColor="text1"/>
          <w:sz w:val="24"/>
          <w:szCs w:val="24"/>
          <w:u w:val="single"/>
        </w:rPr>
      </w:pPr>
    </w:p>
    <w:p w:rsidR="002544B5" w:rsidRPr="006B7321" w:rsidRDefault="002544B5" w:rsidP="002544B5">
      <w:pPr>
        <w:jc w:val="both"/>
        <w:rPr>
          <w:rFonts w:ascii="Times New Roman" w:hAnsi="Times New Roman" w:cs="Times New Roman"/>
          <w:color w:val="000000" w:themeColor="text1"/>
          <w:sz w:val="24"/>
          <w:szCs w:val="24"/>
          <w:u w:val="single"/>
        </w:rPr>
      </w:pPr>
      <w:r w:rsidRPr="006B7321">
        <w:rPr>
          <w:rFonts w:ascii="Times New Roman" w:hAnsi="Times New Roman" w:cs="Times New Roman"/>
          <w:color w:val="000000" w:themeColor="text1"/>
          <w:sz w:val="24"/>
          <w:szCs w:val="24"/>
          <w:u w:val="single"/>
        </w:rPr>
        <w:t xml:space="preserve">Bilješka uz Šifru 19-Kontinuirani rashodi budućih razdoblja </w:t>
      </w:r>
    </w:p>
    <w:p w:rsidR="002544B5" w:rsidRPr="00D93A88" w:rsidRDefault="00D93A88" w:rsidP="002544B5">
      <w:pPr>
        <w:jc w:val="both"/>
        <w:rPr>
          <w:rFonts w:ascii="Times New Roman" w:hAnsi="Times New Roman" w:cs="Times New Roman"/>
          <w:color w:val="000000" w:themeColor="text1"/>
          <w:sz w:val="24"/>
          <w:szCs w:val="24"/>
        </w:rPr>
      </w:pPr>
      <w:r w:rsidRPr="00D93A88">
        <w:rPr>
          <w:rFonts w:ascii="Times New Roman" w:hAnsi="Times New Roman" w:cs="Times New Roman"/>
          <w:color w:val="000000" w:themeColor="text1"/>
          <w:sz w:val="24"/>
          <w:szCs w:val="24"/>
        </w:rPr>
        <w:t xml:space="preserve">Kontinuirani rashodi budućih razdoblja </w:t>
      </w:r>
      <w:r w:rsidRPr="00D93A88">
        <w:rPr>
          <w:rFonts w:ascii="Times New Roman" w:hAnsi="Times New Roman" w:cs="Times New Roman"/>
          <w:sz w:val="24"/>
          <w:szCs w:val="24"/>
        </w:rPr>
        <w:t>su u većem iznosu u izvještajnom razdoblju 2024. godine u odnosu na izvještajno razdoblje prethodne 2023. godine.</w:t>
      </w:r>
      <w:r w:rsidRPr="00D93A88">
        <w:rPr>
          <w:rFonts w:ascii="Times New Roman" w:hAnsi="Times New Roman" w:cs="Times New Roman"/>
          <w:color w:val="000000" w:themeColor="text1"/>
          <w:sz w:val="24"/>
          <w:szCs w:val="24"/>
        </w:rPr>
        <w:t xml:space="preserve"> </w:t>
      </w:r>
      <w:r w:rsidR="002544B5" w:rsidRPr="00D93A88">
        <w:rPr>
          <w:rFonts w:ascii="Times New Roman" w:hAnsi="Times New Roman" w:cs="Times New Roman"/>
          <w:color w:val="000000" w:themeColor="text1"/>
          <w:sz w:val="24"/>
          <w:szCs w:val="24"/>
        </w:rPr>
        <w:t>Kontinuirani rashodi budućih razdoblja odnose se na plaću za 12/2024. za zaposlenike i obračunate troškove prijevoza na posao, te materijalna prava zaposlenih za 11. i 12. mjesec 2024. U 2024. godini povećani su koeficijenti za obračun plaće zaposlenika, te je to razlogom većeg iznosa.</w:t>
      </w:r>
    </w:p>
    <w:p w:rsidR="006E6B0A" w:rsidRPr="00372913" w:rsidRDefault="006E6B0A" w:rsidP="00DC5DC1">
      <w:pPr>
        <w:spacing w:after="0"/>
        <w:jc w:val="both"/>
        <w:rPr>
          <w:rFonts w:ascii="Times New Roman" w:hAnsi="Times New Roman" w:cs="Times New Roman"/>
          <w:sz w:val="24"/>
          <w:szCs w:val="24"/>
        </w:rPr>
      </w:pPr>
    </w:p>
    <w:p w:rsidR="00372913" w:rsidRPr="006F035C" w:rsidRDefault="006F035C" w:rsidP="00DC5DC1">
      <w:pPr>
        <w:spacing w:after="0"/>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lastRenderedPageBreak/>
        <w:t>Bilješke uz Izvještaj o rashodima prema funkcijskoj klasifikaciji na obrascu RAS-funkcijski</w:t>
      </w:r>
    </w:p>
    <w:p w:rsidR="00302676" w:rsidRPr="008A6036" w:rsidRDefault="00302676" w:rsidP="007867C1">
      <w:pPr>
        <w:pStyle w:val="t-9-8"/>
        <w:spacing w:after="0" w:afterAutospacing="0" w:line="276" w:lineRule="auto"/>
        <w:ind w:firstLine="567"/>
        <w:jc w:val="both"/>
        <w:rPr>
          <w:color w:val="000000"/>
        </w:rPr>
      </w:pPr>
      <w:r>
        <w:rPr>
          <w:color w:val="000000"/>
        </w:rPr>
        <w:t xml:space="preserve">Izvještaj o rashodima prema funkcijskoj klasifikaciji </w:t>
      </w:r>
      <w:r w:rsidRPr="008A6036">
        <w:rPr>
          <w:color w:val="000000"/>
        </w:rPr>
        <w:t xml:space="preserve">sadrži </w:t>
      </w:r>
      <w:r>
        <w:rPr>
          <w:color w:val="000000"/>
        </w:rPr>
        <w:t>podatke o ostvarenim rashodima prema funkcijskoj klasifikaciji i sastavlja se na o</w:t>
      </w:r>
      <w:r w:rsidRPr="008A6036">
        <w:rPr>
          <w:color w:val="000000"/>
        </w:rPr>
        <w:t>bras</w:t>
      </w:r>
      <w:r>
        <w:rPr>
          <w:color w:val="000000"/>
        </w:rPr>
        <w:t>cu</w:t>
      </w:r>
      <w:r w:rsidRPr="008A6036">
        <w:rPr>
          <w:color w:val="000000"/>
        </w:rPr>
        <w:t xml:space="preserve"> RAS – funkcijski </w:t>
      </w:r>
      <w:r>
        <w:rPr>
          <w:color w:val="000000"/>
        </w:rPr>
        <w:t xml:space="preserve">koji sadrži: </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sidRPr="008A6036">
        <w:rPr>
          <w:color w:val="000000"/>
        </w:rPr>
        <w:t>stupac 1 – brojčana oznaka funkcijske klasifikacije,</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Pr>
          <w:color w:val="000000"/>
        </w:rPr>
        <w:t>stupac 2 – opis stavke (naziv funkcijske klasifikacije)</w:t>
      </w:r>
      <w:r w:rsidRPr="008A6036">
        <w:rPr>
          <w:color w:val="000000"/>
        </w:rPr>
        <w:t>,</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Pr>
          <w:color w:val="000000"/>
        </w:rPr>
        <w:t>stupac 3 – šifra</w:t>
      </w:r>
      <w:r w:rsidRPr="008A6036">
        <w:rPr>
          <w:color w:val="000000"/>
        </w:rPr>
        <w:t>,</w:t>
      </w:r>
    </w:p>
    <w:p w:rsidR="00302676" w:rsidRPr="008A6036" w:rsidRDefault="00302676" w:rsidP="00EF05BD">
      <w:pPr>
        <w:pStyle w:val="t-9-8"/>
        <w:numPr>
          <w:ilvl w:val="0"/>
          <w:numId w:val="5"/>
        </w:numPr>
        <w:spacing w:before="0" w:beforeAutospacing="0" w:after="120" w:afterAutospacing="0" w:line="276" w:lineRule="auto"/>
        <w:jc w:val="both"/>
        <w:rPr>
          <w:color w:val="000000"/>
        </w:rPr>
      </w:pPr>
      <w:r w:rsidRPr="008A6036">
        <w:rPr>
          <w:color w:val="000000"/>
        </w:rPr>
        <w:t>stupac 4 – ostvareno u izvješt</w:t>
      </w:r>
      <w:r w:rsidR="00D62AE2">
        <w:rPr>
          <w:color w:val="000000"/>
        </w:rPr>
        <w:t>ajnom razdoblju prethodne 202</w:t>
      </w:r>
      <w:r w:rsidR="00F52722">
        <w:rPr>
          <w:color w:val="000000"/>
        </w:rPr>
        <w:t>3</w:t>
      </w:r>
      <w:r w:rsidR="00D62AE2">
        <w:rPr>
          <w:color w:val="000000"/>
        </w:rPr>
        <w:t>.</w:t>
      </w:r>
      <w:r w:rsidR="000A0C12">
        <w:rPr>
          <w:color w:val="000000"/>
        </w:rPr>
        <w:t xml:space="preserve"> </w:t>
      </w:r>
      <w:r w:rsidR="00D62AE2">
        <w:rPr>
          <w:color w:val="000000"/>
        </w:rPr>
        <w:t>godine</w:t>
      </w:r>
      <w:r w:rsidRPr="008A6036">
        <w:rPr>
          <w:color w:val="000000"/>
        </w:rPr>
        <w:t>,</w:t>
      </w:r>
    </w:p>
    <w:p w:rsidR="00302676" w:rsidRPr="00D62AE2" w:rsidRDefault="00302676" w:rsidP="00D62AE2">
      <w:pPr>
        <w:pStyle w:val="t-9-8"/>
        <w:numPr>
          <w:ilvl w:val="0"/>
          <w:numId w:val="5"/>
        </w:numPr>
        <w:spacing w:before="0" w:beforeAutospacing="0" w:after="120" w:afterAutospacing="0" w:line="276" w:lineRule="auto"/>
        <w:jc w:val="both"/>
        <w:rPr>
          <w:color w:val="000000"/>
        </w:rPr>
      </w:pPr>
      <w:r w:rsidRPr="008A6036">
        <w:rPr>
          <w:color w:val="000000"/>
        </w:rPr>
        <w:t xml:space="preserve">stupac 5 – ostvareno u izvještajnom razdoblju tekuće </w:t>
      </w:r>
      <w:r w:rsidR="00D62AE2">
        <w:rPr>
          <w:color w:val="000000"/>
        </w:rPr>
        <w:t>202</w:t>
      </w:r>
      <w:r w:rsidR="00F52722">
        <w:rPr>
          <w:color w:val="000000"/>
        </w:rPr>
        <w:t>4</w:t>
      </w:r>
      <w:r w:rsidR="00D62AE2">
        <w:rPr>
          <w:color w:val="000000"/>
        </w:rPr>
        <w:t>. godine</w:t>
      </w:r>
      <w:r w:rsidRPr="00D62AE2">
        <w:rPr>
          <w:color w:val="000000"/>
        </w:rPr>
        <w:t xml:space="preserve">, </w:t>
      </w:r>
    </w:p>
    <w:p w:rsidR="00372913" w:rsidRPr="00A6688D" w:rsidRDefault="00302676" w:rsidP="00A6688D">
      <w:pPr>
        <w:pStyle w:val="t-9-8"/>
        <w:numPr>
          <w:ilvl w:val="0"/>
          <w:numId w:val="5"/>
        </w:numPr>
        <w:spacing w:before="0" w:beforeAutospacing="0" w:after="0" w:afterAutospacing="0" w:line="276" w:lineRule="auto"/>
        <w:jc w:val="both"/>
        <w:rPr>
          <w:color w:val="000000"/>
        </w:rPr>
      </w:pPr>
      <w:r>
        <w:rPr>
          <w:color w:val="000000"/>
        </w:rPr>
        <w:t>stupac 6 – indeks  ostvarenja u</w:t>
      </w:r>
      <w:r w:rsidRPr="009B15A4">
        <w:rPr>
          <w:color w:val="000000"/>
        </w:rPr>
        <w:t xml:space="preserve"> odnosu na isto razdoblje prethodne godine.</w:t>
      </w:r>
    </w:p>
    <w:p w:rsidR="005E5D41" w:rsidRDefault="005E5D41" w:rsidP="00772C18">
      <w:pPr>
        <w:jc w:val="both"/>
        <w:rPr>
          <w:rFonts w:ascii="Times New Roman" w:hAnsi="Times New Roman" w:cs="Times New Roman"/>
          <w:sz w:val="24"/>
          <w:szCs w:val="24"/>
        </w:rPr>
      </w:pPr>
    </w:p>
    <w:p w:rsidR="00372913" w:rsidRPr="00027FAB" w:rsidRDefault="00372913" w:rsidP="00772C18">
      <w:pPr>
        <w:jc w:val="both"/>
        <w:rPr>
          <w:rFonts w:ascii="Times New Roman" w:hAnsi="Times New Roman" w:cs="Times New Roman"/>
          <w:color w:val="000000" w:themeColor="text1"/>
          <w:sz w:val="24"/>
          <w:szCs w:val="24"/>
        </w:rPr>
      </w:pPr>
      <w:r w:rsidRPr="00372913">
        <w:rPr>
          <w:rFonts w:ascii="Times New Roman" w:hAnsi="Times New Roman" w:cs="Times New Roman"/>
          <w:sz w:val="24"/>
          <w:szCs w:val="24"/>
        </w:rPr>
        <w:t xml:space="preserve">Funkcijska klasifikacija se evidentira isključivo za rashode poslovanja i za  izdatke za nabavu </w:t>
      </w:r>
      <w:r w:rsidRPr="00027FAB">
        <w:rPr>
          <w:rFonts w:ascii="Times New Roman" w:hAnsi="Times New Roman" w:cs="Times New Roman"/>
          <w:color w:val="000000" w:themeColor="text1"/>
          <w:sz w:val="24"/>
          <w:szCs w:val="24"/>
        </w:rPr>
        <w:t>nefinancijske imovine.</w:t>
      </w:r>
    </w:p>
    <w:p w:rsidR="00D62AE2" w:rsidRPr="00027FAB" w:rsidRDefault="00D62AE2" w:rsidP="00772C18">
      <w:pPr>
        <w:jc w:val="both"/>
        <w:rPr>
          <w:rFonts w:ascii="Times New Roman" w:hAnsi="Times New Roman" w:cs="Times New Roman"/>
          <w:color w:val="000000" w:themeColor="text1"/>
          <w:sz w:val="24"/>
          <w:szCs w:val="24"/>
        </w:rPr>
      </w:pPr>
      <w:r w:rsidRPr="00027FAB">
        <w:rPr>
          <w:rFonts w:ascii="Times New Roman" w:hAnsi="Times New Roman" w:cs="Times New Roman"/>
          <w:color w:val="000000" w:themeColor="text1"/>
          <w:sz w:val="24"/>
          <w:szCs w:val="24"/>
        </w:rPr>
        <w:t>0912 Osnovno obrazovanje je u većem iznosu u odnosu na početno izvještajno razdob</w:t>
      </w:r>
      <w:r w:rsidR="008E5F64" w:rsidRPr="00027FAB">
        <w:rPr>
          <w:rFonts w:ascii="Times New Roman" w:hAnsi="Times New Roman" w:cs="Times New Roman"/>
          <w:color w:val="000000" w:themeColor="text1"/>
          <w:sz w:val="24"/>
          <w:szCs w:val="24"/>
        </w:rPr>
        <w:t>lj</w:t>
      </w:r>
      <w:r w:rsidRPr="00027FAB">
        <w:rPr>
          <w:rFonts w:ascii="Times New Roman" w:hAnsi="Times New Roman" w:cs="Times New Roman"/>
          <w:color w:val="000000" w:themeColor="text1"/>
          <w:sz w:val="24"/>
          <w:szCs w:val="24"/>
        </w:rPr>
        <w:t xml:space="preserve">e. Razlog tome je povećanje sveukupnih rashoda </w:t>
      </w:r>
      <w:r w:rsidR="005E5D41">
        <w:rPr>
          <w:rFonts w:ascii="Times New Roman" w:hAnsi="Times New Roman" w:cs="Times New Roman"/>
          <w:color w:val="000000" w:themeColor="text1"/>
          <w:sz w:val="24"/>
          <w:szCs w:val="24"/>
        </w:rPr>
        <w:t>u izvještajnom razdoblju</w:t>
      </w:r>
      <w:r w:rsidRPr="00027FAB">
        <w:rPr>
          <w:rFonts w:ascii="Times New Roman" w:hAnsi="Times New Roman" w:cs="Times New Roman"/>
          <w:color w:val="000000" w:themeColor="text1"/>
          <w:sz w:val="24"/>
          <w:szCs w:val="24"/>
        </w:rPr>
        <w:t xml:space="preserve"> 202</w:t>
      </w:r>
      <w:r w:rsidR="00027FAB" w:rsidRPr="00027FAB">
        <w:rPr>
          <w:rFonts w:ascii="Times New Roman" w:hAnsi="Times New Roman" w:cs="Times New Roman"/>
          <w:color w:val="000000" w:themeColor="text1"/>
          <w:sz w:val="24"/>
          <w:szCs w:val="24"/>
        </w:rPr>
        <w:t>4</w:t>
      </w:r>
      <w:r w:rsidRPr="00027FAB">
        <w:rPr>
          <w:rFonts w:ascii="Times New Roman" w:hAnsi="Times New Roman" w:cs="Times New Roman"/>
          <w:color w:val="000000" w:themeColor="text1"/>
          <w:sz w:val="24"/>
          <w:szCs w:val="24"/>
        </w:rPr>
        <w:t xml:space="preserve">.godine. Razlozi su već navedeni u većini opisanih stavaka. </w:t>
      </w:r>
    </w:p>
    <w:p w:rsidR="00027FAB" w:rsidRPr="00027FAB" w:rsidRDefault="00372913" w:rsidP="00027FAB">
      <w:pPr>
        <w:jc w:val="both"/>
        <w:rPr>
          <w:b/>
          <w:color w:val="000000" w:themeColor="text1"/>
          <w:u w:val="single"/>
        </w:rPr>
      </w:pPr>
      <w:r w:rsidRPr="00027FAB">
        <w:rPr>
          <w:rFonts w:ascii="Times New Roman" w:hAnsi="Times New Roman" w:cs="Times New Roman"/>
          <w:color w:val="000000" w:themeColor="text1"/>
          <w:sz w:val="24"/>
          <w:szCs w:val="24"/>
        </w:rPr>
        <w:t>096</w:t>
      </w:r>
      <w:r w:rsidR="00DC5DC1" w:rsidRPr="00027FAB">
        <w:rPr>
          <w:rFonts w:ascii="Times New Roman" w:hAnsi="Times New Roman" w:cs="Times New Roman"/>
          <w:color w:val="000000" w:themeColor="text1"/>
          <w:sz w:val="24"/>
          <w:szCs w:val="24"/>
        </w:rPr>
        <w:t xml:space="preserve">0 </w:t>
      </w:r>
      <w:r w:rsidRPr="00027FAB">
        <w:rPr>
          <w:rFonts w:ascii="Times New Roman" w:hAnsi="Times New Roman" w:cs="Times New Roman"/>
          <w:color w:val="000000" w:themeColor="text1"/>
          <w:sz w:val="24"/>
          <w:szCs w:val="24"/>
        </w:rPr>
        <w:t xml:space="preserve">Dodatne usluge u obrazovanju </w:t>
      </w:r>
      <w:r w:rsidR="00D62AE2" w:rsidRPr="00027FAB">
        <w:rPr>
          <w:rFonts w:ascii="Times New Roman" w:hAnsi="Times New Roman" w:cs="Times New Roman"/>
          <w:color w:val="000000" w:themeColor="text1"/>
          <w:sz w:val="24"/>
          <w:szCs w:val="24"/>
        </w:rPr>
        <w:t xml:space="preserve">su </w:t>
      </w:r>
      <w:r w:rsidR="008E5F64" w:rsidRPr="00027FAB">
        <w:rPr>
          <w:rFonts w:ascii="Times New Roman" w:hAnsi="Times New Roman" w:cs="Times New Roman"/>
          <w:color w:val="000000" w:themeColor="text1"/>
          <w:sz w:val="24"/>
          <w:szCs w:val="24"/>
        </w:rPr>
        <w:t xml:space="preserve">projekt pomoćnika u nastavi, </w:t>
      </w:r>
      <w:r w:rsidR="005E5D41">
        <w:rPr>
          <w:rFonts w:ascii="Times New Roman" w:hAnsi="Times New Roman" w:cs="Times New Roman"/>
          <w:color w:val="000000" w:themeColor="text1"/>
          <w:sz w:val="24"/>
          <w:szCs w:val="24"/>
        </w:rPr>
        <w:t xml:space="preserve">projekt medni dan, </w:t>
      </w:r>
      <w:r w:rsidR="008E5F64" w:rsidRPr="00027FAB">
        <w:rPr>
          <w:rFonts w:ascii="Times New Roman" w:hAnsi="Times New Roman" w:cs="Times New Roman"/>
          <w:color w:val="000000" w:themeColor="text1"/>
          <w:sz w:val="24"/>
          <w:szCs w:val="24"/>
        </w:rPr>
        <w:t>projekt školske sheme voća i mlijeka</w:t>
      </w:r>
      <w:r w:rsidR="005E5D41">
        <w:rPr>
          <w:rFonts w:ascii="Times New Roman" w:hAnsi="Times New Roman" w:cs="Times New Roman"/>
          <w:color w:val="000000" w:themeColor="text1"/>
          <w:sz w:val="24"/>
          <w:szCs w:val="24"/>
        </w:rPr>
        <w:t xml:space="preserve">, </w:t>
      </w:r>
      <w:proofErr w:type="spellStart"/>
      <w:r w:rsidR="005E5D41">
        <w:rPr>
          <w:rFonts w:ascii="Times New Roman" w:hAnsi="Times New Roman" w:cs="Times New Roman"/>
          <w:color w:val="000000" w:themeColor="text1"/>
          <w:sz w:val="24"/>
          <w:szCs w:val="24"/>
        </w:rPr>
        <w:t>Erasmus</w:t>
      </w:r>
      <w:proofErr w:type="spellEnd"/>
      <w:r w:rsidR="005E5D41">
        <w:rPr>
          <w:rFonts w:ascii="Times New Roman" w:hAnsi="Times New Roman" w:cs="Times New Roman"/>
          <w:color w:val="000000" w:themeColor="text1"/>
          <w:sz w:val="24"/>
          <w:szCs w:val="24"/>
        </w:rPr>
        <w:t xml:space="preserve"> + projekt i drugo. </w:t>
      </w:r>
      <w:r w:rsidR="00027FAB" w:rsidRPr="00027FAB">
        <w:rPr>
          <w:rFonts w:ascii="Times New Roman" w:hAnsi="Times New Roman" w:cs="Times New Roman"/>
          <w:color w:val="000000" w:themeColor="text1"/>
          <w:sz w:val="24"/>
          <w:szCs w:val="24"/>
        </w:rPr>
        <w:t>Obzirom da je tokom 2024. godine povećana potreba za još jedn</w:t>
      </w:r>
      <w:r w:rsidR="00DF15FF">
        <w:rPr>
          <w:rFonts w:ascii="Times New Roman" w:hAnsi="Times New Roman" w:cs="Times New Roman"/>
          <w:color w:val="000000" w:themeColor="text1"/>
          <w:sz w:val="24"/>
          <w:szCs w:val="24"/>
        </w:rPr>
        <w:t>im zaposlenikom</w:t>
      </w:r>
      <w:r w:rsidR="00027FAB" w:rsidRPr="00027FAB">
        <w:rPr>
          <w:rFonts w:ascii="Times New Roman" w:hAnsi="Times New Roman" w:cs="Times New Roman"/>
          <w:color w:val="000000" w:themeColor="text1"/>
          <w:sz w:val="24"/>
          <w:szCs w:val="24"/>
        </w:rPr>
        <w:t xml:space="preserve"> na mjestu pomoćnika u nastavi rashodi su povećani. Uz navedeno tokom cijele 2024. godine provodio se projekt </w:t>
      </w:r>
      <w:proofErr w:type="spellStart"/>
      <w:r w:rsidR="00027FAB" w:rsidRPr="00027FAB">
        <w:rPr>
          <w:rFonts w:ascii="Times New Roman" w:hAnsi="Times New Roman" w:cs="Times New Roman"/>
          <w:color w:val="000000" w:themeColor="text1"/>
          <w:sz w:val="24"/>
          <w:szCs w:val="24"/>
        </w:rPr>
        <w:t>Erasmus</w:t>
      </w:r>
      <w:proofErr w:type="spellEnd"/>
      <w:r w:rsidR="00027FAB" w:rsidRPr="00027FAB">
        <w:rPr>
          <w:rFonts w:ascii="Times New Roman" w:hAnsi="Times New Roman" w:cs="Times New Roman"/>
          <w:color w:val="000000" w:themeColor="text1"/>
          <w:sz w:val="24"/>
          <w:szCs w:val="24"/>
        </w:rPr>
        <w:t xml:space="preserve"> + sukladno tome iskazani su i veći rashodi tokom 2024. godine za navedeno. </w:t>
      </w:r>
    </w:p>
    <w:p w:rsidR="006F035C" w:rsidRPr="006F035C" w:rsidRDefault="006F035C" w:rsidP="00EF05BD">
      <w:pPr>
        <w:pStyle w:val="t-9-8"/>
        <w:spacing w:after="0" w:afterAutospacing="0" w:line="276" w:lineRule="auto"/>
        <w:jc w:val="both"/>
        <w:rPr>
          <w:b/>
          <w:color w:val="000000"/>
          <w:u w:val="single"/>
        </w:rPr>
      </w:pPr>
      <w:r w:rsidRPr="006F035C">
        <w:rPr>
          <w:b/>
          <w:u w:val="single"/>
        </w:rPr>
        <w:t>u vrijednosti i obujmu imovine i obveza na obrascu P-VRIO</w:t>
      </w:r>
    </w:p>
    <w:p w:rsidR="00302676" w:rsidRPr="008A6036" w:rsidRDefault="00302676" w:rsidP="007867C1">
      <w:pPr>
        <w:pStyle w:val="t-9-8"/>
        <w:spacing w:after="0" w:afterAutospacing="0" w:line="276" w:lineRule="auto"/>
        <w:ind w:firstLine="567"/>
        <w:jc w:val="both"/>
        <w:rPr>
          <w:color w:val="000000"/>
        </w:rPr>
      </w:pPr>
      <w:r>
        <w:rPr>
          <w:color w:val="000000"/>
        </w:rPr>
        <w:t>Izvještaj o promjenama u vrijednosti i obujmu imovine i obveza sadrži podatke o promjenama u vrijednosti i obujmu imovine i obveza koje nisu rezultat transakcija koje se iskazuju kao prihodi, primici, rashodi i izdaci i sastavlja se na o</w:t>
      </w:r>
      <w:r w:rsidRPr="008A6036">
        <w:rPr>
          <w:color w:val="000000"/>
        </w:rPr>
        <w:t>bras</w:t>
      </w:r>
      <w:r>
        <w:rPr>
          <w:color w:val="000000"/>
        </w:rPr>
        <w:t>cu</w:t>
      </w:r>
      <w:r w:rsidRPr="008A6036">
        <w:rPr>
          <w:color w:val="000000"/>
        </w:rPr>
        <w:t xml:space="preserve"> P-VRIO </w:t>
      </w:r>
      <w:r>
        <w:rPr>
          <w:color w:val="000000"/>
        </w:rPr>
        <w:t xml:space="preserve">koji </w:t>
      </w:r>
      <w:r w:rsidRPr="008A6036">
        <w:rPr>
          <w:color w:val="000000"/>
        </w:rPr>
        <w:t>sadrži</w:t>
      </w:r>
      <w:r>
        <w:rPr>
          <w:color w:val="000000"/>
        </w:rPr>
        <w:t>:</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xml:space="preserve">– </w:t>
      </w:r>
      <w:r>
        <w:rPr>
          <w:color w:val="000000"/>
        </w:rPr>
        <w:t>stupac 2 – opis stavke</w:t>
      </w:r>
      <w:r w:rsidRPr="008A6036">
        <w:rPr>
          <w:color w:val="000000"/>
        </w:rPr>
        <w:t>,</w:t>
      </w:r>
    </w:p>
    <w:p w:rsidR="00302676" w:rsidRPr="008A6036" w:rsidRDefault="00302676" w:rsidP="00EF05BD">
      <w:pPr>
        <w:pStyle w:val="t-9-8"/>
        <w:spacing w:before="0" w:beforeAutospacing="0" w:after="120" w:afterAutospacing="0" w:line="276" w:lineRule="auto"/>
        <w:jc w:val="both"/>
        <w:rPr>
          <w:color w:val="000000"/>
        </w:rPr>
      </w:pPr>
      <w:r w:rsidRPr="008A6036">
        <w:rPr>
          <w:color w:val="000000"/>
        </w:rPr>
        <w:t xml:space="preserve">– </w:t>
      </w:r>
      <w:r>
        <w:rPr>
          <w:color w:val="000000"/>
        </w:rPr>
        <w:t>stupac 3 – šifra</w:t>
      </w:r>
      <w:r w:rsidRPr="008A6036">
        <w:rPr>
          <w:color w:val="000000"/>
        </w:rPr>
        <w:t>,</w:t>
      </w:r>
    </w:p>
    <w:p w:rsidR="00302676" w:rsidRPr="008A6036" w:rsidRDefault="00302676" w:rsidP="000A0C12">
      <w:pPr>
        <w:pStyle w:val="t-9-8"/>
        <w:spacing w:before="0" w:beforeAutospacing="0" w:after="0" w:afterAutospacing="0" w:line="276" w:lineRule="auto"/>
        <w:jc w:val="both"/>
        <w:rPr>
          <w:color w:val="000000"/>
        </w:rPr>
      </w:pPr>
      <w:r w:rsidRPr="008A6036">
        <w:rPr>
          <w:color w:val="000000"/>
        </w:rPr>
        <w:t xml:space="preserve">– </w:t>
      </w:r>
      <w:r>
        <w:rPr>
          <w:color w:val="000000"/>
        </w:rPr>
        <w:t>stupac 4 – iznos povećanja u</w:t>
      </w:r>
      <w:r w:rsidRPr="008A6036">
        <w:rPr>
          <w:color w:val="000000"/>
        </w:rPr>
        <w:t xml:space="preserve"> izvještajnom razdoblju tekuće</w:t>
      </w:r>
      <w:r w:rsidR="000A0C12">
        <w:rPr>
          <w:color w:val="000000"/>
        </w:rPr>
        <w:t xml:space="preserve"> 202</w:t>
      </w:r>
      <w:r w:rsidR="00F52722">
        <w:rPr>
          <w:color w:val="000000"/>
        </w:rPr>
        <w:t>4</w:t>
      </w:r>
      <w:r w:rsidR="000A0C12">
        <w:rPr>
          <w:color w:val="000000"/>
        </w:rPr>
        <w:t>.</w:t>
      </w:r>
      <w:r w:rsidRPr="008A6036">
        <w:rPr>
          <w:color w:val="000000"/>
        </w:rPr>
        <w:t xml:space="preserve"> godine,</w:t>
      </w:r>
    </w:p>
    <w:p w:rsidR="00302676" w:rsidRDefault="00302676" w:rsidP="000A0C12">
      <w:pPr>
        <w:pStyle w:val="t-9-8"/>
        <w:spacing w:before="0" w:beforeAutospacing="0" w:after="0" w:afterAutospacing="0" w:line="276" w:lineRule="auto"/>
        <w:jc w:val="both"/>
        <w:rPr>
          <w:color w:val="000000"/>
        </w:rPr>
      </w:pPr>
      <w:r w:rsidRPr="008A6036">
        <w:rPr>
          <w:color w:val="000000"/>
        </w:rPr>
        <w:t xml:space="preserve">– </w:t>
      </w:r>
      <w:r>
        <w:rPr>
          <w:color w:val="000000"/>
        </w:rPr>
        <w:t xml:space="preserve">stupac 5 – iznos smanjenja </w:t>
      </w:r>
      <w:r w:rsidRPr="008A6036">
        <w:rPr>
          <w:color w:val="000000"/>
        </w:rPr>
        <w:t>u izvještajnom razdoblju tekuće</w:t>
      </w:r>
      <w:r w:rsidR="000A0C12">
        <w:rPr>
          <w:color w:val="000000"/>
        </w:rPr>
        <w:t xml:space="preserve"> 202</w:t>
      </w:r>
      <w:r w:rsidR="00F52722">
        <w:rPr>
          <w:color w:val="000000"/>
        </w:rPr>
        <w:t>4</w:t>
      </w:r>
      <w:r w:rsidR="000A0C12">
        <w:rPr>
          <w:color w:val="000000"/>
        </w:rPr>
        <w:t>.</w:t>
      </w:r>
      <w:r w:rsidRPr="008A6036">
        <w:rPr>
          <w:color w:val="000000"/>
        </w:rPr>
        <w:t xml:space="preserve"> godine.</w:t>
      </w:r>
    </w:p>
    <w:p w:rsidR="00A2415E" w:rsidRDefault="00A2415E" w:rsidP="000A0C12">
      <w:pPr>
        <w:pStyle w:val="t-9-8"/>
        <w:spacing w:before="0" w:beforeAutospacing="0" w:after="0" w:afterAutospacing="0" w:line="276" w:lineRule="auto"/>
        <w:jc w:val="both"/>
        <w:rPr>
          <w:color w:val="000000"/>
        </w:rPr>
      </w:pPr>
    </w:p>
    <w:p w:rsidR="00A2415E" w:rsidRPr="00A2415E" w:rsidRDefault="00A2415E" w:rsidP="00A2415E">
      <w:pPr>
        <w:jc w:val="both"/>
        <w:rPr>
          <w:rFonts w:ascii="Times New Roman" w:hAnsi="Times New Roman" w:cs="Times New Roman"/>
          <w:color w:val="000000" w:themeColor="text1"/>
          <w:sz w:val="24"/>
          <w:szCs w:val="24"/>
          <w:u w:val="single"/>
        </w:rPr>
      </w:pPr>
      <w:r w:rsidRPr="00A2415E">
        <w:rPr>
          <w:rFonts w:ascii="Times New Roman" w:hAnsi="Times New Roman" w:cs="Times New Roman"/>
          <w:color w:val="000000" w:themeColor="text1"/>
          <w:sz w:val="24"/>
          <w:szCs w:val="24"/>
          <w:u w:val="single"/>
        </w:rPr>
        <w:t>Bilješka uz Šifru P018 – Proizvedena dugotrajna imovina</w:t>
      </w:r>
    </w:p>
    <w:p w:rsidR="00D62AE2" w:rsidRPr="00A2415E" w:rsidRDefault="00A2415E" w:rsidP="000A0C12">
      <w:pPr>
        <w:pStyle w:val="t-9-8"/>
        <w:spacing w:before="0" w:beforeAutospacing="0" w:after="0" w:afterAutospacing="0" w:line="276" w:lineRule="auto"/>
        <w:jc w:val="both"/>
        <w:rPr>
          <w:color w:val="000000" w:themeColor="text1"/>
        </w:rPr>
      </w:pPr>
      <w:r w:rsidRPr="00A2415E">
        <w:rPr>
          <w:color w:val="000000" w:themeColor="text1"/>
        </w:rPr>
        <w:t>Iskazano je povećanje sukladno</w:t>
      </w:r>
      <w:r w:rsidR="00D62AE2" w:rsidRPr="00A2415E">
        <w:rPr>
          <w:color w:val="000000" w:themeColor="text1"/>
        </w:rPr>
        <w:t xml:space="preserve"> Odlu</w:t>
      </w:r>
      <w:r w:rsidRPr="00A2415E">
        <w:rPr>
          <w:color w:val="000000" w:themeColor="text1"/>
        </w:rPr>
        <w:t>ci</w:t>
      </w:r>
      <w:r w:rsidR="00D62AE2" w:rsidRPr="00A2415E">
        <w:rPr>
          <w:color w:val="000000" w:themeColor="text1"/>
        </w:rPr>
        <w:t xml:space="preserve"> o </w:t>
      </w:r>
      <w:r w:rsidRPr="00A2415E">
        <w:rPr>
          <w:color w:val="000000" w:themeColor="text1"/>
        </w:rPr>
        <w:t xml:space="preserve">prijenosu prava vlasništva na opremi. Prema navedenoj </w:t>
      </w:r>
      <w:r w:rsidR="00C22158" w:rsidRPr="00A2415E">
        <w:rPr>
          <w:color w:val="000000" w:themeColor="text1"/>
        </w:rPr>
        <w:t xml:space="preserve">Odluci </w:t>
      </w:r>
      <w:r w:rsidRPr="00A2415E">
        <w:rPr>
          <w:color w:val="000000" w:themeColor="text1"/>
        </w:rPr>
        <w:t xml:space="preserve">napravljen je </w:t>
      </w:r>
      <w:r w:rsidR="00C22158" w:rsidRPr="00A2415E">
        <w:rPr>
          <w:color w:val="000000" w:themeColor="text1"/>
        </w:rPr>
        <w:t xml:space="preserve">prijenos </w:t>
      </w:r>
      <w:r w:rsidRPr="00A2415E">
        <w:rPr>
          <w:color w:val="000000" w:themeColor="text1"/>
        </w:rPr>
        <w:t>opreme</w:t>
      </w:r>
      <w:r w:rsidR="00C22158" w:rsidRPr="00A2415E">
        <w:rPr>
          <w:color w:val="000000" w:themeColor="text1"/>
        </w:rPr>
        <w:t xml:space="preserve"> u vlasništvo škole. </w:t>
      </w:r>
    </w:p>
    <w:p w:rsidR="00C22158" w:rsidRPr="00F52722" w:rsidRDefault="00C22158" w:rsidP="006E6B0A">
      <w:pPr>
        <w:pStyle w:val="t-9-8"/>
        <w:spacing w:before="0" w:beforeAutospacing="0" w:after="0" w:afterAutospacing="0" w:line="276" w:lineRule="auto"/>
        <w:jc w:val="both"/>
        <w:rPr>
          <w:color w:val="FF0000"/>
        </w:rPr>
      </w:pPr>
    </w:p>
    <w:p w:rsidR="00DF15FF" w:rsidRDefault="006F035C" w:rsidP="00DF15FF">
      <w:pPr>
        <w:jc w:val="both"/>
        <w:rPr>
          <w:rFonts w:ascii="Times New Roman" w:hAnsi="Times New Roman" w:cs="Times New Roman"/>
          <w:b/>
          <w:sz w:val="24"/>
          <w:szCs w:val="24"/>
          <w:u w:val="single"/>
        </w:rPr>
      </w:pPr>
      <w:r w:rsidRPr="006F035C">
        <w:rPr>
          <w:rFonts w:ascii="Times New Roman" w:hAnsi="Times New Roman" w:cs="Times New Roman"/>
          <w:b/>
          <w:sz w:val="24"/>
          <w:szCs w:val="24"/>
          <w:u w:val="single"/>
        </w:rPr>
        <w:lastRenderedPageBreak/>
        <w:t>Bilješke uz Izvještaj o obvezama na obrascu OBV</w:t>
      </w:r>
      <w:r w:rsidR="00654A09">
        <w:rPr>
          <w:rFonts w:ascii="Times New Roman" w:hAnsi="Times New Roman" w:cs="Times New Roman"/>
          <w:b/>
          <w:sz w:val="24"/>
          <w:szCs w:val="24"/>
          <w:u w:val="single"/>
        </w:rPr>
        <w:t>EZE</w:t>
      </w:r>
    </w:p>
    <w:p w:rsidR="00302676" w:rsidRPr="00DF15FF" w:rsidRDefault="00302676" w:rsidP="00DF15FF">
      <w:pPr>
        <w:jc w:val="both"/>
        <w:rPr>
          <w:rFonts w:ascii="Times New Roman" w:hAnsi="Times New Roman" w:cs="Times New Roman"/>
          <w:b/>
          <w:sz w:val="24"/>
          <w:szCs w:val="24"/>
          <w:u w:val="single"/>
        </w:rPr>
      </w:pPr>
      <w:r w:rsidRPr="00DF15FF">
        <w:rPr>
          <w:rFonts w:ascii="Times New Roman" w:hAnsi="Times New Roman" w:cs="Times New Roman"/>
          <w:color w:val="000000"/>
          <w:sz w:val="24"/>
          <w:szCs w:val="24"/>
        </w:rPr>
        <w:t xml:space="preserve">Izvještaj o obvezama sadrži podatke o stanju obveza na početku izvještajnog razdoblja, podatke o povećanju i smanjenju obveza u izvještajnom razdoblju te stanje dospjelih i nedospjelih obveza na kraju izvještajnog razdoblja i sastavlja se na obrascu OBVEZE koji sadrži: </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sidRPr="008A6036">
        <w:rPr>
          <w:color w:val="000000"/>
        </w:rPr>
        <w:t>stupac 1 – broj</w:t>
      </w:r>
      <w:r>
        <w:rPr>
          <w:color w:val="000000"/>
        </w:rPr>
        <w:t>čana oznaka</w:t>
      </w:r>
      <w:r w:rsidRPr="008A6036">
        <w:rPr>
          <w:color w:val="000000"/>
        </w:rPr>
        <w:t xml:space="preserve"> računa iz </w:t>
      </w:r>
      <w:r>
        <w:rPr>
          <w:color w:val="000000"/>
        </w:rPr>
        <w:t>R</w:t>
      </w:r>
      <w:r w:rsidRPr="008A6036">
        <w:rPr>
          <w:color w:val="000000"/>
        </w:rPr>
        <w:t>ačunskog plana,</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Pr>
          <w:color w:val="000000"/>
        </w:rPr>
        <w:t>stupac 2 – opis stavke</w:t>
      </w:r>
      <w:r w:rsidRPr="008A6036">
        <w:rPr>
          <w:color w:val="000000"/>
        </w:rPr>
        <w:t>,</w:t>
      </w:r>
    </w:p>
    <w:p w:rsidR="00302676" w:rsidRPr="008A6036" w:rsidRDefault="00302676" w:rsidP="00EF05BD">
      <w:pPr>
        <w:pStyle w:val="t-9-8"/>
        <w:numPr>
          <w:ilvl w:val="0"/>
          <w:numId w:val="6"/>
        </w:numPr>
        <w:spacing w:before="0" w:beforeAutospacing="0" w:after="120" w:afterAutospacing="0" w:line="276" w:lineRule="auto"/>
        <w:jc w:val="both"/>
        <w:rPr>
          <w:color w:val="000000"/>
        </w:rPr>
      </w:pPr>
      <w:r>
        <w:rPr>
          <w:color w:val="000000"/>
        </w:rPr>
        <w:t>stupac 3 – šifra</w:t>
      </w:r>
      <w:r w:rsidRPr="008A6036">
        <w:rPr>
          <w:color w:val="000000"/>
        </w:rPr>
        <w:t>,</w:t>
      </w:r>
    </w:p>
    <w:p w:rsidR="00027FAB" w:rsidRPr="005E5D41" w:rsidRDefault="00302676" w:rsidP="00027FAB">
      <w:pPr>
        <w:pStyle w:val="t-9-8"/>
        <w:numPr>
          <w:ilvl w:val="0"/>
          <w:numId w:val="6"/>
        </w:numPr>
        <w:spacing w:before="0" w:beforeAutospacing="0" w:after="120" w:afterAutospacing="0" w:line="276" w:lineRule="auto"/>
        <w:jc w:val="both"/>
        <w:rPr>
          <w:color w:val="000000"/>
        </w:rPr>
      </w:pPr>
      <w:r w:rsidRPr="008A6036">
        <w:rPr>
          <w:color w:val="000000"/>
        </w:rPr>
        <w:t>stupac 4 – iznos.</w:t>
      </w:r>
    </w:p>
    <w:p w:rsidR="00027FAB" w:rsidRPr="000F2606" w:rsidRDefault="00027FAB" w:rsidP="00027FAB">
      <w:pPr>
        <w:jc w:val="both"/>
        <w:rPr>
          <w:rFonts w:ascii="Times New Roman" w:hAnsi="Times New Roman" w:cs="Times New Roman"/>
          <w:color w:val="000000" w:themeColor="text1"/>
          <w:sz w:val="24"/>
          <w:szCs w:val="24"/>
          <w:u w:val="single"/>
        </w:rPr>
      </w:pPr>
      <w:r w:rsidRPr="000F2606">
        <w:rPr>
          <w:rFonts w:ascii="Times New Roman" w:hAnsi="Times New Roman" w:cs="Times New Roman"/>
          <w:color w:val="000000" w:themeColor="text1"/>
          <w:sz w:val="24"/>
          <w:szCs w:val="24"/>
          <w:u w:val="single"/>
        </w:rPr>
        <w:t>Bilješka uz Šifru V007- Stanje dospjelih obaveza na kraju izvještajnog razdoblja</w:t>
      </w:r>
    </w:p>
    <w:p w:rsidR="00027FAB" w:rsidRPr="000F2606" w:rsidRDefault="00027FAB" w:rsidP="00290275">
      <w:pPr>
        <w:jc w:val="both"/>
        <w:rPr>
          <w:rFonts w:ascii="Times New Roman" w:hAnsi="Times New Roman" w:cs="Times New Roman"/>
          <w:color w:val="000000" w:themeColor="text1"/>
          <w:sz w:val="24"/>
          <w:szCs w:val="24"/>
        </w:rPr>
      </w:pPr>
      <w:r w:rsidRPr="000F2606">
        <w:rPr>
          <w:rFonts w:ascii="Times New Roman" w:hAnsi="Times New Roman" w:cs="Times New Roman"/>
          <w:color w:val="000000" w:themeColor="text1"/>
          <w:sz w:val="24"/>
          <w:szCs w:val="24"/>
        </w:rPr>
        <w:t>Stanja dospjelih obveza</w:t>
      </w:r>
      <w:r w:rsidR="005E5D41">
        <w:rPr>
          <w:rFonts w:ascii="Times New Roman" w:hAnsi="Times New Roman" w:cs="Times New Roman"/>
          <w:color w:val="000000" w:themeColor="text1"/>
          <w:sz w:val="24"/>
          <w:szCs w:val="24"/>
        </w:rPr>
        <w:t xml:space="preserve"> </w:t>
      </w:r>
      <w:r w:rsidRPr="000F2606">
        <w:rPr>
          <w:rFonts w:ascii="Times New Roman" w:hAnsi="Times New Roman" w:cs="Times New Roman"/>
          <w:color w:val="000000" w:themeColor="text1"/>
          <w:sz w:val="24"/>
          <w:szCs w:val="24"/>
        </w:rPr>
        <w:t xml:space="preserve">se odnose </w:t>
      </w:r>
      <w:r w:rsidR="000F2606" w:rsidRPr="000F2606">
        <w:rPr>
          <w:rFonts w:ascii="Times New Roman" w:hAnsi="Times New Roman" w:cs="Times New Roman"/>
          <w:color w:val="000000" w:themeColor="text1"/>
          <w:sz w:val="24"/>
          <w:szCs w:val="24"/>
        </w:rPr>
        <w:t xml:space="preserve">za </w:t>
      </w:r>
      <w:r w:rsidRPr="000F2606">
        <w:rPr>
          <w:rFonts w:ascii="Times New Roman" w:hAnsi="Times New Roman" w:cs="Times New Roman"/>
          <w:color w:val="000000" w:themeColor="text1"/>
          <w:sz w:val="24"/>
          <w:szCs w:val="24"/>
        </w:rPr>
        <w:t xml:space="preserve">materijalne rashode za besplatni </w:t>
      </w:r>
      <w:r w:rsidR="005E5D41">
        <w:rPr>
          <w:rFonts w:ascii="Times New Roman" w:hAnsi="Times New Roman" w:cs="Times New Roman"/>
          <w:color w:val="000000" w:themeColor="text1"/>
          <w:sz w:val="24"/>
          <w:szCs w:val="24"/>
        </w:rPr>
        <w:t>školski obrok</w:t>
      </w:r>
      <w:r w:rsidRPr="000F2606">
        <w:rPr>
          <w:rFonts w:ascii="Times New Roman" w:hAnsi="Times New Roman" w:cs="Times New Roman"/>
          <w:color w:val="000000" w:themeColor="text1"/>
          <w:sz w:val="24"/>
          <w:szCs w:val="24"/>
        </w:rPr>
        <w:t xml:space="preserve"> učenika,</w:t>
      </w:r>
      <w:r w:rsidR="005E5D41">
        <w:rPr>
          <w:rFonts w:ascii="Times New Roman" w:hAnsi="Times New Roman" w:cs="Times New Roman"/>
          <w:color w:val="000000" w:themeColor="text1"/>
          <w:sz w:val="24"/>
          <w:szCs w:val="24"/>
        </w:rPr>
        <w:t xml:space="preserve"> </w:t>
      </w:r>
      <w:r w:rsidR="00DF15FF">
        <w:rPr>
          <w:rFonts w:ascii="Times New Roman" w:hAnsi="Times New Roman" w:cs="Times New Roman"/>
          <w:color w:val="000000" w:themeColor="text1"/>
          <w:sz w:val="24"/>
          <w:szCs w:val="24"/>
        </w:rPr>
        <w:t>koje se</w:t>
      </w:r>
      <w:r w:rsidR="005E5D41">
        <w:rPr>
          <w:rFonts w:ascii="Times New Roman" w:hAnsi="Times New Roman" w:cs="Times New Roman"/>
          <w:color w:val="000000" w:themeColor="text1"/>
          <w:sz w:val="24"/>
          <w:szCs w:val="24"/>
        </w:rPr>
        <w:t xml:space="preserve"> odnos</w:t>
      </w:r>
      <w:r w:rsidR="00DF15FF">
        <w:rPr>
          <w:rFonts w:ascii="Times New Roman" w:hAnsi="Times New Roman" w:cs="Times New Roman"/>
          <w:color w:val="000000" w:themeColor="text1"/>
          <w:sz w:val="24"/>
          <w:szCs w:val="24"/>
        </w:rPr>
        <w:t>e</w:t>
      </w:r>
      <w:r w:rsidR="005E5D41">
        <w:rPr>
          <w:rFonts w:ascii="Times New Roman" w:hAnsi="Times New Roman" w:cs="Times New Roman"/>
          <w:color w:val="000000" w:themeColor="text1"/>
          <w:sz w:val="24"/>
          <w:szCs w:val="24"/>
        </w:rPr>
        <w:t xml:space="preserve"> na </w:t>
      </w:r>
      <w:r w:rsidR="00DF15FF">
        <w:rPr>
          <w:rFonts w:ascii="Times New Roman" w:hAnsi="Times New Roman" w:cs="Times New Roman"/>
          <w:color w:val="000000" w:themeColor="text1"/>
          <w:sz w:val="24"/>
          <w:szCs w:val="24"/>
        </w:rPr>
        <w:t xml:space="preserve"> prosinac </w:t>
      </w:r>
      <w:r w:rsidR="005E5D41">
        <w:rPr>
          <w:rFonts w:ascii="Times New Roman" w:hAnsi="Times New Roman" w:cs="Times New Roman"/>
          <w:color w:val="000000" w:themeColor="text1"/>
          <w:sz w:val="24"/>
          <w:szCs w:val="24"/>
        </w:rPr>
        <w:t xml:space="preserve">2024. te će </w:t>
      </w:r>
      <w:r w:rsidRPr="000F2606">
        <w:rPr>
          <w:rFonts w:ascii="Times New Roman" w:hAnsi="Times New Roman" w:cs="Times New Roman"/>
          <w:color w:val="000000" w:themeColor="text1"/>
          <w:sz w:val="24"/>
          <w:szCs w:val="24"/>
        </w:rPr>
        <w:t>navedeno biti plaćeno po dobivanju sredstava Državnog proračuna</w:t>
      </w:r>
      <w:r w:rsidR="005E5D41">
        <w:rPr>
          <w:rFonts w:ascii="Times New Roman" w:hAnsi="Times New Roman" w:cs="Times New Roman"/>
          <w:color w:val="000000" w:themeColor="text1"/>
          <w:sz w:val="24"/>
          <w:szCs w:val="24"/>
        </w:rPr>
        <w:t xml:space="preserve"> za </w:t>
      </w:r>
      <w:r w:rsidR="00DF15FF">
        <w:rPr>
          <w:rFonts w:ascii="Times New Roman" w:hAnsi="Times New Roman" w:cs="Times New Roman"/>
          <w:color w:val="000000" w:themeColor="text1"/>
          <w:sz w:val="24"/>
          <w:szCs w:val="24"/>
        </w:rPr>
        <w:t>prosinac 2024</w:t>
      </w:r>
      <w:r w:rsidR="005E5D41">
        <w:rPr>
          <w:rFonts w:ascii="Times New Roman" w:hAnsi="Times New Roman" w:cs="Times New Roman"/>
          <w:color w:val="000000" w:themeColor="text1"/>
          <w:sz w:val="24"/>
          <w:szCs w:val="24"/>
        </w:rPr>
        <w:t xml:space="preserve">. Obveze će biti plaćene u </w:t>
      </w:r>
      <w:r w:rsidRPr="000F2606">
        <w:rPr>
          <w:rFonts w:ascii="Times New Roman" w:hAnsi="Times New Roman" w:cs="Times New Roman"/>
          <w:color w:val="000000" w:themeColor="text1"/>
          <w:sz w:val="24"/>
          <w:szCs w:val="24"/>
        </w:rPr>
        <w:t>1. mjesecu 2025. godine.</w:t>
      </w:r>
    </w:p>
    <w:p w:rsidR="00027FAB" w:rsidRPr="000F2606" w:rsidRDefault="00027FAB" w:rsidP="00290275">
      <w:pPr>
        <w:jc w:val="both"/>
        <w:rPr>
          <w:rFonts w:ascii="Times New Roman" w:hAnsi="Times New Roman" w:cs="Times New Roman"/>
          <w:color w:val="000000" w:themeColor="text1"/>
          <w:sz w:val="24"/>
          <w:szCs w:val="24"/>
          <w:u w:val="single"/>
        </w:rPr>
      </w:pPr>
      <w:r w:rsidRPr="000F2606">
        <w:rPr>
          <w:rFonts w:ascii="Times New Roman" w:hAnsi="Times New Roman" w:cs="Times New Roman"/>
          <w:color w:val="000000" w:themeColor="text1"/>
          <w:sz w:val="24"/>
          <w:szCs w:val="24"/>
          <w:u w:val="single"/>
        </w:rPr>
        <w:t>Bilješka uz Šifru V009- Stanje nedospjelih obaveza na kraju izvještajnog razdoblja</w:t>
      </w:r>
    </w:p>
    <w:p w:rsidR="00290275" w:rsidRPr="000F2606" w:rsidRDefault="00372913" w:rsidP="00290275">
      <w:pPr>
        <w:jc w:val="both"/>
        <w:rPr>
          <w:rFonts w:ascii="Times New Roman" w:hAnsi="Times New Roman" w:cs="Times New Roman"/>
          <w:color w:val="000000" w:themeColor="text1"/>
          <w:sz w:val="24"/>
          <w:szCs w:val="24"/>
        </w:rPr>
      </w:pPr>
      <w:r w:rsidRPr="000F2606">
        <w:rPr>
          <w:rFonts w:ascii="Times New Roman" w:hAnsi="Times New Roman" w:cs="Times New Roman"/>
          <w:color w:val="000000" w:themeColor="text1"/>
          <w:sz w:val="24"/>
          <w:szCs w:val="24"/>
        </w:rPr>
        <w:t xml:space="preserve">Stanja nedospjelih obveza koje se odnose na obveze za povrat u državni proračun naknade bolovanja na teret HZZO-a i obveze za rashode poslovanja, od kojih je veći dio obveza za </w:t>
      </w:r>
      <w:r w:rsidR="00290275" w:rsidRPr="000F2606">
        <w:rPr>
          <w:rFonts w:ascii="Times New Roman" w:hAnsi="Times New Roman" w:cs="Times New Roman"/>
          <w:color w:val="000000" w:themeColor="text1"/>
          <w:sz w:val="24"/>
          <w:szCs w:val="24"/>
        </w:rPr>
        <w:t>isplatu plaće za 12. mjesec 202</w:t>
      </w:r>
      <w:r w:rsidR="00F52722" w:rsidRPr="000F2606">
        <w:rPr>
          <w:rFonts w:ascii="Times New Roman" w:hAnsi="Times New Roman" w:cs="Times New Roman"/>
          <w:color w:val="000000" w:themeColor="text1"/>
          <w:sz w:val="24"/>
          <w:szCs w:val="24"/>
        </w:rPr>
        <w:t>4.</w:t>
      </w:r>
      <w:r w:rsidRPr="000F2606">
        <w:rPr>
          <w:rFonts w:ascii="Times New Roman" w:hAnsi="Times New Roman" w:cs="Times New Roman"/>
          <w:color w:val="000000" w:themeColor="text1"/>
          <w:sz w:val="24"/>
          <w:szCs w:val="24"/>
        </w:rPr>
        <w:t>,</w:t>
      </w:r>
      <w:r w:rsidR="00027FAB" w:rsidRPr="000F2606">
        <w:rPr>
          <w:rFonts w:ascii="Times New Roman" w:hAnsi="Times New Roman" w:cs="Times New Roman"/>
          <w:color w:val="000000" w:themeColor="text1"/>
          <w:sz w:val="24"/>
          <w:szCs w:val="24"/>
        </w:rPr>
        <w:t xml:space="preserve"> materijalna prava za 11 i 12.mjesec 2024. godine, redovne rashode poslovanja</w:t>
      </w:r>
      <w:r w:rsidRPr="000F2606">
        <w:rPr>
          <w:rFonts w:ascii="Times New Roman" w:hAnsi="Times New Roman" w:cs="Times New Roman"/>
          <w:color w:val="000000" w:themeColor="text1"/>
          <w:sz w:val="24"/>
          <w:szCs w:val="24"/>
        </w:rPr>
        <w:t xml:space="preserve"> </w:t>
      </w:r>
      <w:r w:rsidR="00290275" w:rsidRPr="000F2606">
        <w:rPr>
          <w:rFonts w:ascii="Times New Roman" w:hAnsi="Times New Roman" w:cs="Times New Roman"/>
          <w:color w:val="000000" w:themeColor="text1"/>
          <w:sz w:val="24"/>
          <w:szCs w:val="24"/>
        </w:rPr>
        <w:t>biti</w:t>
      </w:r>
      <w:r w:rsidR="00027FAB" w:rsidRPr="000F2606">
        <w:rPr>
          <w:rFonts w:ascii="Times New Roman" w:hAnsi="Times New Roman" w:cs="Times New Roman"/>
          <w:color w:val="000000" w:themeColor="text1"/>
          <w:sz w:val="24"/>
          <w:szCs w:val="24"/>
        </w:rPr>
        <w:t xml:space="preserve"> će</w:t>
      </w:r>
      <w:r w:rsidR="00290275" w:rsidRPr="000F2606">
        <w:rPr>
          <w:rFonts w:ascii="Times New Roman" w:hAnsi="Times New Roman" w:cs="Times New Roman"/>
          <w:color w:val="000000" w:themeColor="text1"/>
          <w:sz w:val="24"/>
          <w:szCs w:val="24"/>
        </w:rPr>
        <w:t xml:space="preserve"> plaćeni u 01. mjesecu 202</w:t>
      </w:r>
      <w:r w:rsidR="00F52722" w:rsidRPr="000F2606">
        <w:rPr>
          <w:rFonts w:ascii="Times New Roman" w:hAnsi="Times New Roman" w:cs="Times New Roman"/>
          <w:color w:val="000000" w:themeColor="text1"/>
          <w:sz w:val="24"/>
          <w:szCs w:val="24"/>
        </w:rPr>
        <w:t>5</w:t>
      </w:r>
      <w:r w:rsidRPr="000F2606">
        <w:rPr>
          <w:rFonts w:ascii="Times New Roman" w:hAnsi="Times New Roman" w:cs="Times New Roman"/>
          <w:color w:val="000000" w:themeColor="text1"/>
          <w:sz w:val="24"/>
          <w:szCs w:val="24"/>
        </w:rPr>
        <w:t>. godine.</w:t>
      </w:r>
    </w:p>
    <w:p w:rsidR="00027FAB" w:rsidRPr="00F52722" w:rsidRDefault="00027FAB" w:rsidP="00290275">
      <w:pPr>
        <w:jc w:val="both"/>
        <w:rPr>
          <w:rFonts w:ascii="Times New Roman" w:hAnsi="Times New Roman" w:cs="Times New Roman"/>
          <w:color w:val="FF0000"/>
          <w:sz w:val="24"/>
          <w:szCs w:val="24"/>
        </w:rPr>
      </w:pPr>
    </w:p>
    <w:p w:rsidR="00372913" w:rsidRPr="00372913" w:rsidRDefault="00290275" w:rsidP="00D04452">
      <w:pPr>
        <w:jc w:val="both"/>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Ivanskoj</w:t>
      </w:r>
      <w:proofErr w:type="spellEnd"/>
      <w:r>
        <w:rPr>
          <w:rFonts w:ascii="Times New Roman" w:hAnsi="Times New Roman" w:cs="Times New Roman"/>
          <w:sz w:val="24"/>
          <w:szCs w:val="24"/>
        </w:rPr>
        <w:t>, 30. 01. 202</w:t>
      </w:r>
      <w:r w:rsidR="006421E9">
        <w:rPr>
          <w:rFonts w:ascii="Times New Roman" w:hAnsi="Times New Roman" w:cs="Times New Roman"/>
          <w:sz w:val="24"/>
          <w:szCs w:val="24"/>
        </w:rPr>
        <w:t>5</w:t>
      </w:r>
      <w:r w:rsidR="00DC5DC1">
        <w:rPr>
          <w:rFonts w:ascii="Times New Roman" w:hAnsi="Times New Roman" w:cs="Times New Roman"/>
          <w:sz w:val="24"/>
          <w:szCs w:val="24"/>
        </w:rPr>
        <w:t>.</w:t>
      </w:r>
    </w:p>
    <w:p w:rsidR="006B6E21" w:rsidRDefault="00372913" w:rsidP="00EF05BD">
      <w:pPr>
        <w:jc w:val="both"/>
        <w:rPr>
          <w:rFonts w:ascii="Times New Roman" w:hAnsi="Times New Roman" w:cs="Times New Roman"/>
          <w:sz w:val="24"/>
          <w:szCs w:val="24"/>
        </w:rPr>
      </w:pPr>
      <w:r w:rsidRPr="00372913">
        <w:rPr>
          <w:rFonts w:ascii="Times New Roman" w:hAnsi="Times New Roman" w:cs="Times New Roman"/>
          <w:sz w:val="24"/>
          <w:szCs w:val="24"/>
        </w:rPr>
        <w:t xml:space="preserve">                                                                            </w:t>
      </w:r>
    </w:p>
    <w:p w:rsidR="006B6E21" w:rsidRDefault="006B6E21" w:rsidP="00EF05BD">
      <w:pPr>
        <w:jc w:val="both"/>
        <w:rPr>
          <w:rFonts w:ascii="Times New Roman" w:hAnsi="Times New Roman" w:cs="Times New Roman"/>
          <w:sz w:val="24"/>
          <w:szCs w:val="24"/>
        </w:rPr>
      </w:pPr>
    </w:p>
    <w:p w:rsidR="00290275" w:rsidRDefault="006B6E21" w:rsidP="00EF05BD">
      <w:pPr>
        <w:jc w:val="both"/>
        <w:rPr>
          <w:rFonts w:ascii="Times New Roman" w:hAnsi="Times New Roman" w:cs="Times New Roman"/>
          <w:sz w:val="24"/>
          <w:szCs w:val="24"/>
        </w:rPr>
      </w:pPr>
      <w:r>
        <w:rPr>
          <w:rFonts w:ascii="Times New Roman" w:hAnsi="Times New Roman" w:cs="Times New Roman"/>
          <w:sz w:val="24"/>
          <w:szCs w:val="24"/>
        </w:rPr>
        <w:t xml:space="preserve">                                                                            </w:t>
      </w:r>
      <w:r w:rsidR="00372913" w:rsidRPr="00372913">
        <w:rPr>
          <w:rFonts w:ascii="Times New Roman" w:hAnsi="Times New Roman" w:cs="Times New Roman"/>
          <w:sz w:val="24"/>
          <w:szCs w:val="24"/>
        </w:rPr>
        <w:t xml:space="preserve">                 Ravnateljica:</w:t>
      </w:r>
    </w:p>
    <w:p w:rsidR="00290275" w:rsidRDefault="00290275" w:rsidP="00EF05BD">
      <w:pPr>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t>
      </w:r>
    </w:p>
    <w:p w:rsidR="00290275" w:rsidRPr="00372913" w:rsidRDefault="00290275" w:rsidP="00EF05BD">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C05E76" w:rsidRPr="00372913" w:rsidRDefault="00372913" w:rsidP="00EF05BD">
      <w:pPr>
        <w:jc w:val="both"/>
        <w:rPr>
          <w:rFonts w:ascii="Times New Roman" w:hAnsi="Times New Roman" w:cs="Times New Roman"/>
          <w:sz w:val="24"/>
          <w:szCs w:val="24"/>
        </w:rPr>
      </w:pPr>
      <w:r w:rsidRPr="00372913">
        <w:rPr>
          <w:rFonts w:ascii="Times New Roman" w:hAnsi="Times New Roman" w:cs="Times New Roman"/>
          <w:sz w:val="24"/>
          <w:szCs w:val="24"/>
        </w:rPr>
        <w:t xml:space="preserve">                                                        </w:t>
      </w:r>
      <w:r w:rsidR="00290275">
        <w:rPr>
          <w:rFonts w:ascii="Times New Roman" w:hAnsi="Times New Roman" w:cs="Times New Roman"/>
          <w:sz w:val="24"/>
          <w:szCs w:val="24"/>
        </w:rPr>
        <w:t xml:space="preserve">                           </w:t>
      </w:r>
      <w:r w:rsidRPr="00372913">
        <w:rPr>
          <w:rFonts w:ascii="Times New Roman" w:hAnsi="Times New Roman" w:cs="Times New Roman"/>
          <w:sz w:val="24"/>
          <w:szCs w:val="24"/>
        </w:rPr>
        <w:t>Sunčica Đuričić-Kocija</w:t>
      </w:r>
      <w:r w:rsidR="00D04452">
        <w:rPr>
          <w:rFonts w:ascii="Times New Roman" w:hAnsi="Times New Roman" w:cs="Times New Roman"/>
          <w:sz w:val="24"/>
          <w:szCs w:val="24"/>
        </w:rPr>
        <w:t xml:space="preserve">n, </w:t>
      </w:r>
      <w:proofErr w:type="spellStart"/>
      <w:r w:rsidR="00D04452">
        <w:rPr>
          <w:rFonts w:ascii="Times New Roman" w:hAnsi="Times New Roman" w:cs="Times New Roman"/>
          <w:sz w:val="24"/>
          <w:szCs w:val="24"/>
        </w:rPr>
        <w:t>dipl.uč</w:t>
      </w:r>
      <w:proofErr w:type="spellEnd"/>
      <w:r w:rsidR="006B6E21">
        <w:rPr>
          <w:rFonts w:ascii="Times New Roman" w:hAnsi="Times New Roman" w:cs="Times New Roman"/>
          <w:sz w:val="24"/>
          <w:szCs w:val="24"/>
        </w:rPr>
        <w:t>.</w:t>
      </w:r>
    </w:p>
    <w:sectPr w:rsidR="00C05E76" w:rsidRPr="00372913" w:rsidSect="007464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850" w:rsidRDefault="00EA1850" w:rsidP="00772C18">
      <w:pPr>
        <w:spacing w:after="0" w:line="240" w:lineRule="auto"/>
      </w:pPr>
      <w:r>
        <w:separator/>
      </w:r>
    </w:p>
  </w:endnote>
  <w:endnote w:type="continuationSeparator" w:id="0">
    <w:p w:rsidR="00EA1850" w:rsidRDefault="00EA1850" w:rsidP="0077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16"/>
      <w:docPartObj>
        <w:docPartGallery w:val="Page Numbers (Bottom of Page)"/>
        <w:docPartUnique/>
      </w:docPartObj>
    </w:sdtPr>
    <w:sdtEndPr/>
    <w:sdtContent>
      <w:p w:rsidR="00F370FC" w:rsidRDefault="008936D4">
        <w:pPr>
          <w:pStyle w:val="Podnoje"/>
          <w:jc w:val="center"/>
        </w:pPr>
        <w:r>
          <w:rPr>
            <w:noProof/>
          </w:rPr>
          <w:fldChar w:fldCharType="begin"/>
        </w:r>
        <w:r>
          <w:rPr>
            <w:noProof/>
          </w:rPr>
          <w:instrText xml:space="preserve"> PAGE   \* MERGEFORMAT </w:instrText>
        </w:r>
        <w:r>
          <w:rPr>
            <w:noProof/>
          </w:rPr>
          <w:fldChar w:fldCharType="separate"/>
        </w:r>
        <w:r w:rsidR="007867C1">
          <w:rPr>
            <w:noProof/>
          </w:rPr>
          <w:t>6</w:t>
        </w:r>
        <w:r>
          <w:rPr>
            <w:noProof/>
          </w:rPr>
          <w:fldChar w:fldCharType="end"/>
        </w:r>
      </w:p>
    </w:sdtContent>
  </w:sdt>
  <w:p w:rsidR="00F370FC" w:rsidRDefault="00F370F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850" w:rsidRDefault="00EA1850" w:rsidP="00772C18">
      <w:pPr>
        <w:spacing w:after="0" w:line="240" w:lineRule="auto"/>
      </w:pPr>
      <w:r>
        <w:separator/>
      </w:r>
    </w:p>
  </w:footnote>
  <w:footnote w:type="continuationSeparator" w:id="0">
    <w:p w:rsidR="00EA1850" w:rsidRDefault="00EA1850" w:rsidP="00772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6DE"/>
    <w:multiLevelType w:val="hybridMultilevel"/>
    <w:tmpl w:val="4616361E"/>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DBA1718"/>
    <w:multiLevelType w:val="hybridMultilevel"/>
    <w:tmpl w:val="37285BBC"/>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19A1E69"/>
    <w:multiLevelType w:val="hybridMultilevel"/>
    <w:tmpl w:val="AA120C2E"/>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2C41AFE"/>
    <w:multiLevelType w:val="hybridMultilevel"/>
    <w:tmpl w:val="EEB8A1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106E4F"/>
    <w:multiLevelType w:val="hybridMultilevel"/>
    <w:tmpl w:val="30103202"/>
    <w:lvl w:ilvl="0" w:tplc="94F87B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6ED104FC"/>
    <w:multiLevelType w:val="hybridMultilevel"/>
    <w:tmpl w:val="D82C8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76"/>
    <w:rsid w:val="00027FAB"/>
    <w:rsid w:val="0003677F"/>
    <w:rsid w:val="000A0C12"/>
    <w:rsid w:val="000C2673"/>
    <w:rsid w:val="000E51E7"/>
    <w:rsid w:val="000F2606"/>
    <w:rsid w:val="000F7656"/>
    <w:rsid w:val="00106541"/>
    <w:rsid w:val="00131A34"/>
    <w:rsid w:val="001C0A77"/>
    <w:rsid w:val="0022264D"/>
    <w:rsid w:val="00253AB9"/>
    <w:rsid w:val="002544B5"/>
    <w:rsid w:val="00254987"/>
    <w:rsid w:val="00271638"/>
    <w:rsid w:val="00290275"/>
    <w:rsid w:val="00296F56"/>
    <w:rsid w:val="002A08C1"/>
    <w:rsid w:val="002A1888"/>
    <w:rsid w:val="002F3EE0"/>
    <w:rsid w:val="00302676"/>
    <w:rsid w:val="003053D1"/>
    <w:rsid w:val="00326B8C"/>
    <w:rsid w:val="00350019"/>
    <w:rsid w:val="0035039E"/>
    <w:rsid w:val="00372913"/>
    <w:rsid w:val="003827B5"/>
    <w:rsid w:val="003C5C9F"/>
    <w:rsid w:val="00403207"/>
    <w:rsid w:val="00426521"/>
    <w:rsid w:val="004836D4"/>
    <w:rsid w:val="004844F7"/>
    <w:rsid w:val="004C2B5F"/>
    <w:rsid w:val="004C7C3D"/>
    <w:rsid w:val="004F07C2"/>
    <w:rsid w:val="0050168D"/>
    <w:rsid w:val="00551B47"/>
    <w:rsid w:val="005C4899"/>
    <w:rsid w:val="005C7B6D"/>
    <w:rsid w:val="005E5D41"/>
    <w:rsid w:val="00624EDA"/>
    <w:rsid w:val="006421E9"/>
    <w:rsid w:val="00645F6B"/>
    <w:rsid w:val="00646D55"/>
    <w:rsid w:val="00654A09"/>
    <w:rsid w:val="00696DFC"/>
    <w:rsid w:val="006A2B4F"/>
    <w:rsid w:val="006B6E21"/>
    <w:rsid w:val="006B7321"/>
    <w:rsid w:val="006C3645"/>
    <w:rsid w:val="006E6B0A"/>
    <w:rsid w:val="006F035C"/>
    <w:rsid w:val="00746465"/>
    <w:rsid w:val="007666A4"/>
    <w:rsid w:val="00772C18"/>
    <w:rsid w:val="007867C1"/>
    <w:rsid w:val="007D7743"/>
    <w:rsid w:val="007F4C2F"/>
    <w:rsid w:val="008936D4"/>
    <w:rsid w:val="008C6B30"/>
    <w:rsid w:val="008E5F64"/>
    <w:rsid w:val="009236A3"/>
    <w:rsid w:val="00923CA3"/>
    <w:rsid w:val="00924154"/>
    <w:rsid w:val="009329E6"/>
    <w:rsid w:val="00981785"/>
    <w:rsid w:val="009B0180"/>
    <w:rsid w:val="009B1E45"/>
    <w:rsid w:val="009D7B1E"/>
    <w:rsid w:val="00A00C28"/>
    <w:rsid w:val="00A14C25"/>
    <w:rsid w:val="00A2415E"/>
    <w:rsid w:val="00A42D2D"/>
    <w:rsid w:val="00A55755"/>
    <w:rsid w:val="00A55CE2"/>
    <w:rsid w:val="00A6688D"/>
    <w:rsid w:val="00AA0D3E"/>
    <w:rsid w:val="00AA743D"/>
    <w:rsid w:val="00AE2497"/>
    <w:rsid w:val="00C04CF5"/>
    <w:rsid w:val="00C05E76"/>
    <w:rsid w:val="00C14C0E"/>
    <w:rsid w:val="00C22158"/>
    <w:rsid w:val="00C41540"/>
    <w:rsid w:val="00C97E0D"/>
    <w:rsid w:val="00CE617F"/>
    <w:rsid w:val="00D04452"/>
    <w:rsid w:val="00D06052"/>
    <w:rsid w:val="00D62AE2"/>
    <w:rsid w:val="00D93A88"/>
    <w:rsid w:val="00DA7827"/>
    <w:rsid w:val="00DB27EF"/>
    <w:rsid w:val="00DC5DC1"/>
    <w:rsid w:val="00DF15FF"/>
    <w:rsid w:val="00E119E7"/>
    <w:rsid w:val="00E15DD6"/>
    <w:rsid w:val="00E5667B"/>
    <w:rsid w:val="00E56AFE"/>
    <w:rsid w:val="00E82AAE"/>
    <w:rsid w:val="00E96A8C"/>
    <w:rsid w:val="00EA1850"/>
    <w:rsid w:val="00EF05BD"/>
    <w:rsid w:val="00F00A13"/>
    <w:rsid w:val="00F370FC"/>
    <w:rsid w:val="00F476FF"/>
    <w:rsid w:val="00F50C4B"/>
    <w:rsid w:val="00F52722"/>
    <w:rsid w:val="00F82578"/>
    <w:rsid w:val="00F86588"/>
    <w:rsid w:val="00F95ED7"/>
    <w:rsid w:val="00F97475"/>
    <w:rsid w:val="00FA75DA"/>
    <w:rsid w:val="00FB1309"/>
    <w:rsid w:val="00FC15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9AB7"/>
  <w15:docId w15:val="{176CC6C4-1D38-4637-87D1-4DDC8827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4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2913"/>
    <w:pPr>
      <w:spacing w:after="160" w:line="259" w:lineRule="auto"/>
      <w:ind w:left="720"/>
      <w:contextualSpacing/>
    </w:pPr>
  </w:style>
  <w:style w:type="paragraph" w:customStyle="1" w:styleId="t-9-8">
    <w:name w:val="t-9-8"/>
    <w:basedOn w:val="Normal"/>
    <w:rsid w:val="0030267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772C1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72C18"/>
  </w:style>
  <w:style w:type="paragraph" w:styleId="Podnoje">
    <w:name w:val="footer"/>
    <w:basedOn w:val="Normal"/>
    <w:link w:val="PodnojeChar"/>
    <w:uiPriority w:val="99"/>
    <w:unhideWhenUsed/>
    <w:rsid w:val="00772C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2C18"/>
  </w:style>
  <w:style w:type="paragraph" w:styleId="Tekstbalonia">
    <w:name w:val="Balloon Text"/>
    <w:basedOn w:val="Normal"/>
    <w:link w:val="TekstbaloniaChar"/>
    <w:uiPriority w:val="99"/>
    <w:semiHidden/>
    <w:unhideWhenUsed/>
    <w:rsid w:val="008C6B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C6B30"/>
    <w:rPr>
      <w:rFonts w:ascii="Segoe UI" w:hAnsi="Segoe UI" w:cs="Segoe UI"/>
      <w:sz w:val="18"/>
      <w:szCs w:val="18"/>
    </w:rPr>
  </w:style>
  <w:style w:type="paragraph" w:customStyle="1" w:styleId="box470855">
    <w:name w:val="box_470855"/>
    <w:basedOn w:val="Normal"/>
    <w:rsid w:val="00F50C4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14981">
      <w:bodyDiv w:val="1"/>
      <w:marLeft w:val="0"/>
      <w:marRight w:val="0"/>
      <w:marTop w:val="0"/>
      <w:marBottom w:val="0"/>
      <w:divBdr>
        <w:top w:val="none" w:sz="0" w:space="0" w:color="auto"/>
        <w:left w:val="none" w:sz="0" w:space="0" w:color="auto"/>
        <w:bottom w:val="none" w:sz="0" w:space="0" w:color="auto"/>
        <w:right w:val="none" w:sz="0" w:space="0" w:color="auto"/>
      </w:divBdr>
    </w:div>
    <w:div w:id="436945141">
      <w:bodyDiv w:val="1"/>
      <w:marLeft w:val="0"/>
      <w:marRight w:val="0"/>
      <w:marTop w:val="0"/>
      <w:marBottom w:val="0"/>
      <w:divBdr>
        <w:top w:val="none" w:sz="0" w:space="0" w:color="auto"/>
        <w:left w:val="none" w:sz="0" w:space="0" w:color="auto"/>
        <w:bottom w:val="none" w:sz="0" w:space="0" w:color="auto"/>
        <w:right w:val="none" w:sz="0" w:space="0" w:color="auto"/>
      </w:divBdr>
    </w:div>
    <w:div w:id="728962539">
      <w:bodyDiv w:val="1"/>
      <w:marLeft w:val="0"/>
      <w:marRight w:val="0"/>
      <w:marTop w:val="0"/>
      <w:marBottom w:val="0"/>
      <w:divBdr>
        <w:top w:val="none" w:sz="0" w:space="0" w:color="auto"/>
        <w:left w:val="none" w:sz="0" w:space="0" w:color="auto"/>
        <w:bottom w:val="none" w:sz="0" w:space="0" w:color="auto"/>
        <w:right w:val="none" w:sz="0" w:space="0" w:color="auto"/>
      </w:divBdr>
    </w:div>
    <w:div w:id="1702168999">
      <w:bodyDiv w:val="1"/>
      <w:marLeft w:val="0"/>
      <w:marRight w:val="0"/>
      <w:marTop w:val="0"/>
      <w:marBottom w:val="0"/>
      <w:divBdr>
        <w:top w:val="none" w:sz="0" w:space="0" w:color="auto"/>
        <w:left w:val="none" w:sz="0" w:space="0" w:color="auto"/>
        <w:bottom w:val="none" w:sz="0" w:space="0" w:color="auto"/>
        <w:right w:val="none" w:sz="0" w:space="0" w:color="auto"/>
      </w:divBdr>
    </w:div>
    <w:div w:id="17648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9</Pages>
  <Words>3163</Words>
  <Characters>18031</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Anita</cp:lastModifiedBy>
  <cp:revision>25</cp:revision>
  <cp:lastPrinted>2024-01-29T11:22:00Z</cp:lastPrinted>
  <dcterms:created xsi:type="dcterms:W3CDTF">2025-01-15T08:01:00Z</dcterms:created>
  <dcterms:modified xsi:type="dcterms:W3CDTF">2025-01-31T07:00:00Z</dcterms:modified>
</cp:coreProperties>
</file>