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7A" w:rsidRDefault="00E82B25" w:rsidP="00475B4C">
      <w:pPr>
        <w:spacing w:line="320" w:lineRule="atLeas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5FF3CE2" wp14:editId="6BCF7CAC">
            <wp:simplePos x="0" y="0"/>
            <wp:positionH relativeFrom="column">
              <wp:posOffset>3394710</wp:posOffset>
            </wp:positionH>
            <wp:positionV relativeFrom="paragraph">
              <wp:posOffset>-415925</wp:posOffset>
            </wp:positionV>
            <wp:extent cx="2576195" cy="1800860"/>
            <wp:effectExtent l="19050" t="0" r="0" b="0"/>
            <wp:wrapTight wrapText="bothSides">
              <wp:wrapPolygon edited="0">
                <wp:start x="-160" y="0"/>
                <wp:lineTo x="-160" y="21478"/>
                <wp:lineTo x="21563" y="21478"/>
                <wp:lineTo x="21563" y="0"/>
                <wp:lineTo x="-16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80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4D2E">
        <w:rPr>
          <w:b/>
          <w:sz w:val="22"/>
          <w:szCs w:val="22"/>
        </w:rPr>
        <w:t xml:space="preserve">OSJEČKO – BARANJSKA ŽUPANIJA </w:t>
      </w:r>
      <w:r w:rsidR="000303CA">
        <w:rPr>
          <w:b/>
          <w:sz w:val="22"/>
          <w:szCs w:val="22"/>
        </w:rPr>
        <w:t xml:space="preserve">             </w:t>
      </w:r>
    </w:p>
    <w:p w:rsidR="000303CA" w:rsidRDefault="00E82B25" w:rsidP="00475B4C">
      <w:pPr>
        <w:spacing w:line="320" w:lineRule="atLeast"/>
        <w:rPr>
          <w:b/>
          <w:sz w:val="22"/>
          <w:szCs w:val="22"/>
        </w:rPr>
      </w:pPr>
      <w:r w:rsidRPr="00524D2E">
        <w:rPr>
          <w:b/>
          <w:sz w:val="22"/>
          <w:szCs w:val="22"/>
        </w:rPr>
        <w:t>OSNOV</w:t>
      </w:r>
      <w:r>
        <w:rPr>
          <w:b/>
          <w:sz w:val="22"/>
          <w:szCs w:val="22"/>
        </w:rPr>
        <w:t>NA ŠKOLA JOSIPA KOZARCA SEMELJCI</w:t>
      </w:r>
    </w:p>
    <w:p w:rsidR="00E82B25" w:rsidRPr="00E82B25" w:rsidRDefault="00E82B25" w:rsidP="00475B4C">
      <w:pPr>
        <w:spacing w:line="320" w:lineRule="atLeast"/>
        <w:rPr>
          <w:b/>
          <w:sz w:val="22"/>
          <w:szCs w:val="22"/>
        </w:rPr>
      </w:pPr>
      <w:r w:rsidRPr="00475B4C">
        <w:rPr>
          <w:b/>
          <w:sz w:val="22"/>
          <w:szCs w:val="22"/>
        </w:rPr>
        <w:sym w:font="Wingdings 2" w:char="0027"/>
      </w:r>
      <w:r w:rsidRPr="00475B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031/856-081    </w:t>
      </w: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>:031/856-</w:t>
      </w:r>
      <w:r w:rsidRPr="00524D2E">
        <w:rPr>
          <w:sz w:val="22"/>
          <w:szCs w:val="22"/>
        </w:rPr>
        <w:t>247</w:t>
      </w:r>
    </w:p>
    <w:p w:rsidR="000303CA" w:rsidRDefault="00E82B25" w:rsidP="000303CA">
      <w:pPr>
        <w:spacing w:line="320" w:lineRule="atLeast"/>
        <w:rPr>
          <w:b/>
          <w:sz w:val="22"/>
          <w:szCs w:val="22"/>
        </w:rPr>
      </w:pPr>
      <w:r w:rsidRPr="00524D2E">
        <w:rPr>
          <w:sz w:val="22"/>
          <w:szCs w:val="22"/>
        </w:rPr>
        <w:t xml:space="preserve">e-mail: </w:t>
      </w:r>
      <w:hyperlink r:id="rId10" w:history="1">
        <w:r w:rsidRPr="00524D2E">
          <w:rPr>
            <w:rStyle w:val="Hiperveza"/>
            <w:sz w:val="22"/>
            <w:szCs w:val="22"/>
          </w:rPr>
          <w:t>skola@os-jkozarca-semeljci.skole.hr</w:t>
        </w:r>
      </w:hyperlink>
    </w:p>
    <w:p w:rsidR="000303CA" w:rsidRDefault="00E82B25" w:rsidP="000303CA">
      <w:pPr>
        <w:spacing w:line="320" w:lineRule="atLeast"/>
        <w:rPr>
          <w:b/>
          <w:sz w:val="22"/>
          <w:szCs w:val="22"/>
        </w:rPr>
      </w:pPr>
      <w:r w:rsidRPr="00524D2E">
        <w:rPr>
          <w:sz w:val="22"/>
          <w:szCs w:val="22"/>
        </w:rPr>
        <w:t xml:space="preserve">web stranica: </w:t>
      </w:r>
      <w:hyperlink r:id="rId11" w:history="1">
        <w:r w:rsidRPr="00524D2E">
          <w:rPr>
            <w:rStyle w:val="Hiperveza"/>
            <w:sz w:val="22"/>
            <w:szCs w:val="22"/>
          </w:rPr>
          <w:t>http://os-jkozarca-semeljci.skole.hr/</w:t>
        </w:r>
      </w:hyperlink>
    </w:p>
    <w:p w:rsidR="00E82B25" w:rsidRPr="000303CA" w:rsidRDefault="00E82B25" w:rsidP="000303CA">
      <w:pPr>
        <w:spacing w:line="320" w:lineRule="atLeast"/>
        <w:rPr>
          <w:b/>
          <w:sz w:val="22"/>
          <w:szCs w:val="22"/>
        </w:rPr>
      </w:pPr>
      <w:r>
        <w:rPr>
          <w:sz w:val="22"/>
          <w:szCs w:val="22"/>
        </w:rPr>
        <w:t>OIB-77433474733   IBAN-</w:t>
      </w:r>
      <w:r w:rsidRPr="00524D2E">
        <w:rPr>
          <w:sz w:val="22"/>
          <w:szCs w:val="22"/>
        </w:rPr>
        <w:t>HR</w:t>
      </w:r>
      <w:r w:rsidR="002041A7">
        <w:rPr>
          <w:sz w:val="22"/>
          <w:szCs w:val="22"/>
        </w:rPr>
        <w:t>2323600001502689230</w:t>
      </w:r>
    </w:p>
    <w:p w:rsidR="00E56098" w:rsidRPr="00E56098" w:rsidRDefault="00E56098" w:rsidP="00E82B25">
      <w:pPr>
        <w:pBdr>
          <w:bottom w:val="single" w:sz="12" w:space="1" w:color="auto"/>
        </w:pBdr>
        <w:spacing w:line="320" w:lineRule="atLeast"/>
        <w:jc w:val="right"/>
        <w:rPr>
          <w:sz w:val="4"/>
          <w:szCs w:val="4"/>
        </w:rPr>
      </w:pPr>
    </w:p>
    <w:p w:rsidR="00CA0C74" w:rsidRDefault="00CA0C74" w:rsidP="00CA0C74">
      <w:r>
        <w:t>Proračunski korisnik: OŠ JOSIPA KOZARCA, SEMELJCI</w:t>
      </w:r>
    </w:p>
    <w:p w:rsidR="000F1A53" w:rsidRDefault="000F1A53" w:rsidP="00CA0C74">
      <w:r>
        <w:t xml:space="preserve">Adresa: Školska 21, 31402 </w:t>
      </w:r>
      <w:proofErr w:type="spellStart"/>
      <w:r>
        <w:t>Semeljci</w:t>
      </w:r>
      <w:proofErr w:type="spellEnd"/>
    </w:p>
    <w:p w:rsidR="000F1A53" w:rsidRDefault="000F1A53" w:rsidP="000F1A53">
      <w:r>
        <w:t>Županija: 14</w:t>
      </w:r>
    </w:p>
    <w:p w:rsidR="000F1A53" w:rsidRDefault="000F1A53" w:rsidP="000F1A53">
      <w:r>
        <w:t>Općina: 386</w:t>
      </w:r>
    </w:p>
    <w:p w:rsidR="000F1A53" w:rsidRDefault="000F1A53" w:rsidP="000F1A53">
      <w:r>
        <w:t>RKP: 9144</w:t>
      </w:r>
    </w:p>
    <w:p w:rsidR="000F1A53" w:rsidRDefault="00CA0C74" w:rsidP="00CA0C74">
      <w:r>
        <w:t xml:space="preserve">MB: 03011259     </w:t>
      </w:r>
    </w:p>
    <w:p w:rsidR="00CA0C74" w:rsidRDefault="00CA0C74" w:rsidP="00CA0C74">
      <w:r>
        <w:t>OIB: 77433474733</w:t>
      </w:r>
    </w:p>
    <w:p w:rsidR="000F1A53" w:rsidRDefault="000F1A53" w:rsidP="000F1A53">
      <w:r>
        <w:t>Razina: 31</w:t>
      </w:r>
    </w:p>
    <w:p w:rsidR="00CA0C74" w:rsidRDefault="000F1A53" w:rsidP="00CA0C74">
      <w:r>
        <w:t>Razdjel:000</w:t>
      </w:r>
    </w:p>
    <w:p w:rsidR="000F1A53" w:rsidRDefault="000F1A53" w:rsidP="00CA0C74">
      <w:r>
        <w:t>Djelatnost: 8520 Osnovno obrazovanje</w:t>
      </w:r>
    </w:p>
    <w:p w:rsidR="000F1A53" w:rsidRDefault="000F1A53" w:rsidP="00CA0C74">
      <w:r>
        <w:t>Razdoblje: 01.01. - 31.12.20</w:t>
      </w:r>
      <w:r w:rsidR="002041A7">
        <w:t>20</w:t>
      </w:r>
      <w:r>
        <w:t>.</w:t>
      </w:r>
    </w:p>
    <w:p w:rsidR="00CA0C74" w:rsidRDefault="00CA0C74" w:rsidP="00CA0C74"/>
    <w:p w:rsidR="00CA0C74" w:rsidRDefault="00CA0C74" w:rsidP="00CA0C7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Bilješke uz godišnje financijsko izvješće</w:t>
      </w:r>
    </w:p>
    <w:p w:rsidR="00CA0C74" w:rsidRDefault="00CA0C74" w:rsidP="00CA0C7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za razdoblje od 01.01.20</w:t>
      </w:r>
      <w:r w:rsidR="002041A7">
        <w:rPr>
          <w:b/>
          <w:bCs/>
          <w:sz w:val="28"/>
        </w:rPr>
        <w:t>20. do 31.12.2020</w:t>
      </w:r>
      <w:r>
        <w:rPr>
          <w:b/>
          <w:bCs/>
          <w:sz w:val="28"/>
        </w:rPr>
        <w:t>. godine</w:t>
      </w:r>
    </w:p>
    <w:p w:rsidR="00CA0C74" w:rsidRDefault="00CA0C74" w:rsidP="00CA0C74">
      <w:pPr>
        <w:pStyle w:val="Naslov1"/>
      </w:pPr>
    </w:p>
    <w:p w:rsidR="00CA4D9F" w:rsidRDefault="00CA4D9F" w:rsidP="00CA4D9F">
      <w:pPr>
        <w:ind w:firstLine="708"/>
      </w:pPr>
    </w:p>
    <w:p w:rsidR="00CA4D9F" w:rsidRDefault="00CA4D9F" w:rsidP="00CA4D9F">
      <w:pPr>
        <w:ind w:firstLine="708"/>
      </w:pPr>
      <w:r>
        <w:t xml:space="preserve">Osnovna škola Josipa Kozarca je javna ustanova sa sjedištem u </w:t>
      </w:r>
      <w:proofErr w:type="spellStart"/>
      <w:r>
        <w:t>Semeljcima</w:t>
      </w:r>
      <w:proofErr w:type="spellEnd"/>
      <w:r>
        <w:t xml:space="preserve">, Školska 21. Djelatnost škole obuhvaća osnovnoškolsko obrazovanje i odgoj učenika od 1. do 8. razreda, te predškolski odgoj. Posluje u skladu sa Zakonom o odgoju i obrazovanju u osnovnoj i srednjoj školi </w:t>
      </w:r>
      <w:r w:rsidRPr="00CA4D9F">
        <w:t>(NN br. 87/08, 86/09, 92/10, 90/11, 5/12, 16/12, 86/12, 126/12, 94/13, 152/14, 07/17 i 68/18)</w:t>
      </w:r>
      <w:r>
        <w:t xml:space="preserve"> te Statutom škole.</w:t>
      </w:r>
    </w:p>
    <w:p w:rsidR="00CA4D9F" w:rsidRDefault="00CA4D9F" w:rsidP="00CA4D9F">
      <w:pPr>
        <w:ind w:firstLine="708"/>
      </w:pPr>
      <w:r>
        <w:t xml:space="preserve">U matičnoj školi u </w:t>
      </w:r>
      <w:proofErr w:type="spellStart"/>
      <w:r>
        <w:t>Semeljcima</w:t>
      </w:r>
      <w:proofErr w:type="spellEnd"/>
      <w:r w:rsidRPr="00FE66D7">
        <w:t xml:space="preserve"> </w:t>
      </w:r>
      <w:r>
        <w:t>n</w:t>
      </w:r>
      <w:r w:rsidRPr="00FE66D7">
        <w:t>astav</w:t>
      </w:r>
      <w:r>
        <w:t>a</w:t>
      </w:r>
      <w:r w:rsidRPr="00FE66D7">
        <w:t xml:space="preserve"> je</w:t>
      </w:r>
      <w:r>
        <w:t xml:space="preserve"> organizirana u prijepodnevnoj smjeni u petodnevnom radnom tjednu s neradnom subotom. Jednako tako je organizirana i u područnim školama </w:t>
      </w:r>
      <w:proofErr w:type="spellStart"/>
      <w:r>
        <w:t>Mrzović</w:t>
      </w:r>
      <w:proofErr w:type="spellEnd"/>
      <w:r>
        <w:t xml:space="preserve">, </w:t>
      </w:r>
      <w:proofErr w:type="spellStart"/>
      <w:r>
        <w:t>Vučevci</w:t>
      </w:r>
      <w:proofErr w:type="spellEnd"/>
      <w:r>
        <w:t xml:space="preserve"> i </w:t>
      </w:r>
      <w:proofErr w:type="spellStart"/>
      <w:r>
        <w:t>Forkuševci</w:t>
      </w:r>
      <w:proofErr w:type="spellEnd"/>
      <w:r>
        <w:t>.</w:t>
      </w:r>
    </w:p>
    <w:p w:rsidR="00CA4D9F" w:rsidRDefault="00CA4D9F" w:rsidP="00CA4D9F">
      <w:pPr>
        <w:ind w:firstLine="708"/>
      </w:pPr>
      <w:r>
        <w:t xml:space="preserve">U područnim školama u </w:t>
      </w:r>
      <w:proofErr w:type="spellStart"/>
      <w:r>
        <w:t>Koritni</w:t>
      </w:r>
      <w:proofErr w:type="spellEnd"/>
      <w:r>
        <w:t xml:space="preserve">, Vrbici i </w:t>
      </w:r>
      <w:proofErr w:type="spellStart"/>
      <w:r>
        <w:t>Kešincima</w:t>
      </w:r>
      <w:proofErr w:type="spellEnd"/>
      <w:r>
        <w:t xml:space="preserve"> nastava je organizirana u prijepodnevnoj i poslijepodnevnoj smjeni, u petodnevnom radnom tjednu s neradnom subotom.</w:t>
      </w:r>
    </w:p>
    <w:p w:rsidR="00CA4D9F" w:rsidRDefault="00CA4D9F" w:rsidP="00CA4D9F">
      <w:pPr>
        <w:ind w:firstLine="708"/>
      </w:pPr>
      <w:r>
        <w:t>Godišnji financijski izvještaji  Osnovne škole Josipa Kozarca sastavljeni su nakon što su proknjižene sve poslovne promjene, događaji i transakcije za razdoblje siječanj – prosinac 20</w:t>
      </w:r>
      <w:r w:rsidR="002041A7">
        <w:t>20</w:t>
      </w:r>
      <w:r>
        <w:t>. godine.</w:t>
      </w:r>
    </w:p>
    <w:p w:rsidR="00CA4D9F" w:rsidRDefault="00CA4D9F" w:rsidP="00CA4D9F">
      <w:pPr>
        <w:ind w:firstLine="708"/>
      </w:pPr>
      <w:r>
        <w:t>Izvještaji su sastavljeni i predaju se prema odredbama Pravilnika o financijskom izvještavanju u proračunskom računovodstvu (Narodne novine br. 03/15, 93/15, 135/15, 2/17, 28/17, 112/18 i 126/19) u zakonom određenim rokovima što za proračunske korisnike jedinica lokalne i područne samouprave zn</w:t>
      </w:r>
      <w:r w:rsidR="00B26B80">
        <w:t>ači predaju do 31. siječnja 2021</w:t>
      </w:r>
      <w:r>
        <w:t>. godine. Za sastavljanje i predaju financijskih izvještaja korišteni su elektronski obrasci koji su preuzeti s</w:t>
      </w:r>
    </w:p>
    <w:p w:rsidR="00CA4D9F" w:rsidRDefault="00CA4D9F" w:rsidP="00CA4D9F">
      <w:r>
        <w:t xml:space="preserve">internetskih stranica Financijske agencije. Osoba odgovorna za sastavljanje financijskih izvještaja jest voditelj računovodstva Tihomir </w:t>
      </w:r>
      <w:proofErr w:type="spellStart"/>
      <w:r>
        <w:t>Paradžiković</w:t>
      </w:r>
      <w:proofErr w:type="spellEnd"/>
      <w:r>
        <w:t>, a odgovorna osoba za predaju financijskih izvještaja jest ravnateljica Ružica Primorac.</w:t>
      </w:r>
    </w:p>
    <w:p w:rsidR="00CA4D9F" w:rsidRPr="00CA4D9F" w:rsidRDefault="00CA4D9F" w:rsidP="00CA4D9F">
      <w:pPr>
        <w:pStyle w:val="Naslov1"/>
        <w:jc w:val="left"/>
        <w:rPr>
          <w:i w:val="0"/>
        </w:rPr>
      </w:pPr>
    </w:p>
    <w:p w:rsidR="00CA4D9F" w:rsidRDefault="00CA4D9F" w:rsidP="00CA0C74">
      <w:pPr>
        <w:pStyle w:val="Naslov1"/>
      </w:pPr>
    </w:p>
    <w:p w:rsidR="00CA4D9F" w:rsidRDefault="00CA4D9F" w:rsidP="00CA0C74">
      <w:pPr>
        <w:pStyle w:val="Naslov1"/>
      </w:pPr>
    </w:p>
    <w:p w:rsidR="00CA4D9F" w:rsidRDefault="00CA4D9F" w:rsidP="00CA0C74">
      <w:pPr>
        <w:pStyle w:val="Naslov1"/>
      </w:pPr>
    </w:p>
    <w:p w:rsidR="00CA4D9F" w:rsidRDefault="00CA4D9F" w:rsidP="00CA0C74">
      <w:pPr>
        <w:pStyle w:val="Naslov1"/>
      </w:pPr>
    </w:p>
    <w:p w:rsidR="00CA0C74" w:rsidRDefault="00CA0C74" w:rsidP="00CA0C74">
      <w:pPr>
        <w:jc w:val="center"/>
        <w:rPr>
          <w:b/>
          <w:bCs/>
          <w:sz w:val="28"/>
        </w:rPr>
      </w:pPr>
    </w:p>
    <w:p w:rsidR="00CA4D9F" w:rsidRDefault="00CA4D9F" w:rsidP="00CA4D9F">
      <w:pPr>
        <w:pStyle w:val="Naslov1"/>
      </w:pPr>
      <w:r>
        <w:lastRenderedPageBreak/>
        <w:t>Bilješke uz Bilancu</w:t>
      </w:r>
    </w:p>
    <w:p w:rsidR="00CA4D9F" w:rsidRDefault="00CA4D9F" w:rsidP="00CA0C74">
      <w:pPr>
        <w:rPr>
          <w:b/>
        </w:rPr>
      </w:pPr>
    </w:p>
    <w:p w:rsidR="00CA4D9F" w:rsidRDefault="00CA4D9F" w:rsidP="00CA0C74">
      <w:pPr>
        <w:rPr>
          <w:b/>
        </w:rPr>
      </w:pPr>
    </w:p>
    <w:p w:rsidR="00B26B80" w:rsidRDefault="00CA0C74" w:rsidP="00B26B80">
      <w:pPr>
        <w:rPr>
          <w:b/>
        </w:rPr>
      </w:pPr>
      <w:r w:rsidRPr="00467ADD">
        <w:rPr>
          <w:b/>
        </w:rPr>
        <w:t xml:space="preserve">1. </w:t>
      </w:r>
      <w:r>
        <w:rPr>
          <w:b/>
        </w:rPr>
        <w:t>AOP  00</w:t>
      </w:r>
      <w:r w:rsidR="00B26B80">
        <w:rPr>
          <w:b/>
        </w:rPr>
        <w:t>5</w:t>
      </w:r>
      <w:r>
        <w:rPr>
          <w:b/>
        </w:rPr>
        <w:t xml:space="preserve"> </w:t>
      </w:r>
      <w:r w:rsidR="00B26B80">
        <w:rPr>
          <w:b/>
        </w:rPr>
        <w:t>Nem</w:t>
      </w:r>
      <w:r w:rsidR="000A0FAF">
        <w:rPr>
          <w:b/>
        </w:rPr>
        <w:t>aterijalna imovina</w:t>
      </w:r>
    </w:p>
    <w:p w:rsidR="00273F42" w:rsidRDefault="00B26B80" w:rsidP="00B26B80">
      <w:r>
        <w:rPr>
          <w:b/>
        </w:rPr>
        <w:tab/>
      </w:r>
      <w:r w:rsidR="00CA0C74">
        <w:rPr>
          <w:b/>
        </w:rPr>
        <w:t xml:space="preserve">- </w:t>
      </w:r>
      <w:r w:rsidR="00CA0C74">
        <w:t xml:space="preserve">Vrijednost </w:t>
      </w:r>
      <w:r>
        <w:t>ne</w:t>
      </w:r>
      <w:r w:rsidR="000A0FAF">
        <w:t>materijalne</w:t>
      </w:r>
      <w:r w:rsidR="00CA0C74">
        <w:t xml:space="preserve"> imovine na kraju </w:t>
      </w:r>
      <w:r w:rsidR="00273F42">
        <w:t xml:space="preserve">proračunske godine </w:t>
      </w:r>
      <w:r w:rsidR="000A0FAF">
        <w:t>povećana je u</w:t>
      </w:r>
    </w:p>
    <w:p w:rsidR="0035293A" w:rsidRDefault="00CA0C74" w:rsidP="00273F42">
      <w:r>
        <w:t xml:space="preserve">odnosu na stanje  </w:t>
      </w:r>
      <w:r w:rsidR="000F1A53">
        <w:t xml:space="preserve">na početku proračunske godine </w:t>
      </w:r>
      <w:r>
        <w:t xml:space="preserve"> </w:t>
      </w:r>
      <w:r w:rsidR="00B26B80">
        <w:t>zbog nabave licence za korištenje programa za vođenje knjižnice</w:t>
      </w:r>
      <w:r w:rsidR="00273F42">
        <w:t>.</w:t>
      </w:r>
    </w:p>
    <w:p w:rsidR="00565EAA" w:rsidRDefault="00565EAA" w:rsidP="00565EAA"/>
    <w:p w:rsidR="00AF5A4A" w:rsidRDefault="00B26B80" w:rsidP="00AF5A4A">
      <w:pPr>
        <w:rPr>
          <w:b/>
        </w:rPr>
      </w:pPr>
      <w:r>
        <w:rPr>
          <w:b/>
        </w:rPr>
        <w:t>2</w:t>
      </w:r>
      <w:r w:rsidR="00AF5A4A">
        <w:rPr>
          <w:b/>
        </w:rPr>
        <w:t>. AOP  015 Uredska oprema i namještaj</w:t>
      </w:r>
    </w:p>
    <w:p w:rsidR="00AF5A4A" w:rsidRDefault="00AF5A4A" w:rsidP="00B53AC5">
      <w:r>
        <w:rPr>
          <w:b/>
        </w:rPr>
        <w:tab/>
        <w:t xml:space="preserve">- </w:t>
      </w:r>
      <w:r w:rsidR="00B32B3B">
        <w:rPr>
          <w:b/>
        </w:rPr>
        <w:t>V</w:t>
      </w:r>
      <w:r>
        <w:t xml:space="preserve">rijednost uredske opreme i namještaja povećana je prvenstveno zbog </w:t>
      </w:r>
      <w:r w:rsidR="00B32B3B">
        <w:t>dodatnog ulaganja Ministarstva znanosti i obrazovanja u opremanje škole (nabava prijenosnih računala za područne škole)</w:t>
      </w:r>
      <w:r>
        <w:t>, te manjim dijelom zbog vlastitih ulaganja</w:t>
      </w:r>
      <w:r w:rsidR="00FA632A">
        <w:t>.</w:t>
      </w:r>
    </w:p>
    <w:p w:rsidR="00AF5A4A" w:rsidRDefault="00AF5A4A" w:rsidP="00B53AC5"/>
    <w:p w:rsidR="00B32B3B" w:rsidRDefault="00B32B3B" w:rsidP="00AF5A4A">
      <w:pPr>
        <w:rPr>
          <w:b/>
        </w:rPr>
      </w:pPr>
      <w:r>
        <w:rPr>
          <w:b/>
        </w:rPr>
        <w:t>3. AOP  018 Medicinska i laboratorijska oprema</w:t>
      </w:r>
    </w:p>
    <w:p w:rsidR="00B32B3B" w:rsidRPr="00B32B3B" w:rsidRDefault="00B32B3B" w:rsidP="00AF5A4A">
      <w:r>
        <w:rPr>
          <w:b/>
        </w:rPr>
        <w:tab/>
        <w:t xml:space="preserve">- </w:t>
      </w:r>
      <w:r>
        <w:t>Vrijednost laboratorijske opreme povećana je zbog nabave mikroskopa za kemiju i razrednu nastavu.</w:t>
      </w:r>
    </w:p>
    <w:p w:rsidR="00B32B3B" w:rsidRDefault="00B32B3B" w:rsidP="00AF5A4A">
      <w:pPr>
        <w:rPr>
          <w:b/>
        </w:rPr>
      </w:pPr>
    </w:p>
    <w:p w:rsidR="00B32B3B" w:rsidRDefault="00B32B3B" w:rsidP="00B32B3B">
      <w:pPr>
        <w:rPr>
          <w:b/>
        </w:rPr>
      </w:pPr>
      <w:r>
        <w:rPr>
          <w:b/>
        </w:rPr>
        <w:t>4. AOP  020 Sportska i glazbena oprema</w:t>
      </w:r>
    </w:p>
    <w:p w:rsidR="00B32B3B" w:rsidRPr="00AD681A" w:rsidRDefault="00B32B3B" w:rsidP="00AD681A">
      <w:r>
        <w:rPr>
          <w:b/>
        </w:rPr>
        <w:tab/>
        <w:t xml:space="preserve">- </w:t>
      </w:r>
      <w:r w:rsidR="00AD681A">
        <w:t xml:space="preserve">Povećanje vrijednosti glazbene opreme posljedica je nabave </w:t>
      </w:r>
      <w:r w:rsidR="00AD681A">
        <w:rPr>
          <w:bCs/>
        </w:rPr>
        <w:t>opreme za školski razglas (</w:t>
      </w:r>
      <w:proofErr w:type="spellStart"/>
      <w:r w:rsidR="00AD681A">
        <w:rPr>
          <w:bCs/>
        </w:rPr>
        <w:t>mikseta</w:t>
      </w:r>
      <w:proofErr w:type="spellEnd"/>
      <w:r w:rsidR="00AD681A">
        <w:rPr>
          <w:bCs/>
        </w:rPr>
        <w:t>, pojačalo, sustav bežičnih mikrofona).</w:t>
      </w:r>
      <w:r w:rsidR="00AD681A">
        <w:rPr>
          <w:b/>
        </w:rPr>
        <w:t xml:space="preserve">  </w:t>
      </w:r>
    </w:p>
    <w:p w:rsidR="00B32B3B" w:rsidRDefault="00B32B3B" w:rsidP="00AF5A4A">
      <w:pPr>
        <w:rPr>
          <w:b/>
        </w:rPr>
      </w:pPr>
    </w:p>
    <w:p w:rsidR="00AF5A4A" w:rsidRDefault="00F603DB" w:rsidP="00AF5A4A">
      <w:pPr>
        <w:rPr>
          <w:b/>
        </w:rPr>
      </w:pPr>
      <w:r>
        <w:rPr>
          <w:b/>
        </w:rPr>
        <w:t>5</w:t>
      </w:r>
      <w:r w:rsidR="00AF5A4A">
        <w:rPr>
          <w:b/>
        </w:rPr>
        <w:t>. AOP  021 Uređaji, strojevi i oprema za ostale namjene</w:t>
      </w:r>
    </w:p>
    <w:p w:rsidR="00AF5A4A" w:rsidRPr="00AF5A4A" w:rsidRDefault="00FA632A" w:rsidP="00B53AC5">
      <w:r>
        <w:tab/>
        <w:t xml:space="preserve">- Vrijednost uređaja, strojeva i opreme povećana je zbog </w:t>
      </w:r>
      <w:r w:rsidR="00F513B1">
        <w:t xml:space="preserve">nabave plinskog kotla za kuhinju, kosilice, trimera, projektora, školskih ploča i panoa, didaktičkih pomagala za </w:t>
      </w:r>
      <w:proofErr w:type="spellStart"/>
      <w:r w:rsidR="00F513B1">
        <w:t>predškolu</w:t>
      </w:r>
      <w:proofErr w:type="spellEnd"/>
      <w:r w:rsidR="00F513B1">
        <w:t>…</w:t>
      </w:r>
    </w:p>
    <w:p w:rsidR="00AF5A4A" w:rsidRDefault="00AF5A4A" w:rsidP="00B53AC5">
      <w:pPr>
        <w:rPr>
          <w:b/>
        </w:rPr>
      </w:pPr>
    </w:p>
    <w:p w:rsidR="00FA632A" w:rsidRDefault="00F513B1" w:rsidP="00B53AC5">
      <w:pPr>
        <w:rPr>
          <w:b/>
        </w:rPr>
      </w:pPr>
      <w:r>
        <w:rPr>
          <w:b/>
        </w:rPr>
        <w:t>6</w:t>
      </w:r>
      <w:r w:rsidR="00FA632A">
        <w:rPr>
          <w:b/>
        </w:rPr>
        <w:t>. AOP  031 Knjige</w:t>
      </w:r>
    </w:p>
    <w:p w:rsidR="00FA632A" w:rsidRPr="00FA632A" w:rsidRDefault="00FA632A" w:rsidP="00B53AC5">
      <w:r>
        <w:rPr>
          <w:b/>
        </w:rPr>
        <w:tab/>
        <w:t xml:space="preserve">- </w:t>
      </w:r>
      <w:r>
        <w:t>Vrijednost knjiga povećana je prvenstveno sredstvima Ministarstva znanosti i obrazovanja kroz nabavku udžbenika za učenike, te sredstvima Ministarstva znanosti i obrazovanja i Osječko-baranjske županije za opremanje školskih knjižnica obveznom lektirom.</w:t>
      </w:r>
    </w:p>
    <w:p w:rsidR="00FA632A" w:rsidRDefault="00FA632A" w:rsidP="00B53AC5">
      <w:pPr>
        <w:rPr>
          <w:b/>
        </w:rPr>
      </w:pPr>
    </w:p>
    <w:p w:rsidR="00FA632A" w:rsidRDefault="005C18AC" w:rsidP="00FA632A">
      <w:pPr>
        <w:rPr>
          <w:b/>
        </w:rPr>
      </w:pPr>
      <w:r>
        <w:rPr>
          <w:b/>
        </w:rPr>
        <w:t>7</w:t>
      </w:r>
      <w:r w:rsidR="00FA632A">
        <w:rPr>
          <w:b/>
        </w:rPr>
        <w:t xml:space="preserve">. AOP  035 Ispravak vrijednosti knjiga, umjetničkih djela i ostalih </w:t>
      </w:r>
      <w:proofErr w:type="spellStart"/>
      <w:r w:rsidR="00FA632A">
        <w:rPr>
          <w:b/>
        </w:rPr>
        <w:t>izl</w:t>
      </w:r>
      <w:proofErr w:type="spellEnd"/>
      <w:r w:rsidR="00FA632A">
        <w:rPr>
          <w:b/>
        </w:rPr>
        <w:t>. vrijednosti</w:t>
      </w:r>
    </w:p>
    <w:p w:rsidR="00FA632A" w:rsidRDefault="00FA632A" w:rsidP="00B53AC5">
      <w:r>
        <w:rPr>
          <w:b/>
        </w:rPr>
        <w:tab/>
        <w:t xml:space="preserve">- </w:t>
      </w:r>
      <w:r w:rsidR="00F513B1">
        <w:t xml:space="preserve">Ravnateljica </w:t>
      </w:r>
      <w:r>
        <w:t xml:space="preserve">donijela odluku da se nabavljeni udžbenici za učenike jednokratno otpišu u </w:t>
      </w:r>
      <w:r w:rsidR="008E773D">
        <w:t>100-postotnom iznosu.</w:t>
      </w:r>
    </w:p>
    <w:p w:rsidR="008E773D" w:rsidRDefault="008E773D" w:rsidP="00B53AC5"/>
    <w:p w:rsidR="008E773D" w:rsidRDefault="005C18AC" w:rsidP="008E773D">
      <w:pPr>
        <w:rPr>
          <w:b/>
        </w:rPr>
      </w:pPr>
      <w:r>
        <w:rPr>
          <w:b/>
        </w:rPr>
        <w:t>8</w:t>
      </w:r>
      <w:r w:rsidR="008E773D">
        <w:rPr>
          <w:b/>
        </w:rPr>
        <w:t>. AOP  049 Sitan inventar u upotrebi</w:t>
      </w:r>
    </w:p>
    <w:p w:rsidR="008E773D" w:rsidRPr="00AF5A4A" w:rsidRDefault="008E773D" w:rsidP="008E773D">
      <w:r>
        <w:tab/>
      </w:r>
      <w:r w:rsidRPr="008E773D">
        <w:rPr>
          <w:b/>
        </w:rPr>
        <w:t xml:space="preserve">- </w:t>
      </w:r>
      <w:r w:rsidRPr="008E773D">
        <w:t>Vrijednost</w:t>
      </w:r>
      <w:r>
        <w:t xml:space="preserve"> sitnog inventara u upotrebi povećala se najvećim dijelom sredstvima Ministarstva znanosti i obrazovanja u sklopu opremanja škole za provedbu cjelovite </w:t>
      </w:r>
      <w:proofErr w:type="spellStart"/>
      <w:r>
        <w:t>kurikularne</w:t>
      </w:r>
      <w:proofErr w:type="spellEnd"/>
      <w:r>
        <w:t xml:space="preserve"> reforme</w:t>
      </w:r>
      <w:r w:rsidR="00F513B1">
        <w:t>, te sredstvima Osječko-baranjske županije.</w:t>
      </w:r>
    </w:p>
    <w:p w:rsidR="008E773D" w:rsidRPr="008E773D" w:rsidRDefault="008E773D" w:rsidP="00B53AC5">
      <w:pPr>
        <w:rPr>
          <w:b/>
        </w:rPr>
      </w:pPr>
    </w:p>
    <w:p w:rsidR="00B53AC5" w:rsidRDefault="005C18AC" w:rsidP="00B53AC5">
      <w:pPr>
        <w:rPr>
          <w:b/>
        </w:rPr>
      </w:pPr>
      <w:r>
        <w:rPr>
          <w:b/>
        </w:rPr>
        <w:t>9</w:t>
      </w:r>
      <w:r w:rsidR="00B53AC5" w:rsidRPr="00467ADD">
        <w:rPr>
          <w:b/>
        </w:rPr>
        <w:t xml:space="preserve">. </w:t>
      </w:r>
      <w:r w:rsidR="00B53AC5">
        <w:rPr>
          <w:b/>
        </w:rPr>
        <w:t>AOP  06</w:t>
      </w:r>
      <w:r w:rsidR="0047719D">
        <w:rPr>
          <w:b/>
        </w:rPr>
        <w:t>7 Novac na računu kod tuzemnih poslovnih banaka</w:t>
      </w:r>
    </w:p>
    <w:p w:rsidR="0047719D" w:rsidRDefault="00B53AC5" w:rsidP="00B53AC5">
      <w:r>
        <w:rPr>
          <w:b/>
        </w:rPr>
        <w:tab/>
        <w:t xml:space="preserve">- </w:t>
      </w:r>
      <w:r w:rsidR="0047719D">
        <w:rPr>
          <w:b/>
        </w:rPr>
        <w:t>S</w:t>
      </w:r>
      <w:r w:rsidR="00A82C50">
        <w:t>tanje žiro računa na dan 31.12.20</w:t>
      </w:r>
      <w:r w:rsidR="00F513B1">
        <w:t>20</w:t>
      </w:r>
      <w:r w:rsidR="00A82C50">
        <w:t xml:space="preserve">. godine iznosi </w:t>
      </w:r>
      <w:r w:rsidR="00F513B1">
        <w:t>0,00</w:t>
      </w:r>
      <w:r w:rsidR="00B37D67">
        <w:t xml:space="preserve"> kn.</w:t>
      </w:r>
      <w:r w:rsidR="00F24583">
        <w:t xml:space="preserve"> </w:t>
      </w:r>
      <w:r w:rsidR="002D08E1">
        <w:t xml:space="preserve">Škola je od 01.10.2020. godine prešla na poslovanje putem Jedinstvenog računa Riznice. Dana 03.11.2020. godine zatvoren je vlastiti račun u Privrednoj banci Zagreb, te su sva novčana sredstva prebačena na jedinstveni račun Riznice i vode se na kontu 16721001-Potraživanja za prihode proračunskih korisnika uplaćene u proračun a iznose </w:t>
      </w:r>
      <w:r w:rsidR="002D08E1" w:rsidRPr="00C95B2F">
        <w:rPr>
          <w:b/>
          <w:u w:val="single"/>
        </w:rPr>
        <w:t>293.653,79</w:t>
      </w:r>
      <w:r w:rsidR="002D08E1">
        <w:t xml:space="preserve"> kn</w:t>
      </w:r>
    </w:p>
    <w:p w:rsidR="002D08E1" w:rsidRDefault="002D08E1" w:rsidP="00B53AC5">
      <w:pPr>
        <w:rPr>
          <w:b/>
        </w:rPr>
      </w:pPr>
    </w:p>
    <w:p w:rsidR="0047719D" w:rsidRDefault="005C18AC" w:rsidP="00B53AC5">
      <w:pPr>
        <w:rPr>
          <w:b/>
        </w:rPr>
      </w:pPr>
      <w:r>
        <w:rPr>
          <w:b/>
        </w:rPr>
        <w:t>10</w:t>
      </w:r>
      <w:r w:rsidR="0047719D">
        <w:rPr>
          <w:b/>
        </w:rPr>
        <w:t>. AOP 071 Novac u blagajni</w:t>
      </w:r>
    </w:p>
    <w:p w:rsidR="00F54639" w:rsidRDefault="0047719D" w:rsidP="00B53AC5">
      <w:pPr>
        <w:rPr>
          <w:b/>
        </w:rPr>
      </w:pPr>
      <w:r>
        <w:rPr>
          <w:b/>
        </w:rPr>
        <w:tab/>
        <w:t xml:space="preserve">- </w:t>
      </w:r>
      <w:r w:rsidR="002D08E1">
        <w:t>Stanje blagajne na dan 31.12.2020</w:t>
      </w:r>
      <w:r w:rsidR="004D2FFB">
        <w:t>. iznosi 0,00 kuna.</w:t>
      </w:r>
      <w:r w:rsidR="002D08E1">
        <w:t xml:space="preserve"> Škola u ovom izvještajnom razdoblju nije poslovala putem blagajne.</w:t>
      </w:r>
    </w:p>
    <w:p w:rsidR="00FA632A" w:rsidRPr="00FA632A" w:rsidRDefault="00FA632A" w:rsidP="00B53AC5">
      <w:pPr>
        <w:rPr>
          <w:b/>
        </w:rPr>
      </w:pPr>
    </w:p>
    <w:p w:rsidR="004D2FFB" w:rsidRDefault="004D2FFB" w:rsidP="007C4F38">
      <w:pPr>
        <w:rPr>
          <w:b/>
        </w:rPr>
      </w:pPr>
    </w:p>
    <w:p w:rsidR="004D2FFB" w:rsidRDefault="004D2FFB" w:rsidP="007C4F38">
      <w:pPr>
        <w:rPr>
          <w:b/>
        </w:rPr>
      </w:pPr>
    </w:p>
    <w:p w:rsidR="004D2FFB" w:rsidRDefault="004D2FFB" w:rsidP="007C4F38">
      <w:pPr>
        <w:rPr>
          <w:b/>
        </w:rPr>
      </w:pPr>
    </w:p>
    <w:p w:rsidR="007C4F38" w:rsidRDefault="004D2FFB" w:rsidP="007C4F38">
      <w:pPr>
        <w:rPr>
          <w:b/>
        </w:rPr>
      </w:pPr>
      <w:r>
        <w:rPr>
          <w:b/>
        </w:rPr>
        <w:t>1</w:t>
      </w:r>
      <w:r w:rsidR="005C18AC">
        <w:rPr>
          <w:b/>
        </w:rPr>
        <w:t>1</w:t>
      </w:r>
      <w:r w:rsidR="007C4F38" w:rsidRPr="00467ADD">
        <w:rPr>
          <w:b/>
        </w:rPr>
        <w:t xml:space="preserve">. </w:t>
      </w:r>
      <w:r w:rsidR="007C4F38">
        <w:rPr>
          <w:b/>
        </w:rPr>
        <w:t xml:space="preserve">AOP  </w:t>
      </w:r>
      <w:r>
        <w:rPr>
          <w:b/>
        </w:rPr>
        <w:t>8</w:t>
      </w:r>
      <w:r w:rsidR="002D08E1">
        <w:rPr>
          <w:b/>
        </w:rPr>
        <w:t>1</w:t>
      </w:r>
      <w:r w:rsidR="007C4F38">
        <w:rPr>
          <w:b/>
        </w:rPr>
        <w:t xml:space="preserve"> </w:t>
      </w:r>
      <w:r>
        <w:rPr>
          <w:b/>
        </w:rPr>
        <w:t>Ostala potraživanja</w:t>
      </w:r>
    </w:p>
    <w:p w:rsidR="007C4F38" w:rsidRDefault="007C4F38" w:rsidP="007C4F38">
      <w:pPr>
        <w:rPr>
          <w:b/>
        </w:rPr>
      </w:pPr>
      <w:r>
        <w:rPr>
          <w:b/>
        </w:rPr>
        <w:tab/>
        <w:t xml:space="preserve">- </w:t>
      </w:r>
      <w:r w:rsidR="004D2FFB">
        <w:t xml:space="preserve">Ostala potraživanja odnose se na potraživanja za bolovanje od HZZO-a, a veća su u odnosu na </w:t>
      </w:r>
      <w:r w:rsidR="002D08E1">
        <w:t>stanje na početku godine</w:t>
      </w:r>
      <w:r w:rsidR="004D2FFB">
        <w:t xml:space="preserve"> jer </w:t>
      </w:r>
      <w:r w:rsidR="002D08E1">
        <w:t>u ovoj godini nije izvršena</w:t>
      </w:r>
      <w:r w:rsidR="004D2FFB">
        <w:t xml:space="preserve"> kompenzacija </w:t>
      </w:r>
      <w:r w:rsidR="002D08E1">
        <w:t>između HZZO-a i Ministarstva znanosti i obrazovanja</w:t>
      </w:r>
      <w:r w:rsidR="004D2FFB">
        <w:t>.</w:t>
      </w:r>
    </w:p>
    <w:p w:rsidR="007C4F38" w:rsidRDefault="007C4F38" w:rsidP="00B53AC5"/>
    <w:p w:rsidR="00F54639" w:rsidRDefault="004D2FFB" w:rsidP="00F54639">
      <w:pPr>
        <w:rPr>
          <w:b/>
        </w:rPr>
      </w:pPr>
      <w:r>
        <w:rPr>
          <w:b/>
        </w:rPr>
        <w:t>1</w:t>
      </w:r>
      <w:r w:rsidR="005C18AC">
        <w:rPr>
          <w:b/>
        </w:rPr>
        <w:t>2</w:t>
      </w:r>
      <w:r w:rsidR="00F54639" w:rsidRPr="00467ADD">
        <w:rPr>
          <w:b/>
        </w:rPr>
        <w:t xml:space="preserve">. </w:t>
      </w:r>
      <w:r w:rsidR="002D08E1">
        <w:rPr>
          <w:b/>
        </w:rPr>
        <w:t>AOP  155</w:t>
      </w:r>
      <w:r w:rsidR="00F54639">
        <w:rPr>
          <w:b/>
        </w:rPr>
        <w:t xml:space="preserve"> </w:t>
      </w:r>
      <w:r w:rsidR="00B37D67">
        <w:rPr>
          <w:b/>
        </w:rPr>
        <w:t xml:space="preserve">Potraživanja za prihode </w:t>
      </w:r>
      <w:r w:rsidR="002D08E1">
        <w:rPr>
          <w:b/>
        </w:rPr>
        <w:t>iz proračuna</w:t>
      </w:r>
    </w:p>
    <w:p w:rsidR="00F54639" w:rsidRDefault="00F54639" w:rsidP="00F54639">
      <w:r>
        <w:rPr>
          <w:b/>
        </w:rPr>
        <w:tab/>
        <w:t xml:space="preserve">- </w:t>
      </w:r>
      <w:r w:rsidR="002D08E1">
        <w:t xml:space="preserve">Škola je od 01.10.2020. godine prešla na poslovanje putem Jedinstvenog računa Riznice. Dana 03.11.2020. godine zatvoren je vlastiti račun u Privrednoj banci Zagreb, te su sva novčana sredstva prebačena na jedinstveni račun Riznice i vode se na kontu 16721001-Potraživanja za prihode proračunskih korisnika uplaćene u proračun a iznose </w:t>
      </w:r>
      <w:r w:rsidR="002D08E1" w:rsidRPr="00C95B2F">
        <w:rPr>
          <w:b/>
          <w:u w:val="single"/>
        </w:rPr>
        <w:t>293.653,79</w:t>
      </w:r>
      <w:r w:rsidR="002D08E1">
        <w:t xml:space="preserve"> kn</w:t>
      </w:r>
      <w:r>
        <w:t>.</w:t>
      </w:r>
    </w:p>
    <w:p w:rsidR="004A2209" w:rsidRDefault="004A2209" w:rsidP="00F54639">
      <w:pPr>
        <w:rPr>
          <w:b/>
        </w:rPr>
      </w:pPr>
    </w:p>
    <w:p w:rsidR="00001F4A" w:rsidRDefault="004D2FFB" w:rsidP="00F54639">
      <w:pPr>
        <w:rPr>
          <w:b/>
        </w:rPr>
      </w:pPr>
      <w:r>
        <w:rPr>
          <w:b/>
        </w:rPr>
        <w:t>1</w:t>
      </w:r>
      <w:r w:rsidR="005C18AC">
        <w:rPr>
          <w:b/>
        </w:rPr>
        <w:t>3</w:t>
      </w:r>
      <w:r w:rsidR="00001F4A" w:rsidRPr="00467ADD">
        <w:rPr>
          <w:b/>
        </w:rPr>
        <w:t xml:space="preserve">. </w:t>
      </w:r>
      <w:r w:rsidR="00001F4A">
        <w:rPr>
          <w:b/>
        </w:rPr>
        <w:t>AOP  15</w:t>
      </w:r>
      <w:r w:rsidR="002D08E1">
        <w:rPr>
          <w:b/>
        </w:rPr>
        <w:t>8</w:t>
      </w:r>
      <w:r w:rsidR="00001F4A">
        <w:rPr>
          <w:b/>
        </w:rPr>
        <w:t xml:space="preserve"> Potraživanja od prodaje nefinancijske imovine</w:t>
      </w:r>
    </w:p>
    <w:p w:rsidR="00BE12CE" w:rsidRPr="00BE12CE" w:rsidRDefault="00001F4A" w:rsidP="00F54639">
      <w:r>
        <w:rPr>
          <w:b/>
        </w:rPr>
        <w:tab/>
      </w:r>
      <w:r w:rsidRPr="00001F4A">
        <w:t>- Potraživanja se odnose na prihode od prodaje stanova na kojima je postojalo stanarsko pravo</w:t>
      </w:r>
      <w:r w:rsidR="004D2FFB">
        <w:t xml:space="preserve"> koja se svake godine smanjuju za uplaćene iznose</w:t>
      </w:r>
      <w:r>
        <w:t>.</w:t>
      </w:r>
      <w:r w:rsidR="00BE12CE">
        <w:rPr>
          <w:b/>
        </w:rPr>
        <w:t xml:space="preserve"> </w:t>
      </w:r>
    </w:p>
    <w:p w:rsidR="00BE12CE" w:rsidRDefault="00BE12CE" w:rsidP="00F54639">
      <w:pPr>
        <w:rPr>
          <w:b/>
        </w:rPr>
      </w:pPr>
    </w:p>
    <w:p w:rsidR="00D4339F" w:rsidRDefault="00D4339F" w:rsidP="00D4339F">
      <w:pPr>
        <w:rPr>
          <w:b/>
        </w:rPr>
      </w:pPr>
      <w:r>
        <w:rPr>
          <w:b/>
        </w:rPr>
        <w:t>1</w:t>
      </w:r>
      <w:r w:rsidR="005C18AC">
        <w:rPr>
          <w:b/>
        </w:rPr>
        <w:t>4</w:t>
      </w:r>
      <w:r>
        <w:rPr>
          <w:b/>
        </w:rPr>
        <w:t>.</w:t>
      </w:r>
      <w:r w:rsidRPr="00467ADD">
        <w:rPr>
          <w:b/>
        </w:rPr>
        <w:t xml:space="preserve"> </w:t>
      </w:r>
      <w:r>
        <w:rPr>
          <w:b/>
        </w:rPr>
        <w:t>AOP  1</w:t>
      </w:r>
      <w:r w:rsidR="006E5A5C">
        <w:rPr>
          <w:b/>
        </w:rPr>
        <w:t>64</w:t>
      </w:r>
      <w:r>
        <w:rPr>
          <w:b/>
        </w:rPr>
        <w:t xml:space="preserve"> Rashodi budućih razdoblja i nedospjela naplata prihoda</w:t>
      </w:r>
    </w:p>
    <w:p w:rsidR="00D4339F" w:rsidRDefault="00D4339F" w:rsidP="00F54639">
      <w:pPr>
        <w:rPr>
          <w:b/>
        </w:rPr>
      </w:pPr>
      <w:r>
        <w:rPr>
          <w:b/>
        </w:rPr>
        <w:tab/>
      </w:r>
      <w:r>
        <w:t>- Obuhvaća samo kontinuirane rashode budućih razdoblja koji se odnose na rashode za zaposlene</w:t>
      </w:r>
    </w:p>
    <w:p w:rsidR="00D4339F" w:rsidRDefault="00D4339F" w:rsidP="00F54639">
      <w:pPr>
        <w:rPr>
          <w:b/>
        </w:rPr>
      </w:pPr>
    </w:p>
    <w:p w:rsidR="00DB101B" w:rsidRDefault="00BE12CE" w:rsidP="00F54639">
      <w:pPr>
        <w:rPr>
          <w:b/>
        </w:rPr>
      </w:pPr>
      <w:r>
        <w:rPr>
          <w:b/>
        </w:rPr>
        <w:t>1</w:t>
      </w:r>
      <w:r w:rsidR="005C18AC">
        <w:rPr>
          <w:b/>
        </w:rPr>
        <w:t>5</w:t>
      </w:r>
      <w:r w:rsidR="00DB101B">
        <w:rPr>
          <w:b/>
        </w:rPr>
        <w:t>.</w:t>
      </w:r>
      <w:r w:rsidR="00DB101B" w:rsidRPr="00467ADD">
        <w:rPr>
          <w:b/>
        </w:rPr>
        <w:t xml:space="preserve"> </w:t>
      </w:r>
      <w:r w:rsidR="00DB101B">
        <w:rPr>
          <w:b/>
        </w:rPr>
        <w:t>AOP  1</w:t>
      </w:r>
      <w:r w:rsidR="006E5A5C">
        <w:rPr>
          <w:b/>
        </w:rPr>
        <w:t>69</w:t>
      </w:r>
      <w:r w:rsidR="00DB101B">
        <w:rPr>
          <w:b/>
        </w:rPr>
        <w:t xml:space="preserve"> </w:t>
      </w:r>
      <w:r w:rsidR="006E5A5C">
        <w:rPr>
          <w:b/>
        </w:rPr>
        <w:t>Obveze</w:t>
      </w:r>
    </w:p>
    <w:p w:rsidR="008B74C4" w:rsidRDefault="00CB0DEE" w:rsidP="008B74C4">
      <w:r>
        <w:rPr>
          <w:b/>
        </w:rPr>
        <w:tab/>
        <w:t xml:space="preserve">- </w:t>
      </w:r>
      <w:r w:rsidR="006E5A5C">
        <w:t>Obveze bilježe porast u odnosu na početak izvještajnog razdoblja u iznosu od 9.524 kn</w:t>
      </w:r>
      <w:r w:rsidR="008B74C4">
        <w:t xml:space="preserve">. </w:t>
      </w:r>
      <w:r w:rsidR="006E5A5C">
        <w:t>Obveze za materijalne rashode smanjene su za 27.530 kn, dok su obveze za zaposlene povećane za 38.616 kn što je rezultat povećanja osnovice za plaće i povećanja koeficijenata složenosti poslova. Ostale tekuće obveze povećane su za 8.827 kn</w:t>
      </w:r>
      <w:r w:rsidR="00C01417">
        <w:t>,</w:t>
      </w:r>
      <w:r w:rsidR="006E5A5C">
        <w:t xml:space="preserve"> a odnose se na </w:t>
      </w:r>
      <w:r w:rsidR="00C01417">
        <w:t>obveze za bolovanje na teret HZZO-a. Na kraju ovog izvještajnog razdoblja podmirene su sve obveze za nabavu nefinancijske imovine.</w:t>
      </w:r>
    </w:p>
    <w:p w:rsidR="00DB101B" w:rsidRDefault="00DB101B" w:rsidP="008B74C4">
      <w:pPr>
        <w:rPr>
          <w:b/>
        </w:rPr>
      </w:pPr>
    </w:p>
    <w:p w:rsidR="00C01417" w:rsidRDefault="0006131B" w:rsidP="00F54639">
      <w:pPr>
        <w:rPr>
          <w:b/>
        </w:rPr>
      </w:pPr>
      <w:r>
        <w:rPr>
          <w:b/>
        </w:rPr>
        <w:t>1</w:t>
      </w:r>
      <w:r w:rsidR="005C18AC">
        <w:rPr>
          <w:b/>
        </w:rPr>
        <w:t>6</w:t>
      </w:r>
      <w:r w:rsidR="00F54639" w:rsidRPr="00467ADD">
        <w:rPr>
          <w:b/>
        </w:rPr>
        <w:t xml:space="preserve">. </w:t>
      </w:r>
      <w:r w:rsidR="00F54639">
        <w:rPr>
          <w:b/>
        </w:rPr>
        <w:t>AOP  2</w:t>
      </w:r>
      <w:r w:rsidR="00120CBA">
        <w:rPr>
          <w:b/>
        </w:rPr>
        <w:t>3</w:t>
      </w:r>
      <w:r w:rsidR="00C01417">
        <w:rPr>
          <w:b/>
        </w:rPr>
        <w:t>9</w:t>
      </w:r>
      <w:r w:rsidR="00001F4A">
        <w:rPr>
          <w:b/>
        </w:rPr>
        <w:t xml:space="preserve"> Višak prihoda poslovanja </w:t>
      </w:r>
    </w:p>
    <w:p w:rsidR="00C01417" w:rsidRPr="00C01417" w:rsidRDefault="00C01417" w:rsidP="00086475">
      <w:pPr>
        <w:autoSpaceDE w:val="0"/>
        <w:autoSpaceDN w:val="0"/>
        <w:adjustRightInd w:val="0"/>
        <w:rPr>
          <w:b/>
        </w:rPr>
      </w:pPr>
      <w:r>
        <w:rPr>
          <w:b/>
        </w:rPr>
        <w:tab/>
        <w:t xml:space="preserve">- </w:t>
      </w:r>
      <w:r>
        <w:t>Višak u visini 292.695 kn n</w:t>
      </w:r>
      <w:r w:rsidRPr="00C01417">
        <w:t>astao je kao rezultat prenesenog</w:t>
      </w:r>
      <w:r>
        <w:t xml:space="preserve"> </w:t>
      </w:r>
      <w:r w:rsidRPr="00C01417">
        <w:t xml:space="preserve">viška prihoda poslovanja </w:t>
      </w:r>
      <w:r>
        <w:t>72.439 kn</w:t>
      </w:r>
      <w:r w:rsidRPr="00C01417">
        <w:t>,</w:t>
      </w:r>
      <w:r w:rsidR="00086475">
        <w:t xml:space="preserve"> </w:t>
      </w:r>
      <w:r w:rsidRPr="00C01417">
        <w:t>uvećanog za ostvareni višak prihoda poslovanja tekuće godine po</w:t>
      </w:r>
      <w:r w:rsidR="00086475">
        <w:t xml:space="preserve"> </w:t>
      </w:r>
      <w:r w:rsidRPr="00C01417">
        <w:t>PR-RAS obrascu AOP 282 u visini od 4</w:t>
      </w:r>
      <w:r w:rsidR="00086475">
        <w:t>64.088</w:t>
      </w:r>
      <w:r w:rsidRPr="00C01417">
        <w:t xml:space="preserve"> </w:t>
      </w:r>
      <w:r w:rsidR="00086475">
        <w:t>kn</w:t>
      </w:r>
      <w:r w:rsidRPr="00C01417">
        <w:t xml:space="preserve"> te umanjen</w:t>
      </w:r>
      <w:r w:rsidR="00086475">
        <w:t xml:space="preserve"> </w:t>
      </w:r>
      <w:r w:rsidRPr="00C01417">
        <w:t>za korekciju rezultata za kapitaln</w:t>
      </w:r>
      <w:r w:rsidR="00086475">
        <w:t>e</w:t>
      </w:r>
      <w:r w:rsidRPr="00C01417">
        <w:t xml:space="preserve"> </w:t>
      </w:r>
      <w:r w:rsidR="00086475">
        <w:t>prihode</w:t>
      </w:r>
      <w:r w:rsidRPr="00C01417">
        <w:t xml:space="preserve"> u visini </w:t>
      </w:r>
      <w:r w:rsidR="00086475">
        <w:t>243.831</w:t>
      </w:r>
      <w:r w:rsidRPr="00C01417">
        <w:t xml:space="preserve"> kn.</w:t>
      </w:r>
    </w:p>
    <w:p w:rsidR="00883344" w:rsidRDefault="00883344" w:rsidP="00F54639">
      <w:pPr>
        <w:rPr>
          <w:b/>
        </w:rPr>
      </w:pPr>
    </w:p>
    <w:p w:rsidR="00F54639" w:rsidRDefault="00C01417" w:rsidP="00F54639">
      <w:pPr>
        <w:rPr>
          <w:b/>
        </w:rPr>
      </w:pPr>
      <w:r>
        <w:rPr>
          <w:b/>
        </w:rPr>
        <w:t>1</w:t>
      </w:r>
      <w:r w:rsidR="005C18AC">
        <w:rPr>
          <w:b/>
        </w:rPr>
        <w:t>7</w:t>
      </w:r>
      <w:r>
        <w:rPr>
          <w:b/>
        </w:rPr>
        <w:t xml:space="preserve">. </w:t>
      </w:r>
      <w:r w:rsidR="00001F4A">
        <w:rPr>
          <w:b/>
        </w:rPr>
        <w:t xml:space="preserve"> AOP 238</w:t>
      </w:r>
      <w:r w:rsidR="00F54639">
        <w:rPr>
          <w:b/>
        </w:rPr>
        <w:t xml:space="preserve"> </w:t>
      </w:r>
      <w:r w:rsidR="002C7665">
        <w:rPr>
          <w:b/>
        </w:rPr>
        <w:t xml:space="preserve">Manjak prihoda </w:t>
      </w:r>
      <w:r w:rsidR="00001F4A">
        <w:rPr>
          <w:b/>
        </w:rPr>
        <w:t>od nefin</w:t>
      </w:r>
      <w:r>
        <w:rPr>
          <w:b/>
        </w:rPr>
        <w:t>ancijske</w:t>
      </w:r>
      <w:r w:rsidR="00001F4A">
        <w:rPr>
          <w:b/>
        </w:rPr>
        <w:t xml:space="preserve"> imovine</w:t>
      </w:r>
    </w:p>
    <w:p w:rsidR="00086475" w:rsidRPr="00883344" w:rsidRDefault="004A2209" w:rsidP="00086475">
      <w:pPr>
        <w:autoSpaceDE w:val="0"/>
        <w:autoSpaceDN w:val="0"/>
        <w:adjustRightInd w:val="0"/>
      </w:pPr>
      <w:r>
        <w:rPr>
          <w:b/>
        </w:rPr>
        <w:tab/>
      </w:r>
      <w:r w:rsidRPr="00086475">
        <w:t xml:space="preserve">- </w:t>
      </w:r>
      <w:r w:rsidR="00086475" w:rsidRPr="00883344">
        <w:t>Manjak je ostvaren u visini od 85.246 kn, a nastao je sučeljavanjem  prenesenog manjka prihoda u visini 51.405 kn i ostvarenog manjka prihoda tekuće godine po PR-RAS obrascu AOP 399 u visini 277.672 kn, umanjenog za korekciju rezultata</w:t>
      </w:r>
    </w:p>
    <w:p w:rsidR="0006131B" w:rsidRPr="00883344" w:rsidRDefault="00086475" w:rsidP="00086475">
      <w:pPr>
        <w:autoSpaceDE w:val="0"/>
        <w:autoSpaceDN w:val="0"/>
        <w:adjustRightInd w:val="0"/>
      </w:pPr>
      <w:r w:rsidRPr="00883344">
        <w:t>za kapitalne prihode u visini od 243.831 kn.</w:t>
      </w:r>
    </w:p>
    <w:p w:rsidR="0006131B" w:rsidRDefault="0006131B" w:rsidP="0006131B"/>
    <w:p w:rsidR="00883344" w:rsidRDefault="00883344" w:rsidP="00F54639">
      <w:r>
        <w:t xml:space="preserve">Korekcija rezultata za kapitalne prihode u iznosu od 243.831 kn sadrži ulaganja u nabavu plastenika, prijenosnih računala za područne škole, udžbenika za učenika i obvezne školske lektire od kapitalnih pomoći iz državnog proračuna, te nabavu </w:t>
      </w:r>
      <w:r w:rsidR="005C18AC">
        <w:t>kosilica, trimera, projektora, plinskog kotla za kuhinju, ledenice, školskih ploča, projekcijskih platna, panoa… od prihoda za nabavu nefinancijske imovine Osječko-baranjske županije.</w:t>
      </w:r>
    </w:p>
    <w:p w:rsidR="005C18AC" w:rsidRDefault="005C18AC" w:rsidP="00F54639"/>
    <w:p w:rsidR="005D5609" w:rsidRPr="004A2209" w:rsidRDefault="005D5609" w:rsidP="00F54639">
      <w:r>
        <w:t xml:space="preserve">Tablice Popis ugovornih odnosa </w:t>
      </w:r>
      <w:r w:rsidR="005C18AC">
        <w:t>priložene su uz bilješke prazne jer nemamo ugovornih odnosa koji mogu postati obveze ili imovina, a u tablici</w:t>
      </w:r>
      <w:r>
        <w:t xml:space="preserve"> Popis sudskih sporova </w:t>
      </w:r>
      <w:r w:rsidR="005C18AC">
        <w:t>u tijeku naveden je jedan spor koji je trenutno u tijeku.</w:t>
      </w:r>
    </w:p>
    <w:p w:rsidR="00CA0C74" w:rsidRDefault="00CA0C74" w:rsidP="00CA0C74">
      <w:pPr>
        <w:ind w:left="1410"/>
      </w:pPr>
    </w:p>
    <w:p w:rsidR="0006131B" w:rsidRDefault="0006131B" w:rsidP="00CA0C74">
      <w:pPr>
        <w:ind w:left="1410"/>
      </w:pPr>
    </w:p>
    <w:p w:rsidR="0006131B" w:rsidRDefault="0006131B" w:rsidP="00CA0C74">
      <w:pPr>
        <w:ind w:left="1410"/>
      </w:pPr>
    </w:p>
    <w:p w:rsidR="0006131B" w:rsidRDefault="0006131B" w:rsidP="00CA0C74">
      <w:pPr>
        <w:ind w:left="1410"/>
      </w:pPr>
    </w:p>
    <w:p w:rsidR="0006131B" w:rsidRDefault="0006131B" w:rsidP="00CA0C74">
      <w:pPr>
        <w:ind w:left="1410"/>
      </w:pPr>
    </w:p>
    <w:p w:rsidR="0006131B" w:rsidRDefault="0006131B" w:rsidP="00CA0C74">
      <w:pPr>
        <w:ind w:left="1410"/>
      </w:pPr>
    </w:p>
    <w:p w:rsidR="0006131B" w:rsidRDefault="0006131B" w:rsidP="00CA0C74">
      <w:pPr>
        <w:ind w:left="1410"/>
      </w:pPr>
    </w:p>
    <w:p w:rsidR="00150540" w:rsidRDefault="00150540" w:rsidP="00150540">
      <w:pPr>
        <w:pStyle w:val="Naslov1"/>
      </w:pPr>
      <w:r>
        <w:t>Bilješke uz PR-RAS</w:t>
      </w:r>
    </w:p>
    <w:p w:rsidR="00150540" w:rsidRDefault="00150540" w:rsidP="00CA0C74">
      <w:pPr>
        <w:rPr>
          <w:b/>
        </w:rPr>
      </w:pPr>
    </w:p>
    <w:p w:rsidR="00150540" w:rsidRDefault="00150540" w:rsidP="00CA0C74">
      <w:pPr>
        <w:rPr>
          <w:b/>
        </w:rPr>
      </w:pPr>
    </w:p>
    <w:p w:rsidR="001611BA" w:rsidRDefault="001611BA" w:rsidP="00CA0C74">
      <w:pPr>
        <w:rPr>
          <w:b/>
        </w:rPr>
      </w:pPr>
      <w:r>
        <w:rPr>
          <w:b/>
        </w:rPr>
        <w:t>1</w:t>
      </w:r>
      <w:r w:rsidRPr="003D4DB2">
        <w:rPr>
          <w:b/>
        </w:rPr>
        <w:t>. AOP 0</w:t>
      </w:r>
      <w:r>
        <w:rPr>
          <w:b/>
        </w:rPr>
        <w:t>58</w:t>
      </w:r>
      <w:r w:rsidRPr="003D4DB2">
        <w:rPr>
          <w:b/>
        </w:rPr>
        <w:t xml:space="preserve"> </w:t>
      </w:r>
      <w:r>
        <w:rPr>
          <w:b/>
        </w:rPr>
        <w:t>Tekuće pomoći od izvanproračunskih korisnika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AE690E">
        <w:rPr>
          <w:b/>
        </w:rPr>
        <w:t xml:space="preserve"> </w:t>
      </w:r>
      <w:r>
        <w:rPr>
          <w:b/>
        </w:rPr>
        <w:t xml:space="preserve"> </w:t>
      </w:r>
      <w:r w:rsidR="0048023F">
        <w:rPr>
          <w:b/>
        </w:rPr>
        <w:t xml:space="preserve">       </w:t>
      </w:r>
      <w:r>
        <w:rPr>
          <w:b/>
        </w:rPr>
        <w:t xml:space="preserve">   </w:t>
      </w:r>
      <w:r w:rsidR="0048023F">
        <w:rPr>
          <w:b/>
        </w:rPr>
        <w:t>0</w:t>
      </w:r>
    </w:p>
    <w:p w:rsidR="0048023F" w:rsidRDefault="001611BA" w:rsidP="00CA0C74">
      <w:r>
        <w:tab/>
        <w:t xml:space="preserve">- </w:t>
      </w:r>
      <w:r w:rsidR="0048023F">
        <w:t>U 2020. godini nije bilo novog zapošljavanja kroz projekt</w:t>
      </w:r>
      <w:r>
        <w:t xml:space="preserve"> Hrvatskog </w:t>
      </w:r>
    </w:p>
    <w:p w:rsidR="001611BA" w:rsidRPr="001611BA" w:rsidRDefault="0048023F" w:rsidP="00CA0C74">
      <w:r>
        <w:t>zavoda za zapošljavanje „</w:t>
      </w:r>
      <w:r w:rsidR="001611BA">
        <w:t>Stručno osposobljavanje osoba bez zasnivanja radnog odnosa</w:t>
      </w:r>
      <w:r>
        <w:t>“</w:t>
      </w:r>
    </w:p>
    <w:p w:rsidR="001611BA" w:rsidRDefault="001611BA" w:rsidP="00CA0C74">
      <w:pPr>
        <w:rPr>
          <w:b/>
        </w:rPr>
      </w:pPr>
    </w:p>
    <w:p w:rsidR="004A2209" w:rsidRDefault="001611BA" w:rsidP="00CA0C74">
      <w:pPr>
        <w:rPr>
          <w:b/>
        </w:rPr>
      </w:pPr>
      <w:r>
        <w:rPr>
          <w:b/>
        </w:rPr>
        <w:t>2</w:t>
      </w:r>
      <w:r w:rsidR="00CA0C74" w:rsidRPr="00820EA4">
        <w:rPr>
          <w:b/>
        </w:rPr>
        <w:t>.</w:t>
      </w:r>
      <w:r w:rsidR="00CA0C74">
        <w:rPr>
          <w:b/>
        </w:rPr>
        <w:t xml:space="preserve"> AOP 0</w:t>
      </w:r>
      <w:r w:rsidR="004A2209">
        <w:rPr>
          <w:b/>
        </w:rPr>
        <w:t>6</w:t>
      </w:r>
      <w:r>
        <w:rPr>
          <w:b/>
        </w:rPr>
        <w:t>4</w:t>
      </w:r>
      <w:r w:rsidR="00CA0C74">
        <w:rPr>
          <w:b/>
        </w:rPr>
        <w:t xml:space="preserve"> </w:t>
      </w:r>
      <w:r>
        <w:rPr>
          <w:b/>
        </w:rPr>
        <w:t>Tekuće p</w:t>
      </w:r>
      <w:r w:rsidR="00CA0C74">
        <w:rPr>
          <w:b/>
        </w:rPr>
        <w:t xml:space="preserve">omoći </w:t>
      </w:r>
      <w:proofErr w:type="spellStart"/>
      <w:r w:rsidR="004A2209">
        <w:rPr>
          <w:b/>
        </w:rPr>
        <w:t>prorač</w:t>
      </w:r>
      <w:proofErr w:type="spellEnd"/>
      <w:r>
        <w:rPr>
          <w:b/>
        </w:rPr>
        <w:t>.</w:t>
      </w:r>
      <w:r w:rsidR="004A2209">
        <w:rPr>
          <w:b/>
        </w:rPr>
        <w:t xml:space="preserve"> korisnicima </w:t>
      </w:r>
      <w:r w:rsidR="00CA0C74">
        <w:rPr>
          <w:b/>
        </w:rPr>
        <w:t>iz proračuna</w:t>
      </w:r>
      <w:r w:rsidR="004A2209">
        <w:rPr>
          <w:b/>
        </w:rPr>
        <w:t xml:space="preserve"> koji im nije</w:t>
      </w:r>
      <w:r>
        <w:rPr>
          <w:b/>
        </w:rPr>
        <w:t xml:space="preserve"> </w:t>
      </w:r>
      <w:r w:rsidR="004A2209">
        <w:rPr>
          <w:b/>
        </w:rPr>
        <w:t>nadležan</w:t>
      </w:r>
    </w:p>
    <w:p w:rsidR="00CA0C74" w:rsidRDefault="004A2209" w:rsidP="00CA0C7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A0C74">
        <w:rPr>
          <w:b/>
        </w:rPr>
        <w:tab/>
      </w:r>
      <w:r w:rsidR="00CA0C74">
        <w:rPr>
          <w:b/>
        </w:rPr>
        <w:tab/>
      </w:r>
      <w:r w:rsidR="00CA0C74">
        <w:rPr>
          <w:b/>
        </w:rPr>
        <w:tab/>
      </w:r>
      <w:r w:rsidR="00CA0C74">
        <w:rPr>
          <w:b/>
        </w:rPr>
        <w:tab/>
      </w:r>
      <w:r w:rsidR="00CA0C74">
        <w:rPr>
          <w:b/>
        </w:rPr>
        <w:tab/>
      </w:r>
      <w:r w:rsidR="00CA0C74">
        <w:rPr>
          <w:b/>
        </w:rPr>
        <w:tab/>
      </w:r>
      <w:r w:rsidR="00F715DB">
        <w:rPr>
          <w:b/>
        </w:rPr>
        <w:t xml:space="preserve">      </w:t>
      </w:r>
      <w:r w:rsidR="00AE690E">
        <w:rPr>
          <w:b/>
        </w:rPr>
        <w:t xml:space="preserve"> </w:t>
      </w:r>
      <w:r w:rsidR="00CA0C74">
        <w:rPr>
          <w:b/>
        </w:rPr>
        <w:t xml:space="preserve">    </w:t>
      </w:r>
      <w:r w:rsidR="0048023F">
        <w:rPr>
          <w:b/>
        </w:rPr>
        <w:t>8</w:t>
      </w:r>
      <w:r>
        <w:rPr>
          <w:b/>
        </w:rPr>
        <w:t>.</w:t>
      </w:r>
      <w:r w:rsidR="0048023F">
        <w:rPr>
          <w:b/>
        </w:rPr>
        <w:t>517</w:t>
      </w:r>
      <w:r>
        <w:rPr>
          <w:b/>
        </w:rPr>
        <w:t>.</w:t>
      </w:r>
      <w:r w:rsidR="0048023F">
        <w:rPr>
          <w:b/>
        </w:rPr>
        <w:t>054</w:t>
      </w:r>
    </w:p>
    <w:p w:rsidR="001611BA" w:rsidRDefault="00CA0C74" w:rsidP="001611BA">
      <w:r>
        <w:rPr>
          <w:b/>
        </w:rPr>
        <w:tab/>
      </w:r>
      <w:r w:rsidRPr="00820EA4">
        <w:t xml:space="preserve">- </w:t>
      </w:r>
      <w:r w:rsidR="004A2209">
        <w:t>Ministarstvo znanosti</w:t>
      </w:r>
      <w:r w:rsidR="001611BA">
        <w:t xml:space="preserve"> i</w:t>
      </w:r>
      <w:r w:rsidR="004A2209">
        <w:t xml:space="preserve"> obrazovanja – plaće i druga materijalna </w:t>
      </w:r>
    </w:p>
    <w:p w:rsidR="003C138B" w:rsidRDefault="004A2209" w:rsidP="001611BA">
      <w:r>
        <w:t>prava</w:t>
      </w:r>
      <w:r w:rsidR="00F84910">
        <w:t xml:space="preserve">, </w:t>
      </w:r>
      <w:r w:rsidR="0048023F">
        <w:t>sredstva za projekt „Izvannastavne aktivnosti“ i za projekt „</w:t>
      </w:r>
      <w:r w:rsidR="003C138B">
        <w:t>Školska shema“</w:t>
      </w:r>
    </w:p>
    <w:p w:rsidR="00CA0C74" w:rsidRDefault="00F84910" w:rsidP="003C138B">
      <w:r>
        <w:t>te</w:t>
      </w:r>
      <w:r w:rsidR="003C138B">
        <w:t xml:space="preserve"> sredstva za financiranje programa </w:t>
      </w:r>
      <w:proofErr w:type="spellStart"/>
      <w:r w:rsidR="003C138B">
        <w:t>predškole</w:t>
      </w:r>
      <w:proofErr w:type="spellEnd"/>
      <w:r w:rsidR="00CA0C74">
        <w:tab/>
      </w:r>
      <w:r w:rsidR="00CA0C74">
        <w:tab/>
        <w:t xml:space="preserve">        </w:t>
      </w:r>
    </w:p>
    <w:p w:rsidR="003C138B" w:rsidRDefault="00CA0C74" w:rsidP="00CA0C74">
      <w:r>
        <w:tab/>
      </w:r>
      <w:r>
        <w:tab/>
      </w:r>
      <w:r w:rsidR="003C138B">
        <w:t xml:space="preserve">- Općina </w:t>
      </w:r>
      <w:proofErr w:type="spellStart"/>
      <w:r w:rsidR="003C138B">
        <w:t>Semeljci</w:t>
      </w:r>
      <w:proofErr w:type="spellEnd"/>
      <w:r w:rsidR="003C138B">
        <w:t xml:space="preserve"> – sredstva za sufinanciranje prehrane učenika, sredstva</w:t>
      </w:r>
    </w:p>
    <w:p w:rsidR="003C138B" w:rsidRDefault="003C138B" w:rsidP="00CA0C74">
      <w:r>
        <w:t xml:space="preserve">za tisak školskog lista, sredstva za radne bilježnice za učenike, sredstva za nabavu </w:t>
      </w:r>
      <w:proofErr w:type="spellStart"/>
      <w:r>
        <w:t>tepisona</w:t>
      </w:r>
      <w:proofErr w:type="spellEnd"/>
      <w:r>
        <w:t xml:space="preserve"> </w:t>
      </w:r>
    </w:p>
    <w:p w:rsidR="003C138B" w:rsidRDefault="003C138B" w:rsidP="00CA0C74">
      <w:r>
        <w:t xml:space="preserve">za </w:t>
      </w:r>
      <w:proofErr w:type="spellStart"/>
      <w:r>
        <w:t>predškolu</w:t>
      </w:r>
      <w:proofErr w:type="spellEnd"/>
    </w:p>
    <w:p w:rsidR="00CA0C74" w:rsidRDefault="003C138B" w:rsidP="00CA0C74">
      <w:r>
        <w:tab/>
      </w:r>
      <w:r w:rsidR="003B2CE2">
        <w:t>- Razlika u odnosu na prethodno izvještajno razdoblje je najvećim dijelom zbog povećanja osnovice za plaće</w:t>
      </w:r>
      <w:r>
        <w:t xml:space="preserve"> i povećanja koeficijenata složenosti poslova</w:t>
      </w:r>
    </w:p>
    <w:p w:rsidR="003B2CE2" w:rsidRDefault="003B2CE2" w:rsidP="00CA0C74"/>
    <w:p w:rsidR="003B2CE2" w:rsidRDefault="00AE690E" w:rsidP="003B2CE2">
      <w:pPr>
        <w:rPr>
          <w:b/>
        </w:rPr>
      </w:pPr>
      <w:r>
        <w:rPr>
          <w:b/>
        </w:rPr>
        <w:t>3</w:t>
      </w:r>
      <w:r w:rsidR="003B2CE2" w:rsidRPr="003D4DB2">
        <w:rPr>
          <w:b/>
        </w:rPr>
        <w:t>. AOP 0</w:t>
      </w:r>
      <w:r w:rsidR="003B2CE2">
        <w:rPr>
          <w:b/>
        </w:rPr>
        <w:t>65</w:t>
      </w:r>
      <w:r w:rsidR="003B2CE2" w:rsidRPr="003D4DB2">
        <w:rPr>
          <w:b/>
        </w:rPr>
        <w:t xml:space="preserve"> </w:t>
      </w:r>
      <w:r w:rsidR="003B2CE2">
        <w:rPr>
          <w:b/>
        </w:rPr>
        <w:t xml:space="preserve">Kapitalne pomoći </w:t>
      </w:r>
      <w:proofErr w:type="spellStart"/>
      <w:r w:rsidR="003B2CE2">
        <w:rPr>
          <w:b/>
        </w:rPr>
        <w:t>prorač</w:t>
      </w:r>
      <w:proofErr w:type="spellEnd"/>
      <w:r w:rsidR="003B2CE2">
        <w:rPr>
          <w:b/>
        </w:rPr>
        <w:t>. korisnicima iz proračuna koji im nije nadležan</w:t>
      </w:r>
    </w:p>
    <w:p w:rsidR="003B2CE2" w:rsidRDefault="003B2CE2" w:rsidP="00CA0C7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71446B">
        <w:rPr>
          <w:b/>
        </w:rPr>
        <w:t>182</w:t>
      </w:r>
      <w:r>
        <w:rPr>
          <w:b/>
        </w:rPr>
        <w:t>.</w:t>
      </w:r>
      <w:r w:rsidR="0071446B">
        <w:rPr>
          <w:b/>
        </w:rPr>
        <w:t>823</w:t>
      </w:r>
    </w:p>
    <w:p w:rsidR="003B2CE2" w:rsidRDefault="003B2CE2" w:rsidP="00CA0C74">
      <w:r>
        <w:rPr>
          <w:b/>
        </w:rPr>
        <w:tab/>
        <w:t xml:space="preserve">- </w:t>
      </w:r>
      <w:r>
        <w:t xml:space="preserve">Povećane u odnosu na prošlu godinu zbog dobivenih sredstava za </w:t>
      </w:r>
    </w:p>
    <w:p w:rsidR="003B2CE2" w:rsidRDefault="0071446B" w:rsidP="0071446B">
      <w:r>
        <w:t>nabavku prijenosnih računala za područne škole</w:t>
      </w:r>
    </w:p>
    <w:p w:rsidR="003B2CE2" w:rsidRDefault="003B2CE2" w:rsidP="00CA0C74"/>
    <w:p w:rsidR="003B2CE2" w:rsidRDefault="00AE690E" w:rsidP="00CA0C74">
      <w:pPr>
        <w:rPr>
          <w:b/>
        </w:rPr>
      </w:pPr>
      <w:r>
        <w:rPr>
          <w:b/>
        </w:rPr>
        <w:t>4</w:t>
      </w:r>
      <w:r w:rsidR="003B2CE2" w:rsidRPr="003D4DB2">
        <w:rPr>
          <w:b/>
        </w:rPr>
        <w:t>. AOP 0</w:t>
      </w:r>
      <w:r w:rsidR="003B2CE2">
        <w:rPr>
          <w:b/>
        </w:rPr>
        <w:t>67</w:t>
      </w:r>
      <w:r w:rsidR="003B2CE2" w:rsidRPr="003D4DB2">
        <w:rPr>
          <w:b/>
        </w:rPr>
        <w:t xml:space="preserve"> </w:t>
      </w:r>
      <w:r w:rsidR="003B2CE2">
        <w:rPr>
          <w:b/>
        </w:rPr>
        <w:t>Tekuće pomoći temeljem prijenosa EU sredstava</w:t>
      </w:r>
      <w:r w:rsidR="003B2CE2">
        <w:rPr>
          <w:b/>
        </w:rPr>
        <w:tab/>
      </w:r>
      <w:r w:rsidR="003B2CE2">
        <w:rPr>
          <w:b/>
        </w:rPr>
        <w:tab/>
      </w:r>
      <w:r w:rsidR="0071446B">
        <w:rPr>
          <w:b/>
        </w:rPr>
        <w:t xml:space="preserve">      </w:t>
      </w:r>
      <w:r w:rsidR="003B2CE2">
        <w:rPr>
          <w:b/>
        </w:rPr>
        <w:tab/>
      </w:r>
      <w:r w:rsidR="0071446B">
        <w:rPr>
          <w:b/>
        </w:rPr>
        <w:t xml:space="preserve">  175.270</w:t>
      </w:r>
    </w:p>
    <w:p w:rsidR="003B2CE2" w:rsidRDefault="003B2CE2" w:rsidP="0071446B">
      <w:r>
        <w:rPr>
          <w:b/>
        </w:rPr>
        <w:tab/>
        <w:t xml:space="preserve">- </w:t>
      </w:r>
      <w:r w:rsidR="0071446B">
        <w:t>Sredstva dobivena od Agencije za mobilnost i programe EU za</w:t>
      </w:r>
    </w:p>
    <w:p w:rsidR="0071446B" w:rsidRPr="003B2CE2" w:rsidRDefault="0071446B" w:rsidP="0071446B">
      <w:r>
        <w:t xml:space="preserve">realizaciju projekta u okviru programa </w:t>
      </w:r>
      <w:proofErr w:type="spellStart"/>
      <w:r>
        <w:t>Erasmus</w:t>
      </w:r>
      <w:proofErr w:type="spellEnd"/>
      <w:r>
        <w:t>+</w:t>
      </w:r>
    </w:p>
    <w:p w:rsidR="003B2CE2" w:rsidRDefault="003B2CE2" w:rsidP="00CA0C74">
      <w:pPr>
        <w:rPr>
          <w:b/>
        </w:rPr>
      </w:pPr>
    </w:p>
    <w:p w:rsidR="0071446B" w:rsidRDefault="0071446B" w:rsidP="00CA0C74">
      <w:pPr>
        <w:rPr>
          <w:b/>
        </w:rPr>
      </w:pPr>
      <w:r>
        <w:rPr>
          <w:b/>
        </w:rPr>
        <w:t>5</w:t>
      </w:r>
      <w:r w:rsidRPr="003D4DB2">
        <w:rPr>
          <w:b/>
        </w:rPr>
        <w:t xml:space="preserve">. AOP </w:t>
      </w:r>
      <w:r>
        <w:rPr>
          <w:b/>
        </w:rPr>
        <w:t>116</w:t>
      </w:r>
      <w:r w:rsidRPr="003D4DB2">
        <w:rPr>
          <w:b/>
        </w:rPr>
        <w:t xml:space="preserve"> </w:t>
      </w:r>
      <w:r w:rsidR="00CB2E82">
        <w:rPr>
          <w:b/>
        </w:rPr>
        <w:t>Ostali nespomenuti prihodi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2E82">
        <w:rPr>
          <w:rFonts w:ascii="Arial" w:hAnsi="Arial" w:cs="Arial"/>
        </w:rPr>
        <w:t xml:space="preserve">  </w:t>
      </w:r>
      <w:r>
        <w:rPr>
          <w:b/>
        </w:rPr>
        <w:t>221.823</w:t>
      </w:r>
    </w:p>
    <w:p w:rsidR="00CB2E82" w:rsidRDefault="00CB2E82" w:rsidP="00CA0C74">
      <w:r>
        <w:tab/>
        <w:t>- Prihodi se najvećim dijelom sastoje od sredstava za financiranje</w:t>
      </w:r>
    </w:p>
    <w:p w:rsidR="00CB2E82" w:rsidRPr="00CB2E82" w:rsidRDefault="00CB2E82" w:rsidP="00CA0C74">
      <w:r>
        <w:t xml:space="preserve">plaća za </w:t>
      </w:r>
      <w:proofErr w:type="spellStart"/>
      <w:r>
        <w:t>predškolu</w:t>
      </w:r>
      <w:proofErr w:type="spellEnd"/>
      <w:r>
        <w:t xml:space="preserve"> (općine </w:t>
      </w:r>
      <w:proofErr w:type="spellStart"/>
      <w:r>
        <w:t>Semeljci</w:t>
      </w:r>
      <w:proofErr w:type="spellEnd"/>
      <w:r>
        <w:t xml:space="preserve"> i </w:t>
      </w:r>
      <w:proofErr w:type="spellStart"/>
      <w:r>
        <w:t>Viškovci</w:t>
      </w:r>
      <w:proofErr w:type="spellEnd"/>
      <w:r>
        <w:t>)</w:t>
      </w:r>
    </w:p>
    <w:p w:rsidR="0071446B" w:rsidRDefault="0071446B" w:rsidP="00CA0C74">
      <w:pPr>
        <w:rPr>
          <w:b/>
        </w:rPr>
      </w:pPr>
    </w:p>
    <w:p w:rsidR="00CA0C74" w:rsidRDefault="00CB2E82" w:rsidP="00CA0C74">
      <w:pPr>
        <w:rPr>
          <w:b/>
        </w:rPr>
      </w:pPr>
      <w:r>
        <w:rPr>
          <w:b/>
        </w:rPr>
        <w:t>6</w:t>
      </w:r>
      <w:r w:rsidR="00CA0C74" w:rsidRPr="003D4DB2">
        <w:rPr>
          <w:b/>
        </w:rPr>
        <w:t xml:space="preserve">. AOP </w:t>
      </w:r>
      <w:r w:rsidR="00AE690E">
        <w:rPr>
          <w:b/>
        </w:rPr>
        <w:t>126</w:t>
      </w:r>
      <w:r w:rsidR="00CA0C74" w:rsidRPr="003D4DB2">
        <w:rPr>
          <w:b/>
        </w:rPr>
        <w:t xml:space="preserve"> </w:t>
      </w:r>
      <w:r w:rsidR="00AE690E">
        <w:rPr>
          <w:b/>
        </w:rPr>
        <w:t>Prihodi od pruženih usluga</w:t>
      </w:r>
      <w:r w:rsidR="004A2209">
        <w:rPr>
          <w:b/>
        </w:rPr>
        <w:tab/>
      </w:r>
      <w:r w:rsidR="004A2209">
        <w:rPr>
          <w:b/>
        </w:rPr>
        <w:tab/>
      </w:r>
      <w:r w:rsidR="00CA0C74">
        <w:rPr>
          <w:b/>
        </w:rPr>
        <w:tab/>
      </w:r>
      <w:r w:rsidR="00CA0C74">
        <w:rPr>
          <w:rFonts w:ascii="Arial" w:hAnsi="Arial" w:cs="Arial"/>
        </w:rPr>
        <w:tab/>
      </w:r>
      <w:r w:rsidR="00CA0C74">
        <w:rPr>
          <w:rFonts w:ascii="Arial" w:hAnsi="Arial" w:cs="Arial"/>
        </w:rPr>
        <w:tab/>
      </w:r>
      <w:r w:rsidR="00AE690E">
        <w:rPr>
          <w:rFonts w:ascii="Arial" w:hAnsi="Arial" w:cs="Arial"/>
        </w:rPr>
        <w:tab/>
        <w:t xml:space="preserve">   </w:t>
      </w:r>
      <w:r>
        <w:rPr>
          <w:b/>
        </w:rPr>
        <w:t>12</w:t>
      </w:r>
      <w:r w:rsidR="00AE690E">
        <w:rPr>
          <w:b/>
        </w:rPr>
        <w:t>.600</w:t>
      </w:r>
    </w:p>
    <w:p w:rsidR="00CA0C74" w:rsidRDefault="00CA0C74" w:rsidP="00CA0C74">
      <w:r>
        <w:tab/>
      </w:r>
      <w:r w:rsidRPr="005865D5">
        <w:t xml:space="preserve">- </w:t>
      </w:r>
      <w:r w:rsidR="00AE690E">
        <w:t xml:space="preserve">Sadrže prihode od najma dvorane i prihode od zakupa poljoprivrednog zemljišta. U ovom izvještajnom razdoblju imali smo </w:t>
      </w:r>
      <w:r w:rsidR="00CB2E82">
        <w:t>smanjeni su jer zbog epidemiološke situacije nije bilo održavanja rekreacije niti treninga sportskih klubova</w:t>
      </w:r>
      <w:r w:rsidR="00AE690E">
        <w:t>.</w:t>
      </w:r>
    </w:p>
    <w:p w:rsidR="00CB2E82" w:rsidRDefault="00CB2E82" w:rsidP="00CA0C74"/>
    <w:p w:rsidR="00CB2E82" w:rsidRDefault="00CB2E82" w:rsidP="00CB2E82">
      <w:pPr>
        <w:rPr>
          <w:b/>
        </w:rPr>
      </w:pPr>
      <w:r w:rsidRPr="00FE71C1">
        <w:t>7</w:t>
      </w:r>
      <w:r w:rsidRPr="003D4DB2">
        <w:rPr>
          <w:b/>
        </w:rPr>
        <w:t xml:space="preserve">. AOP </w:t>
      </w:r>
      <w:r>
        <w:rPr>
          <w:b/>
        </w:rPr>
        <w:t>128</w:t>
      </w:r>
      <w:r w:rsidRPr="003D4DB2">
        <w:rPr>
          <w:b/>
        </w:rPr>
        <w:t xml:space="preserve"> </w:t>
      </w:r>
      <w:r>
        <w:rPr>
          <w:b/>
        </w:rPr>
        <w:t>Tekuće donacije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>
        <w:rPr>
          <w:b/>
        </w:rPr>
        <w:t>0</w:t>
      </w:r>
    </w:p>
    <w:p w:rsidR="00CB2E82" w:rsidRDefault="00CB2E82" w:rsidP="00CA0C74">
      <w:r>
        <w:tab/>
        <w:t>- U ovom izvještajnom razdoblju nije bilo tekućih donacija pravnih ni</w:t>
      </w:r>
      <w:r w:rsidR="00474421">
        <w:t>ti</w:t>
      </w:r>
      <w:r>
        <w:t xml:space="preserve"> </w:t>
      </w:r>
    </w:p>
    <w:p w:rsidR="00CB2E82" w:rsidRDefault="00CB2E82" w:rsidP="00CA0C74">
      <w:r>
        <w:t>fizičkih osoba.</w:t>
      </w:r>
    </w:p>
    <w:p w:rsidR="00CA0C74" w:rsidRDefault="00CA0C74" w:rsidP="00E854FC">
      <w:r>
        <w:tab/>
      </w:r>
      <w:r>
        <w:tab/>
      </w:r>
    </w:p>
    <w:p w:rsidR="00CB2E82" w:rsidRDefault="00FE71C1" w:rsidP="00CB2E82">
      <w:pPr>
        <w:rPr>
          <w:b/>
        </w:rPr>
      </w:pPr>
      <w:r>
        <w:rPr>
          <w:b/>
        </w:rPr>
        <w:t>8</w:t>
      </w:r>
      <w:r w:rsidR="00CB2E82" w:rsidRPr="005B612C">
        <w:rPr>
          <w:b/>
        </w:rPr>
        <w:t>. AOP 13</w:t>
      </w:r>
      <w:r w:rsidR="00474421">
        <w:rPr>
          <w:b/>
        </w:rPr>
        <w:t>2</w:t>
      </w:r>
      <w:r w:rsidR="00CB2E82" w:rsidRPr="005B612C">
        <w:rPr>
          <w:b/>
        </w:rPr>
        <w:t xml:space="preserve"> Prihodi iz nadležnog proračuna za </w:t>
      </w:r>
      <w:proofErr w:type="spellStart"/>
      <w:r w:rsidR="00CB2E82">
        <w:rPr>
          <w:b/>
        </w:rPr>
        <w:t>finan</w:t>
      </w:r>
      <w:proofErr w:type="spellEnd"/>
      <w:r w:rsidR="00474421">
        <w:rPr>
          <w:b/>
        </w:rPr>
        <w:t>.</w:t>
      </w:r>
      <w:r w:rsidR="00CB2E82">
        <w:rPr>
          <w:b/>
        </w:rPr>
        <w:t xml:space="preserve"> rashoda poslovanja</w:t>
      </w:r>
      <w:r w:rsidR="00CB2E82" w:rsidRPr="005B612C">
        <w:rPr>
          <w:b/>
        </w:rPr>
        <w:t xml:space="preserve">   </w:t>
      </w:r>
      <w:r w:rsidR="00CB2E82">
        <w:rPr>
          <w:b/>
        </w:rPr>
        <w:t>1.023.906</w:t>
      </w:r>
    </w:p>
    <w:p w:rsidR="00CB2E82" w:rsidRDefault="00474421" w:rsidP="00D5373B">
      <w:r>
        <w:rPr>
          <w:b/>
        </w:rPr>
        <w:tab/>
        <w:t xml:space="preserve">- </w:t>
      </w:r>
      <w:r w:rsidRPr="00474421">
        <w:t>Prihodi se odnose</w:t>
      </w:r>
      <w:r>
        <w:t xml:space="preserve"> na financiranje rashoda redovnog poslovanja, te</w:t>
      </w:r>
    </w:p>
    <w:p w:rsidR="00474421" w:rsidRDefault="00474421" w:rsidP="00D5373B">
      <w:r>
        <w:t>financiranje projekata „Školski obrok za sve“, „Pomoćnici u nastavi 3“, „Shema voće,</w:t>
      </w:r>
    </w:p>
    <w:p w:rsidR="00474421" w:rsidRDefault="00474421" w:rsidP="00D5373B">
      <w:pPr>
        <w:rPr>
          <w:b/>
        </w:rPr>
      </w:pPr>
      <w:r>
        <w:t>povrće i mlijeko“, „Pomoćnici u nastavi 4“ i „Učimo zajedno 4“.</w:t>
      </w:r>
    </w:p>
    <w:p w:rsidR="00CB2E82" w:rsidRDefault="00CB2E82" w:rsidP="00D5373B">
      <w:pPr>
        <w:rPr>
          <w:b/>
        </w:rPr>
      </w:pPr>
    </w:p>
    <w:p w:rsidR="00D5373B" w:rsidRDefault="00FE71C1" w:rsidP="00D5373B">
      <w:pPr>
        <w:rPr>
          <w:b/>
        </w:rPr>
      </w:pPr>
      <w:r>
        <w:rPr>
          <w:b/>
        </w:rPr>
        <w:t>9</w:t>
      </w:r>
      <w:r w:rsidR="00CA0C74" w:rsidRPr="005B612C">
        <w:rPr>
          <w:b/>
        </w:rPr>
        <w:t xml:space="preserve">. AOP </w:t>
      </w:r>
      <w:r w:rsidR="001238C5" w:rsidRPr="005B612C">
        <w:rPr>
          <w:b/>
        </w:rPr>
        <w:t>1</w:t>
      </w:r>
      <w:r w:rsidR="005B612C" w:rsidRPr="005B612C">
        <w:rPr>
          <w:b/>
        </w:rPr>
        <w:t>33</w:t>
      </w:r>
      <w:r w:rsidR="00CA0C74" w:rsidRPr="005B612C">
        <w:rPr>
          <w:b/>
        </w:rPr>
        <w:t xml:space="preserve"> Prihodi </w:t>
      </w:r>
      <w:r w:rsidR="005B612C" w:rsidRPr="005B612C">
        <w:rPr>
          <w:b/>
        </w:rPr>
        <w:t>iz nadležnog proračuna za nabavu nefin. imovine</w:t>
      </w:r>
      <w:r w:rsidR="00CA0C74" w:rsidRPr="005B612C">
        <w:rPr>
          <w:b/>
        </w:rPr>
        <w:t xml:space="preserve"> </w:t>
      </w:r>
      <w:r w:rsidR="004A2209" w:rsidRPr="005B612C">
        <w:rPr>
          <w:b/>
        </w:rPr>
        <w:t xml:space="preserve">  </w:t>
      </w:r>
      <w:r w:rsidR="00CA0C74" w:rsidRPr="005B612C">
        <w:rPr>
          <w:b/>
        </w:rPr>
        <w:t xml:space="preserve">  </w:t>
      </w:r>
      <w:r w:rsidR="00F715DB" w:rsidRPr="005B612C">
        <w:rPr>
          <w:b/>
        </w:rPr>
        <w:t xml:space="preserve">    </w:t>
      </w:r>
      <w:r w:rsidR="005B612C" w:rsidRPr="005B612C">
        <w:rPr>
          <w:b/>
        </w:rPr>
        <w:t xml:space="preserve">   </w:t>
      </w:r>
      <w:r w:rsidR="00F715DB" w:rsidRPr="005B612C">
        <w:rPr>
          <w:b/>
        </w:rPr>
        <w:t xml:space="preserve">  </w:t>
      </w:r>
      <w:r w:rsidR="00474421">
        <w:rPr>
          <w:b/>
        </w:rPr>
        <w:t>6</w:t>
      </w:r>
      <w:r w:rsidR="00D5373B">
        <w:rPr>
          <w:b/>
        </w:rPr>
        <w:t>1.0</w:t>
      </w:r>
      <w:r w:rsidR="00474421">
        <w:rPr>
          <w:b/>
        </w:rPr>
        <w:t>08</w:t>
      </w:r>
    </w:p>
    <w:p w:rsidR="00D5373B" w:rsidRDefault="00D5373B" w:rsidP="00D5373B">
      <w:r>
        <w:rPr>
          <w:b/>
        </w:rPr>
        <w:tab/>
        <w:t xml:space="preserve">- </w:t>
      </w:r>
      <w:r>
        <w:t xml:space="preserve">U prethodnom izvještajnom razdoblju Osječko-baranjska županija </w:t>
      </w:r>
    </w:p>
    <w:p w:rsidR="00474421" w:rsidRDefault="00D5373B" w:rsidP="00D5373B">
      <w:r>
        <w:t xml:space="preserve">financirala nam je </w:t>
      </w:r>
      <w:r w:rsidR="00474421">
        <w:t xml:space="preserve">samo </w:t>
      </w:r>
      <w:r w:rsidR="004E7C77">
        <w:t>opremanje knjižnice obveznom školskom lektirom.</w:t>
      </w:r>
      <w:r w:rsidR="00474421">
        <w:t xml:space="preserve"> </w:t>
      </w:r>
      <w:r w:rsidR="004E7C77">
        <w:t xml:space="preserve">U ovom </w:t>
      </w:r>
    </w:p>
    <w:p w:rsidR="00474421" w:rsidRDefault="004E7C77" w:rsidP="00D5373B">
      <w:r>
        <w:t>izvještajnom razdoblju</w:t>
      </w:r>
      <w:r w:rsidR="00474421">
        <w:t xml:space="preserve">, pored </w:t>
      </w:r>
      <w:r>
        <w:t xml:space="preserve"> </w:t>
      </w:r>
      <w:r w:rsidR="00474421">
        <w:t>opremanje knjižnice obveznom školskom lektirom ,</w:t>
      </w:r>
    </w:p>
    <w:p w:rsidR="00FE71C1" w:rsidRDefault="00FE71C1" w:rsidP="00D5373B">
      <w:r>
        <w:t>dobili smo sredstva za nabavu kosilica, trimera, plinskog kotla za kuhinju, ledenice,</w:t>
      </w:r>
    </w:p>
    <w:p w:rsidR="004E7C77" w:rsidRPr="00D5373B" w:rsidRDefault="00FE71C1" w:rsidP="00D5373B">
      <w:r>
        <w:t xml:space="preserve">školskih </w:t>
      </w:r>
      <w:proofErr w:type="spellStart"/>
      <w:r>
        <w:t>ploča..</w:t>
      </w:r>
      <w:proofErr w:type="spellEnd"/>
      <w:r w:rsidR="004E7C77">
        <w:t>.</w:t>
      </w:r>
    </w:p>
    <w:p w:rsidR="00CA0C74" w:rsidRDefault="00BB6242" w:rsidP="00CA0C74">
      <w:pPr>
        <w:ind w:left="708" w:firstLine="708"/>
      </w:pPr>
      <w:r>
        <w:t xml:space="preserve"> </w:t>
      </w:r>
      <w:r w:rsidR="00CA0C74">
        <w:t xml:space="preserve">                            </w:t>
      </w:r>
      <w:r w:rsidR="00CA0C74" w:rsidRPr="00D4714C">
        <w:t xml:space="preserve">                             </w:t>
      </w:r>
      <w:r w:rsidR="00CA0C74">
        <w:tab/>
      </w:r>
    </w:p>
    <w:p w:rsidR="00CA0C74" w:rsidRDefault="00FE71C1" w:rsidP="00CA0C74">
      <w:pPr>
        <w:rPr>
          <w:b/>
        </w:rPr>
      </w:pPr>
      <w:r>
        <w:rPr>
          <w:b/>
        </w:rPr>
        <w:lastRenderedPageBreak/>
        <w:t>10</w:t>
      </w:r>
      <w:r w:rsidR="00CA0C74" w:rsidRPr="00EE43D0">
        <w:rPr>
          <w:b/>
        </w:rPr>
        <w:t xml:space="preserve">. AOP </w:t>
      </w:r>
      <w:r w:rsidR="00CA0C74">
        <w:rPr>
          <w:b/>
        </w:rPr>
        <w:t>1</w:t>
      </w:r>
      <w:r w:rsidR="004E7C77">
        <w:rPr>
          <w:b/>
        </w:rPr>
        <w:t>50</w:t>
      </w:r>
      <w:r w:rsidR="00CA0C74" w:rsidRPr="00EE43D0">
        <w:rPr>
          <w:b/>
        </w:rPr>
        <w:t xml:space="preserve"> </w:t>
      </w:r>
      <w:r w:rsidR="004E7C77">
        <w:rPr>
          <w:b/>
        </w:rPr>
        <w:t>Plaće (bruto)</w:t>
      </w:r>
      <w:r w:rsidR="00CA0C74" w:rsidRPr="00EE43D0">
        <w:rPr>
          <w:b/>
        </w:rPr>
        <w:t xml:space="preserve"> </w:t>
      </w:r>
      <w:r w:rsidR="00CA0C74">
        <w:rPr>
          <w:b/>
        </w:rPr>
        <w:tab/>
      </w:r>
      <w:r w:rsidR="00CA0C74">
        <w:rPr>
          <w:b/>
        </w:rPr>
        <w:tab/>
      </w:r>
      <w:r w:rsidR="004E7C77">
        <w:rPr>
          <w:b/>
        </w:rPr>
        <w:tab/>
      </w:r>
      <w:r w:rsidR="004E7C77">
        <w:rPr>
          <w:b/>
        </w:rPr>
        <w:tab/>
      </w:r>
      <w:r w:rsidR="004E7C77">
        <w:rPr>
          <w:b/>
        </w:rPr>
        <w:tab/>
      </w:r>
      <w:r w:rsidR="004E7C77">
        <w:rPr>
          <w:b/>
        </w:rPr>
        <w:tab/>
      </w:r>
      <w:r w:rsidR="004E7C77">
        <w:rPr>
          <w:b/>
        </w:rPr>
        <w:tab/>
      </w:r>
      <w:r w:rsidR="00F715DB">
        <w:rPr>
          <w:b/>
        </w:rPr>
        <w:t xml:space="preserve">       </w:t>
      </w:r>
      <w:r w:rsidR="00CA0C74">
        <w:rPr>
          <w:b/>
        </w:rPr>
        <w:t xml:space="preserve">  </w:t>
      </w:r>
      <w:r w:rsidR="004E7C77">
        <w:rPr>
          <w:b/>
        </w:rPr>
        <w:t>6.</w:t>
      </w:r>
      <w:r>
        <w:rPr>
          <w:b/>
        </w:rPr>
        <w:t>831</w:t>
      </w:r>
      <w:r w:rsidR="004E7C77">
        <w:rPr>
          <w:b/>
        </w:rPr>
        <w:t>.</w:t>
      </w:r>
      <w:r>
        <w:rPr>
          <w:b/>
        </w:rPr>
        <w:t>94</w:t>
      </w:r>
      <w:r w:rsidR="004E7C77">
        <w:rPr>
          <w:b/>
        </w:rPr>
        <w:t>7</w:t>
      </w:r>
    </w:p>
    <w:p w:rsidR="002F7C6C" w:rsidRDefault="00CA0C74" w:rsidP="00F84910">
      <w:r>
        <w:rPr>
          <w:b/>
        </w:rPr>
        <w:tab/>
        <w:t xml:space="preserve">- </w:t>
      </w:r>
      <w:r w:rsidR="004E7C77">
        <w:t xml:space="preserve">Izvor financiranje su MZO, općine </w:t>
      </w:r>
      <w:proofErr w:type="spellStart"/>
      <w:r w:rsidR="004E7C77">
        <w:t>Semeljci</w:t>
      </w:r>
      <w:proofErr w:type="spellEnd"/>
      <w:r w:rsidR="004E7C77">
        <w:t xml:space="preserve"> i </w:t>
      </w:r>
      <w:proofErr w:type="spellStart"/>
      <w:r w:rsidR="004E7C77">
        <w:t>Viškovci</w:t>
      </w:r>
      <w:proofErr w:type="spellEnd"/>
      <w:r w:rsidR="004E7C77">
        <w:t xml:space="preserve"> koje </w:t>
      </w:r>
    </w:p>
    <w:p w:rsidR="002F7C6C" w:rsidRDefault="002F7C6C" w:rsidP="00F84910">
      <w:r>
        <w:t xml:space="preserve">financiraju </w:t>
      </w:r>
      <w:r w:rsidR="004E7C77">
        <w:t xml:space="preserve">plaće djelatnika </w:t>
      </w:r>
      <w:proofErr w:type="spellStart"/>
      <w:r w:rsidR="004E7C77">
        <w:t>predškole</w:t>
      </w:r>
      <w:proofErr w:type="spellEnd"/>
      <w:r w:rsidR="004E7C77">
        <w:t xml:space="preserve">, te Osječko-baranjska županija koja financira </w:t>
      </w:r>
    </w:p>
    <w:p w:rsidR="00FE71C1" w:rsidRDefault="004E7C77" w:rsidP="00F84910">
      <w:r>
        <w:t>plaće u</w:t>
      </w:r>
      <w:r w:rsidR="002F7C6C">
        <w:t xml:space="preserve"> </w:t>
      </w:r>
      <w:r>
        <w:t>projektima Učimo zajedno 4</w:t>
      </w:r>
      <w:r w:rsidR="00FE71C1">
        <w:t xml:space="preserve">, </w:t>
      </w:r>
      <w:r>
        <w:t>Pomoćnici u nastavi 3</w:t>
      </w:r>
      <w:r w:rsidR="00FE71C1">
        <w:t xml:space="preserve"> i Pomoćnici u nastavi 4</w:t>
      </w:r>
      <w:r>
        <w:t>.</w:t>
      </w:r>
    </w:p>
    <w:p w:rsidR="00FE71C1" w:rsidRDefault="004E7C77" w:rsidP="00F84910">
      <w:r>
        <w:t>U ovom izvještajnom</w:t>
      </w:r>
      <w:r w:rsidR="00FE71C1">
        <w:t xml:space="preserve"> </w:t>
      </w:r>
      <w:r>
        <w:t xml:space="preserve">razdoblju povećane su jer je došlo do povećanja osnovice za </w:t>
      </w:r>
    </w:p>
    <w:p w:rsidR="00CA0C74" w:rsidRDefault="004E7C77" w:rsidP="00F84910">
      <w:r>
        <w:t xml:space="preserve">obračun plaća </w:t>
      </w:r>
      <w:r w:rsidR="00FE71C1">
        <w:t>i koeficijenata složenosti poslova</w:t>
      </w:r>
      <w:r>
        <w:t>.</w:t>
      </w:r>
      <w:r w:rsidR="00CA0C74">
        <w:tab/>
      </w:r>
      <w:r w:rsidR="00CA0C74">
        <w:tab/>
      </w:r>
      <w:r w:rsidR="00CA0C74">
        <w:tab/>
      </w:r>
      <w:r w:rsidR="00CA0C74">
        <w:tab/>
      </w:r>
      <w:r w:rsidR="00CA0C74">
        <w:tab/>
      </w:r>
      <w:r w:rsidR="00CA0C74">
        <w:tab/>
      </w:r>
      <w:r w:rsidR="00CA0C74">
        <w:tab/>
      </w:r>
      <w:r w:rsidR="00CA0C74">
        <w:tab/>
      </w:r>
    </w:p>
    <w:p w:rsidR="002D5166" w:rsidRDefault="002D5166" w:rsidP="00CA0C74">
      <w:pPr>
        <w:rPr>
          <w:b/>
        </w:rPr>
      </w:pPr>
    </w:p>
    <w:p w:rsidR="00CA0C74" w:rsidRDefault="00FE71C1" w:rsidP="00CA0C74">
      <w:pPr>
        <w:rPr>
          <w:b/>
        </w:rPr>
      </w:pPr>
      <w:r>
        <w:rPr>
          <w:b/>
        </w:rPr>
        <w:t>11</w:t>
      </w:r>
      <w:r w:rsidR="00CA0C74" w:rsidRPr="0034269B">
        <w:rPr>
          <w:b/>
        </w:rPr>
        <w:t>. AOP 1</w:t>
      </w:r>
      <w:r w:rsidR="00C77D09">
        <w:rPr>
          <w:b/>
        </w:rPr>
        <w:t>58</w:t>
      </w:r>
      <w:r w:rsidR="00CA0C74" w:rsidRPr="0034269B">
        <w:rPr>
          <w:b/>
        </w:rPr>
        <w:t xml:space="preserve"> </w:t>
      </w:r>
      <w:r w:rsidR="00C77D09">
        <w:rPr>
          <w:b/>
        </w:rPr>
        <w:t>Doprinosi za obvezno zdravstveno osiguranje</w:t>
      </w:r>
      <w:r w:rsidR="00CA0C74">
        <w:rPr>
          <w:b/>
        </w:rPr>
        <w:tab/>
      </w:r>
      <w:r w:rsidR="00CA0C74">
        <w:rPr>
          <w:b/>
        </w:rPr>
        <w:tab/>
      </w:r>
      <w:r>
        <w:rPr>
          <w:b/>
        </w:rPr>
        <w:t xml:space="preserve">         </w:t>
      </w:r>
      <w:r w:rsidR="00C77D09">
        <w:rPr>
          <w:b/>
        </w:rPr>
        <w:t>1.</w:t>
      </w:r>
      <w:r>
        <w:rPr>
          <w:b/>
        </w:rPr>
        <w:t>114</w:t>
      </w:r>
      <w:r w:rsidR="00C77D09">
        <w:rPr>
          <w:b/>
        </w:rPr>
        <w:t>.</w:t>
      </w:r>
      <w:r>
        <w:rPr>
          <w:b/>
        </w:rPr>
        <w:t>383</w:t>
      </w:r>
    </w:p>
    <w:p w:rsidR="00C77D09" w:rsidRDefault="00CA0C74" w:rsidP="00C77D09">
      <w:r>
        <w:rPr>
          <w:b/>
        </w:rPr>
        <w:tab/>
      </w:r>
      <w:r w:rsidRPr="0034269B">
        <w:t xml:space="preserve">- </w:t>
      </w:r>
      <w:r w:rsidR="00C77D09">
        <w:t xml:space="preserve">Povećani su u odnosu na prethodno izvještajno razdoblje zbog </w:t>
      </w:r>
    </w:p>
    <w:p w:rsidR="00FE71C1" w:rsidRDefault="00C77D09" w:rsidP="00FE71C1">
      <w:r>
        <w:t>povećanja bruto plaće</w:t>
      </w:r>
      <w:r w:rsidR="00FE71C1">
        <w:t xml:space="preserve"> uslijed povećanja osnovice za obračun plaća i koeficijenata </w:t>
      </w:r>
    </w:p>
    <w:p w:rsidR="00054324" w:rsidRDefault="00FE71C1" w:rsidP="00FE71C1">
      <w:r>
        <w:t>složenosti poslova.</w:t>
      </w:r>
    </w:p>
    <w:p w:rsidR="002F7C6C" w:rsidRDefault="002F7C6C" w:rsidP="00CA0C74">
      <w:pPr>
        <w:rPr>
          <w:b/>
        </w:rPr>
      </w:pPr>
      <w:bookmarkStart w:id="0" w:name="OLE_LINK2"/>
    </w:p>
    <w:p w:rsidR="00CA0C74" w:rsidRDefault="00FE71C1" w:rsidP="00CA0C74">
      <w:pPr>
        <w:rPr>
          <w:b/>
          <w:bCs/>
        </w:rPr>
      </w:pPr>
      <w:r>
        <w:rPr>
          <w:b/>
        </w:rPr>
        <w:t>12</w:t>
      </w:r>
      <w:r w:rsidR="00CA0C74" w:rsidRPr="00212118">
        <w:rPr>
          <w:b/>
        </w:rPr>
        <w:t xml:space="preserve">. </w:t>
      </w:r>
      <w:r w:rsidR="00CA0C74" w:rsidRPr="00212118">
        <w:rPr>
          <w:b/>
          <w:bCs/>
        </w:rPr>
        <w:t>AOP 1</w:t>
      </w:r>
      <w:r w:rsidR="00C77D09">
        <w:rPr>
          <w:b/>
          <w:bCs/>
        </w:rPr>
        <w:t>59</w:t>
      </w:r>
      <w:r w:rsidR="00CA0C74" w:rsidRPr="00212118">
        <w:rPr>
          <w:b/>
          <w:bCs/>
        </w:rPr>
        <w:t xml:space="preserve"> </w:t>
      </w:r>
      <w:r w:rsidR="00C77D09">
        <w:rPr>
          <w:b/>
          <w:bCs/>
        </w:rPr>
        <w:t>Doprinosi za obvezno osiguranje u slučaju nezaposlenosti</w:t>
      </w:r>
      <w:r w:rsidR="009A0390">
        <w:rPr>
          <w:b/>
          <w:bCs/>
        </w:rPr>
        <w:tab/>
        <w:t xml:space="preserve">  </w:t>
      </w:r>
      <w:r w:rsidR="00C77D09">
        <w:rPr>
          <w:b/>
          <w:bCs/>
        </w:rPr>
        <w:t xml:space="preserve">    </w:t>
      </w:r>
      <w:r>
        <w:rPr>
          <w:b/>
          <w:bCs/>
        </w:rPr>
        <w:t xml:space="preserve">     0</w:t>
      </w:r>
    </w:p>
    <w:p w:rsidR="00FE71C1" w:rsidRDefault="00CA0C74" w:rsidP="009A0390">
      <w:r w:rsidRPr="00212118">
        <w:rPr>
          <w:b/>
          <w:bCs/>
        </w:rPr>
        <w:tab/>
      </w:r>
      <w:r w:rsidR="009A0390">
        <w:rPr>
          <w:b/>
          <w:bCs/>
        </w:rPr>
        <w:t>-</w:t>
      </w:r>
      <w:r>
        <w:t xml:space="preserve"> </w:t>
      </w:r>
      <w:r w:rsidR="00FE71C1">
        <w:t>U ovom izvještajnom razdoblju doprinosa nema</w:t>
      </w:r>
      <w:r w:rsidR="00C77D09">
        <w:t xml:space="preserve"> jer je taj</w:t>
      </w:r>
      <w:r w:rsidR="00FE71C1">
        <w:t xml:space="preserve"> </w:t>
      </w:r>
      <w:r w:rsidR="00C77D09">
        <w:t xml:space="preserve">doprinos </w:t>
      </w:r>
    </w:p>
    <w:p w:rsidR="009A0390" w:rsidRDefault="00C77D09" w:rsidP="009A0390">
      <w:r>
        <w:t xml:space="preserve">ukinut </w:t>
      </w:r>
      <w:r w:rsidR="00FE71C1">
        <w:t>početkom</w:t>
      </w:r>
      <w:r>
        <w:t xml:space="preserve"> 2019. </w:t>
      </w:r>
      <w:r w:rsidR="00FE71C1">
        <w:t>G</w:t>
      </w:r>
      <w:r>
        <w:t>odine</w:t>
      </w:r>
      <w:r w:rsidR="00FE71C1">
        <w:t>.</w:t>
      </w:r>
    </w:p>
    <w:p w:rsidR="00054324" w:rsidRDefault="00054324" w:rsidP="009A0390">
      <w:pPr>
        <w:rPr>
          <w:b/>
        </w:rPr>
      </w:pPr>
    </w:p>
    <w:p w:rsidR="00FE71C1" w:rsidRDefault="00FE71C1" w:rsidP="00FE71C1">
      <w:pPr>
        <w:rPr>
          <w:b/>
          <w:bCs/>
        </w:rPr>
      </w:pPr>
      <w:r>
        <w:rPr>
          <w:b/>
        </w:rPr>
        <w:t>13</w:t>
      </w:r>
      <w:r w:rsidRPr="00212118">
        <w:rPr>
          <w:b/>
        </w:rPr>
        <w:t xml:space="preserve">. </w:t>
      </w:r>
      <w:r w:rsidRPr="00212118">
        <w:rPr>
          <w:b/>
          <w:bCs/>
        </w:rPr>
        <w:t>AOP 1</w:t>
      </w:r>
      <w:r>
        <w:rPr>
          <w:b/>
          <w:bCs/>
        </w:rPr>
        <w:t>62</w:t>
      </w:r>
      <w:r w:rsidRPr="00212118">
        <w:rPr>
          <w:b/>
          <w:bCs/>
        </w:rPr>
        <w:t xml:space="preserve"> </w:t>
      </w:r>
      <w:r>
        <w:rPr>
          <w:b/>
          <w:bCs/>
        </w:rPr>
        <w:t>Službena putovanja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4.459</w:t>
      </w:r>
    </w:p>
    <w:p w:rsidR="00FE71C1" w:rsidRDefault="00C9254E" w:rsidP="00181EE4">
      <w:r>
        <w:rPr>
          <w:b/>
        </w:rPr>
        <w:tab/>
        <w:t xml:space="preserve">- </w:t>
      </w:r>
      <w:r w:rsidRPr="00C9254E">
        <w:t>U ovom izvještajnom razdoblju</w:t>
      </w:r>
      <w:r>
        <w:t xml:space="preserve"> znatno su manja jer zbog epidemiološke situacije nisu održavani stručni skupovi učitelja.</w:t>
      </w:r>
    </w:p>
    <w:p w:rsidR="00C9254E" w:rsidRDefault="00C9254E" w:rsidP="00181EE4"/>
    <w:p w:rsidR="00C9254E" w:rsidRDefault="00C9254E" w:rsidP="00181EE4">
      <w:pPr>
        <w:rPr>
          <w:b/>
          <w:bCs/>
        </w:rPr>
      </w:pPr>
      <w:r>
        <w:rPr>
          <w:b/>
        </w:rPr>
        <w:t>14</w:t>
      </w:r>
      <w:r w:rsidRPr="00212118">
        <w:rPr>
          <w:b/>
        </w:rPr>
        <w:t xml:space="preserve">. </w:t>
      </w:r>
      <w:r w:rsidRPr="00212118">
        <w:rPr>
          <w:b/>
          <w:bCs/>
        </w:rPr>
        <w:t>AOP 1</w:t>
      </w:r>
      <w:r>
        <w:rPr>
          <w:b/>
          <w:bCs/>
        </w:rPr>
        <w:t>63</w:t>
      </w:r>
      <w:r w:rsidRPr="00212118">
        <w:rPr>
          <w:b/>
          <w:bCs/>
        </w:rPr>
        <w:t xml:space="preserve"> </w:t>
      </w:r>
      <w:r>
        <w:rPr>
          <w:b/>
          <w:bCs/>
        </w:rPr>
        <w:t>Naknade za prijevoz, za rad na terenu i odvojeni život</w:t>
      </w:r>
      <w:r>
        <w:rPr>
          <w:b/>
          <w:bCs/>
        </w:rPr>
        <w:tab/>
        <w:t xml:space="preserve">           312.640</w:t>
      </w:r>
    </w:p>
    <w:p w:rsidR="00C9254E" w:rsidRDefault="00C9254E" w:rsidP="00181EE4">
      <w:pPr>
        <w:rPr>
          <w:bCs/>
        </w:rPr>
      </w:pPr>
      <w:r>
        <w:rPr>
          <w:b/>
          <w:bCs/>
        </w:rPr>
        <w:tab/>
      </w:r>
      <w:r w:rsidRPr="00407479">
        <w:rPr>
          <w:b/>
          <w:bCs/>
        </w:rPr>
        <w:t>-</w:t>
      </w:r>
      <w:r>
        <w:rPr>
          <w:bCs/>
        </w:rPr>
        <w:t xml:space="preserve"> Naknade za prijevoz manje su jer su učitelji jedan period nastave</w:t>
      </w:r>
    </w:p>
    <w:p w:rsidR="00C9254E" w:rsidRPr="00C9254E" w:rsidRDefault="00C9254E" w:rsidP="00C9254E">
      <w:r>
        <w:rPr>
          <w:bCs/>
        </w:rPr>
        <w:t>odrađivali od kuće.</w:t>
      </w:r>
    </w:p>
    <w:p w:rsidR="00C9254E" w:rsidRDefault="00C9254E" w:rsidP="00181EE4">
      <w:pPr>
        <w:rPr>
          <w:b/>
        </w:rPr>
      </w:pPr>
    </w:p>
    <w:p w:rsidR="00181EE4" w:rsidRDefault="00181EE4" w:rsidP="00181EE4">
      <w:pPr>
        <w:rPr>
          <w:b/>
          <w:bCs/>
        </w:rPr>
      </w:pPr>
      <w:r>
        <w:rPr>
          <w:b/>
        </w:rPr>
        <w:t>1</w:t>
      </w:r>
      <w:r w:rsidR="00C9254E">
        <w:rPr>
          <w:b/>
        </w:rPr>
        <w:t>5</w:t>
      </w:r>
      <w:r w:rsidR="009A0390" w:rsidRPr="00212118">
        <w:rPr>
          <w:b/>
        </w:rPr>
        <w:t xml:space="preserve">. </w:t>
      </w:r>
      <w:r w:rsidR="009A0390" w:rsidRPr="00212118">
        <w:rPr>
          <w:b/>
          <w:bCs/>
        </w:rPr>
        <w:t>AOP 1</w:t>
      </w:r>
      <w:r>
        <w:rPr>
          <w:b/>
          <w:bCs/>
        </w:rPr>
        <w:t>6</w:t>
      </w:r>
      <w:r w:rsidR="00C9254E">
        <w:rPr>
          <w:b/>
          <w:bCs/>
        </w:rPr>
        <w:t>8</w:t>
      </w:r>
      <w:r w:rsidR="009A0390" w:rsidRPr="00212118">
        <w:rPr>
          <w:b/>
          <w:bCs/>
        </w:rPr>
        <w:t xml:space="preserve"> </w:t>
      </w:r>
      <w:r w:rsidR="00C9254E">
        <w:rPr>
          <w:b/>
          <w:bCs/>
        </w:rPr>
        <w:t>Materijal i sirovine</w:t>
      </w:r>
      <w:r w:rsidR="0035293A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9254E">
        <w:rPr>
          <w:b/>
          <w:bCs/>
        </w:rPr>
        <w:tab/>
      </w:r>
      <w:r w:rsidR="00C9254E">
        <w:rPr>
          <w:b/>
          <w:bCs/>
        </w:rPr>
        <w:tab/>
        <w:t xml:space="preserve">      </w:t>
      </w:r>
      <w:r>
        <w:rPr>
          <w:b/>
          <w:bCs/>
        </w:rPr>
        <w:t xml:space="preserve">     </w:t>
      </w:r>
      <w:r w:rsidR="00C9254E">
        <w:rPr>
          <w:b/>
          <w:bCs/>
        </w:rPr>
        <w:t>246</w:t>
      </w:r>
      <w:r>
        <w:rPr>
          <w:b/>
          <w:bCs/>
        </w:rPr>
        <w:t>.2</w:t>
      </w:r>
      <w:r w:rsidR="00C9254E">
        <w:rPr>
          <w:b/>
          <w:bCs/>
        </w:rPr>
        <w:t>82</w:t>
      </w:r>
    </w:p>
    <w:p w:rsidR="00181EE4" w:rsidRDefault="00181EE4" w:rsidP="00C9254E">
      <w:pPr>
        <w:rPr>
          <w:bCs/>
        </w:rPr>
      </w:pPr>
      <w:r>
        <w:rPr>
          <w:b/>
          <w:bCs/>
        </w:rPr>
        <w:tab/>
        <w:t xml:space="preserve">- </w:t>
      </w:r>
      <w:r w:rsidR="00C9254E">
        <w:rPr>
          <w:bCs/>
        </w:rPr>
        <w:t>Ovi troškovi odnose se na nabavku namirnica za školsku kuhinju,</w:t>
      </w:r>
    </w:p>
    <w:p w:rsidR="00C9254E" w:rsidRDefault="00C9254E" w:rsidP="00C9254E">
      <w:pPr>
        <w:rPr>
          <w:bCs/>
        </w:rPr>
      </w:pPr>
      <w:r>
        <w:rPr>
          <w:bCs/>
        </w:rPr>
        <w:t>a smanjeni su u odnosu na prethodno izvještajno razdoblje jer su učenici jedan period</w:t>
      </w:r>
    </w:p>
    <w:p w:rsidR="00C9254E" w:rsidRPr="00181EE4" w:rsidRDefault="00407479" w:rsidP="00C9254E">
      <w:pPr>
        <w:rPr>
          <w:bCs/>
        </w:rPr>
      </w:pPr>
      <w:r>
        <w:rPr>
          <w:bCs/>
        </w:rPr>
        <w:t>imali nastavu od kuće (</w:t>
      </w:r>
      <w:proofErr w:type="spellStart"/>
      <w:r>
        <w:rPr>
          <w:bCs/>
        </w:rPr>
        <w:t>online</w:t>
      </w:r>
      <w:proofErr w:type="spellEnd"/>
      <w:r>
        <w:rPr>
          <w:bCs/>
        </w:rPr>
        <w:t>).</w:t>
      </w:r>
    </w:p>
    <w:p w:rsidR="00BB6242" w:rsidRDefault="00BB6242" w:rsidP="00BB6242">
      <w:pPr>
        <w:rPr>
          <w:bCs/>
        </w:rPr>
      </w:pPr>
    </w:p>
    <w:p w:rsidR="00CA0C74" w:rsidRDefault="00D4339F" w:rsidP="00CA0C74">
      <w:pPr>
        <w:rPr>
          <w:b/>
          <w:bCs/>
        </w:rPr>
      </w:pPr>
      <w:r>
        <w:rPr>
          <w:b/>
          <w:bCs/>
        </w:rPr>
        <w:t>1</w:t>
      </w:r>
      <w:r w:rsidR="00407479">
        <w:rPr>
          <w:b/>
          <w:bCs/>
        </w:rPr>
        <w:t>6</w:t>
      </w:r>
      <w:r w:rsidR="00CA0C74" w:rsidRPr="00D4339F">
        <w:rPr>
          <w:b/>
          <w:bCs/>
        </w:rPr>
        <w:t xml:space="preserve">. AOP </w:t>
      </w:r>
      <w:r w:rsidR="00A057E0">
        <w:rPr>
          <w:b/>
          <w:bCs/>
        </w:rPr>
        <w:t>17</w:t>
      </w:r>
      <w:r w:rsidR="00407479">
        <w:rPr>
          <w:b/>
          <w:bCs/>
        </w:rPr>
        <w:t>0</w:t>
      </w:r>
      <w:r w:rsidR="00A057E0">
        <w:rPr>
          <w:b/>
          <w:bCs/>
        </w:rPr>
        <w:t xml:space="preserve"> </w:t>
      </w:r>
      <w:r w:rsidR="00407479">
        <w:rPr>
          <w:b/>
          <w:bCs/>
        </w:rPr>
        <w:t>Materijal i dijelovi za tekuće i investicijsko održavanje             106.917</w:t>
      </w:r>
    </w:p>
    <w:p w:rsidR="00D4339F" w:rsidRDefault="00CA0C74" w:rsidP="00407479">
      <w:r>
        <w:rPr>
          <w:b/>
          <w:bCs/>
        </w:rPr>
        <w:tab/>
        <w:t xml:space="preserve">- </w:t>
      </w:r>
      <w:r w:rsidR="00407479">
        <w:t>Troškovi za materijal povećani su jer smo imali veće nabavke za</w:t>
      </w:r>
    </w:p>
    <w:p w:rsidR="00407479" w:rsidRDefault="00407479" w:rsidP="00407479">
      <w:r>
        <w:t>pločice i sanitariju u sanitarnim čvorovima, te rasvjetna tijela.</w:t>
      </w:r>
    </w:p>
    <w:p w:rsidR="00CA0C74" w:rsidRDefault="00CA0C74" w:rsidP="00CA0C74">
      <w:pPr>
        <w:rPr>
          <w:bCs/>
        </w:rPr>
      </w:pPr>
    </w:p>
    <w:p w:rsidR="00407479" w:rsidRDefault="00407479" w:rsidP="00407479">
      <w:pPr>
        <w:rPr>
          <w:b/>
          <w:bCs/>
        </w:rPr>
      </w:pPr>
      <w:r>
        <w:rPr>
          <w:b/>
          <w:bCs/>
        </w:rPr>
        <w:t>17</w:t>
      </w:r>
      <w:r w:rsidRPr="00D4339F">
        <w:rPr>
          <w:b/>
          <w:bCs/>
        </w:rPr>
        <w:t xml:space="preserve">. AOP </w:t>
      </w:r>
      <w:r>
        <w:rPr>
          <w:b/>
          <w:bCs/>
        </w:rPr>
        <w:t xml:space="preserve">171 Sitan inventar i auto gume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14.392</w:t>
      </w:r>
    </w:p>
    <w:p w:rsidR="00407479" w:rsidRDefault="00407479" w:rsidP="00407479">
      <w:pPr>
        <w:rPr>
          <w:bCs/>
        </w:rPr>
      </w:pPr>
      <w:r>
        <w:rPr>
          <w:b/>
          <w:bCs/>
        </w:rPr>
        <w:tab/>
        <w:t xml:space="preserve">- </w:t>
      </w:r>
      <w:r>
        <w:rPr>
          <w:bCs/>
        </w:rPr>
        <w:t>Ove godine troškovi sitnog inventara smanjeni su u odnosu na prošlu</w:t>
      </w:r>
    </w:p>
    <w:p w:rsidR="00407479" w:rsidRPr="00407479" w:rsidRDefault="00407479" w:rsidP="00407479">
      <w:pPr>
        <w:rPr>
          <w:bCs/>
        </w:rPr>
      </w:pPr>
      <w:r>
        <w:rPr>
          <w:bCs/>
        </w:rPr>
        <w:t xml:space="preserve">godinu jer smo prošle godine dobili sredstva od </w:t>
      </w:r>
      <w:r w:rsidR="007F06C1">
        <w:rPr>
          <w:bCs/>
        </w:rPr>
        <w:t>MZO za nabavu pomagala za nastavu.</w:t>
      </w:r>
    </w:p>
    <w:p w:rsidR="00407479" w:rsidRDefault="00407479" w:rsidP="00CA0C74">
      <w:pPr>
        <w:rPr>
          <w:bCs/>
        </w:rPr>
      </w:pPr>
    </w:p>
    <w:p w:rsidR="00CA0C74" w:rsidRPr="00243058" w:rsidRDefault="007F06C1" w:rsidP="00CA0C74">
      <w:pPr>
        <w:rPr>
          <w:b/>
          <w:bCs/>
        </w:rPr>
      </w:pPr>
      <w:r>
        <w:rPr>
          <w:b/>
          <w:bCs/>
        </w:rPr>
        <w:t>18</w:t>
      </w:r>
      <w:r w:rsidR="00CA0C74" w:rsidRPr="00243058">
        <w:rPr>
          <w:b/>
          <w:bCs/>
        </w:rPr>
        <w:t xml:space="preserve">. </w:t>
      </w:r>
      <w:r w:rsidR="00532FFE" w:rsidRPr="00243058">
        <w:rPr>
          <w:b/>
          <w:bCs/>
        </w:rPr>
        <w:t xml:space="preserve">AOP </w:t>
      </w:r>
      <w:r w:rsidR="00A057E0">
        <w:rPr>
          <w:b/>
          <w:bCs/>
        </w:rPr>
        <w:t>173</w:t>
      </w:r>
      <w:r w:rsidR="00CA0C74" w:rsidRPr="00243058">
        <w:rPr>
          <w:b/>
          <w:bCs/>
        </w:rPr>
        <w:t xml:space="preserve"> </w:t>
      </w:r>
      <w:r w:rsidR="00A057E0">
        <w:rPr>
          <w:b/>
          <w:bCs/>
        </w:rPr>
        <w:t>Službena, radna i zaštitna odjeća i obuća</w:t>
      </w:r>
      <w:r w:rsidR="008B28E1" w:rsidRPr="00243058">
        <w:rPr>
          <w:b/>
          <w:bCs/>
        </w:rPr>
        <w:tab/>
      </w:r>
      <w:r w:rsidR="008B28E1" w:rsidRPr="00243058">
        <w:rPr>
          <w:b/>
          <w:bCs/>
        </w:rPr>
        <w:tab/>
        <w:t xml:space="preserve">        </w:t>
      </w:r>
      <w:r w:rsidR="00CA0C74" w:rsidRPr="00243058">
        <w:rPr>
          <w:b/>
          <w:bCs/>
        </w:rPr>
        <w:t xml:space="preserve">       </w:t>
      </w:r>
      <w:r w:rsidR="00A057E0">
        <w:rPr>
          <w:b/>
          <w:bCs/>
        </w:rPr>
        <w:tab/>
      </w:r>
      <w:r>
        <w:rPr>
          <w:b/>
          <w:bCs/>
        </w:rPr>
        <w:t xml:space="preserve">  6.884</w:t>
      </w:r>
    </w:p>
    <w:p w:rsidR="007F06C1" w:rsidRDefault="00CA0C74" w:rsidP="00A057E0">
      <w:pPr>
        <w:rPr>
          <w:bCs/>
        </w:rPr>
      </w:pPr>
      <w:r w:rsidRPr="00243058">
        <w:rPr>
          <w:b/>
          <w:bCs/>
        </w:rPr>
        <w:tab/>
      </w:r>
      <w:r w:rsidRPr="00243058">
        <w:rPr>
          <w:bCs/>
        </w:rPr>
        <w:t xml:space="preserve">- </w:t>
      </w:r>
      <w:r w:rsidR="00A057E0">
        <w:rPr>
          <w:bCs/>
        </w:rPr>
        <w:t xml:space="preserve">U prethodnom izvještajnom razdoblju </w:t>
      </w:r>
      <w:r w:rsidR="007F06C1">
        <w:rPr>
          <w:bCs/>
        </w:rPr>
        <w:t>nismo nabavljali</w:t>
      </w:r>
      <w:r w:rsidR="00A057E0">
        <w:rPr>
          <w:bCs/>
        </w:rPr>
        <w:t xml:space="preserve"> odjeć</w:t>
      </w:r>
      <w:r w:rsidR="007F06C1">
        <w:rPr>
          <w:bCs/>
        </w:rPr>
        <w:t>u i</w:t>
      </w:r>
    </w:p>
    <w:p w:rsidR="007F06C1" w:rsidRDefault="007F06C1" w:rsidP="00A057E0">
      <w:pPr>
        <w:rPr>
          <w:bCs/>
        </w:rPr>
      </w:pPr>
      <w:r>
        <w:rPr>
          <w:bCs/>
        </w:rPr>
        <w:t>obuću</w:t>
      </w:r>
      <w:r w:rsidR="00A057E0">
        <w:rPr>
          <w:bCs/>
        </w:rPr>
        <w:t xml:space="preserve"> za pomoćno-tehničko osoblje, </w:t>
      </w:r>
      <w:r>
        <w:rPr>
          <w:bCs/>
        </w:rPr>
        <w:t>dok je</w:t>
      </w:r>
      <w:r w:rsidR="00A057E0">
        <w:rPr>
          <w:bCs/>
        </w:rPr>
        <w:t xml:space="preserve"> ovoj godini </w:t>
      </w:r>
      <w:r>
        <w:rPr>
          <w:bCs/>
        </w:rPr>
        <w:t>postojala</w:t>
      </w:r>
      <w:r w:rsidR="00A057E0">
        <w:rPr>
          <w:bCs/>
        </w:rPr>
        <w:t xml:space="preserve"> potreb</w:t>
      </w:r>
      <w:r>
        <w:rPr>
          <w:bCs/>
        </w:rPr>
        <w:t>a za nabavkom</w:t>
      </w:r>
    </w:p>
    <w:p w:rsidR="00FC44FA" w:rsidRPr="00243058" w:rsidRDefault="007F06C1" w:rsidP="00A057E0">
      <w:pPr>
        <w:rPr>
          <w:bCs/>
        </w:rPr>
      </w:pPr>
      <w:r>
        <w:rPr>
          <w:bCs/>
        </w:rPr>
        <w:t>istih</w:t>
      </w:r>
      <w:r w:rsidR="00A057E0">
        <w:rPr>
          <w:bCs/>
        </w:rPr>
        <w:t>.</w:t>
      </w:r>
    </w:p>
    <w:p w:rsidR="008B28E1" w:rsidRDefault="008B28E1" w:rsidP="00CA0C74">
      <w:pPr>
        <w:rPr>
          <w:b/>
        </w:rPr>
      </w:pPr>
    </w:p>
    <w:p w:rsidR="007F06C1" w:rsidRDefault="006A5831" w:rsidP="00A057E0">
      <w:pPr>
        <w:rPr>
          <w:bCs/>
        </w:rPr>
      </w:pPr>
      <w:r>
        <w:rPr>
          <w:b/>
        </w:rPr>
        <w:t>1</w:t>
      </w:r>
      <w:r w:rsidR="007F06C1">
        <w:rPr>
          <w:b/>
        </w:rPr>
        <w:t>9</w:t>
      </w:r>
      <w:r w:rsidR="008B28E1" w:rsidRPr="00212118">
        <w:rPr>
          <w:b/>
        </w:rPr>
        <w:t xml:space="preserve">. </w:t>
      </w:r>
      <w:r w:rsidR="008B28E1" w:rsidRPr="00212118">
        <w:rPr>
          <w:b/>
          <w:bCs/>
        </w:rPr>
        <w:t xml:space="preserve">AOP </w:t>
      </w:r>
      <w:r w:rsidR="008B28E1">
        <w:rPr>
          <w:b/>
          <w:bCs/>
        </w:rPr>
        <w:t>1</w:t>
      </w:r>
      <w:r w:rsidR="00A057E0">
        <w:rPr>
          <w:b/>
          <w:bCs/>
        </w:rPr>
        <w:t>75</w:t>
      </w:r>
      <w:r w:rsidR="008B28E1" w:rsidRPr="00212118">
        <w:rPr>
          <w:b/>
          <w:bCs/>
        </w:rPr>
        <w:t xml:space="preserve"> </w:t>
      </w:r>
      <w:r w:rsidR="00A057E0">
        <w:rPr>
          <w:b/>
          <w:bCs/>
        </w:rPr>
        <w:t>Usluge telefona, pošte i prijevoza</w:t>
      </w:r>
      <w:r w:rsidR="00A057E0">
        <w:rPr>
          <w:b/>
          <w:bCs/>
        </w:rPr>
        <w:tab/>
      </w:r>
      <w:r w:rsidR="00A057E0">
        <w:rPr>
          <w:b/>
          <w:bCs/>
        </w:rPr>
        <w:tab/>
      </w:r>
      <w:r w:rsidR="00532FFE">
        <w:rPr>
          <w:b/>
          <w:bCs/>
        </w:rPr>
        <w:tab/>
      </w:r>
      <w:r w:rsidR="00532FFE">
        <w:rPr>
          <w:b/>
          <w:bCs/>
        </w:rPr>
        <w:tab/>
      </w:r>
      <w:r w:rsidR="00532FFE">
        <w:rPr>
          <w:b/>
          <w:bCs/>
        </w:rPr>
        <w:tab/>
      </w:r>
      <w:r w:rsidR="007F06C1">
        <w:rPr>
          <w:b/>
          <w:bCs/>
        </w:rPr>
        <w:t>18.449</w:t>
      </w:r>
      <w:r w:rsidR="008B28E1">
        <w:rPr>
          <w:bCs/>
        </w:rPr>
        <w:tab/>
      </w:r>
      <w:r w:rsidR="00A057E0">
        <w:rPr>
          <w:bCs/>
        </w:rPr>
        <w:tab/>
      </w:r>
      <w:r w:rsidR="008B28E1">
        <w:rPr>
          <w:bCs/>
        </w:rPr>
        <w:t xml:space="preserve">- </w:t>
      </w:r>
      <w:r w:rsidR="00A057E0">
        <w:rPr>
          <w:bCs/>
        </w:rPr>
        <w:t xml:space="preserve">U odnosu na prethodno izvještajno razdoblje smanjene su usluge prijevoza </w:t>
      </w:r>
    </w:p>
    <w:p w:rsidR="008B28E1" w:rsidRDefault="00A057E0" w:rsidP="00A057E0">
      <w:pPr>
        <w:rPr>
          <w:bCs/>
        </w:rPr>
      </w:pPr>
      <w:r>
        <w:rPr>
          <w:bCs/>
        </w:rPr>
        <w:t xml:space="preserve">zbog </w:t>
      </w:r>
      <w:r w:rsidR="007F06C1">
        <w:rPr>
          <w:bCs/>
        </w:rPr>
        <w:t>neprovođenja</w:t>
      </w:r>
      <w:r>
        <w:rPr>
          <w:bCs/>
        </w:rPr>
        <w:t xml:space="preserve"> učeničkih izleta</w:t>
      </w:r>
      <w:r w:rsidR="007F06C1">
        <w:rPr>
          <w:bCs/>
        </w:rPr>
        <w:t xml:space="preserve"> zbog epidemiološke situacije.</w:t>
      </w:r>
    </w:p>
    <w:p w:rsidR="00CA0C74" w:rsidRDefault="00CA0C74" w:rsidP="00CA0C74">
      <w:pPr>
        <w:rPr>
          <w:bCs/>
        </w:rPr>
      </w:pPr>
    </w:p>
    <w:p w:rsidR="00CA0C74" w:rsidRDefault="007F06C1" w:rsidP="00CA0C74">
      <w:pPr>
        <w:rPr>
          <w:b/>
          <w:bCs/>
        </w:rPr>
      </w:pPr>
      <w:r>
        <w:rPr>
          <w:b/>
          <w:bCs/>
        </w:rPr>
        <w:t>20</w:t>
      </w:r>
      <w:r w:rsidR="00CA0C74">
        <w:rPr>
          <w:b/>
          <w:bCs/>
        </w:rPr>
        <w:t>. AOP 1</w:t>
      </w:r>
      <w:r w:rsidR="00815B46">
        <w:rPr>
          <w:b/>
          <w:bCs/>
        </w:rPr>
        <w:t>76</w:t>
      </w:r>
      <w:r w:rsidR="00CA0C74">
        <w:rPr>
          <w:b/>
          <w:bCs/>
        </w:rPr>
        <w:t xml:space="preserve"> </w:t>
      </w:r>
      <w:r w:rsidR="00815B46">
        <w:rPr>
          <w:b/>
          <w:bCs/>
        </w:rPr>
        <w:t>Usluge tekućeg i investicijskog održavanje</w:t>
      </w:r>
      <w:r w:rsidR="00CA0C74">
        <w:rPr>
          <w:b/>
          <w:bCs/>
        </w:rPr>
        <w:tab/>
      </w:r>
      <w:r w:rsidR="00CA0C74">
        <w:rPr>
          <w:b/>
          <w:bCs/>
        </w:rPr>
        <w:tab/>
        <w:t xml:space="preserve">      </w:t>
      </w:r>
      <w:r w:rsidR="00370DF8">
        <w:rPr>
          <w:b/>
          <w:bCs/>
        </w:rPr>
        <w:t xml:space="preserve">     </w:t>
      </w:r>
      <w:r w:rsidR="00CA0C74">
        <w:rPr>
          <w:b/>
          <w:bCs/>
        </w:rPr>
        <w:t xml:space="preserve"> </w:t>
      </w:r>
      <w:r w:rsidR="008B28E1">
        <w:rPr>
          <w:b/>
          <w:bCs/>
        </w:rPr>
        <w:t xml:space="preserve">  </w:t>
      </w:r>
      <w:r>
        <w:rPr>
          <w:b/>
          <w:bCs/>
        </w:rPr>
        <w:t>232.967</w:t>
      </w:r>
    </w:p>
    <w:p w:rsidR="008B28E1" w:rsidRDefault="00CA0C74" w:rsidP="00815B46">
      <w:pPr>
        <w:rPr>
          <w:bCs/>
        </w:rPr>
      </w:pPr>
      <w:r>
        <w:rPr>
          <w:b/>
          <w:bCs/>
        </w:rPr>
        <w:tab/>
      </w:r>
      <w:r w:rsidRPr="003E21CA">
        <w:rPr>
          <w:bCs/>
        </w:rPr>
        <w:t xml:space="preserve">- </w:t>
      </w:r>
      <w:r w:rsidR="00815B46">
        <w:rPr>
          <w:bCs/>
        </w:rPr>
        <w:t>Povećane su u zbog dodatnog ulaganja Osječko-baranjske županije</w:t>
      </w:r>
    </w:p>
    <w:p w:rsidR="00815B46" w:rsidRDefault="00815B46" w:rsidP="007F06C1">
      <w:pPr>
        <w:rPr>
          <w:bCs/>
        </w:rPr>
      </w:pPr>
      <w:r>
        <w:rPr>
          <w:bCs/>
        </w:rPr>
        <w:t xml:space="preserve">kroz aktivnost Investicijskog održavanja objekata i opreme u osnovnom školstvu </w:t>
      </w:r>
      <w:r w:rsidR="007F06C1">
        <w:rPr>
          <w:bCs/>
        </w:rPr>
        <w:t>u</w:t>
      </w:r>
    </w:p>
    <w:p w:rsidR="007F06C1" w:rsidRPr="003E21CA" w:rsidRDefault="007F06C1" w:rsidP="007F06C1">
      <w:pPr>
        <w:rPr>
          <w:bCs/>
        </w:rPr>
      </w:pPr>
      <w:r>
        <w:rPr>
          <w:bCs/>
        </w:rPr>
        <w:t>izmjenu limenog krova iznad hola škole.</w:t>
      </w:r>
    </w:p>
    <w:p w:rsidR="00CA0C74" w:rsidRDefault="00CA0C74" w:rsidP="00CA0C74">
      <w:pPr>
        <w:rPr>
          <w:b/>
          <w:bCs/>
        </w:rPr>
      </w:pPr>
    </w:p>
    <w:p w:rsidR="00370DF8" w:rsidRDefault="00370DF8" w:rsidP="00CA0C74">
      <w:pPr>
        <w:rPr>
          <w:b/>
          <w:bCs/>
        </w:rPr>
      </w:pPr>
    </w:p>
    <w:p w:rsidR="00370DF8" w:rsidRDefault="00370DF8" w:rsidP="00CA0C74">
      <w:pPr>
        <w:rPr>
          <w:b/>
          <w:bCs/>
        </w:rPr>
      </w:pPr>
    </w:p>
    <w:p w:rsidR="00370DF8" w:rsidRDefault="00370DF8" w:rsidP="00CA0C74">
      <w:pPr>
        <w:rPr>
          <w:b/>
          <w:bCs/>
        </w:rPr>
      </w:pPr>
      <w:r>
        <w:rPr>
          <w:b/>
          <w:bCs/>
        </w:rPr>
        <w:lastRenderedPageBreak/>
        <w:t>21. AOP 178 Komunalne usluge</w:t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36.412</w:t>
      </w:r>
    </w:p>
    <w:p w:rsidR="00370DF8" w:rsidRDefault="00370DF8" w:rsidP="00CA0C74">
      <w:pPr>
        <w:rPr>
          <w:bCs/>
        </w:rPr>
      </w:pPr>
      <w:r>
        <w:rPr>
          <w:b/>
          <w:bCs/>
        </w:rPr>
        <w:tab/>
        <w:t xml:space="preserve">- </w:t>
      </w:r>
      <w:r>
        <w:rPr>
          <w:bCs/>
        </w:rPr>
        <w:t xml:space="preserve">Smanjene su jer smo prošle godine imali pražnjenje septičkih </w:t>
      </w:r>
    </w:p>
    <w:p w:rsidR="00370DF8" w:rsidRPr="00370DF8" w:rsidRDefault="00370DF8" w:rsidP="00CA0C74">
      <w:pPr>
        <w:rPr>
          <w:bCs/>
        </w:rPr>
      </w:pPr>
      <w:r>
        <w:rPr>
          <w:bCs/>
        </w:rPr>
        <w:t>jama, a ove godine nismo imali.</w:t>
      </w:r>
    </w:p>
    <w:p w:rsidR="00370DF8" w:rsidRDefault="00370DF8" w:rsidP="00CA0C74">
      <w:pPr>
        <w:rPr>
          <w:b/>
          <w:bCs/>
        </w:rPr>
      </w:pPr>
    </w:p>
    <w:p w:rsidR="00CA0C74" w:rsidRDefault="00370DF8" w:rsidP="00CA0C74">
      <w:pPr>
        <w:rPr>
          <w:b/>
          <w:bCs/>
        </w:rPr>
      </w:pPr>
      <w:r>
        <w:rPr>
          <w:b/>
          <w:bCs/>
        </w:rPr>
        <w:t>22</w:t>
      </w:r>
      <w:r w:rsidR="00CA0C74">
        <w:rPr>
          <w:b/>
          <w:bCs/>
        </w:rPr>
        <w:t xml:space="preserve">. AOP </w:t>
      </w:r>
      <w:r w:rsidR="00815B46">
        <w:rPr>
          <w:b/>
          <w:bCs/>
        </w:rPr>
        <w:t>179</w:t>
      </w:r>
      <w:r w:rsidR="00CA0C74">
        <w:rPr>
          <w:b/>
          <w:bCs/>
        </w:rPr>
        <w:t xml:space="preserve"> </w:t>
      </w:r>
      <w:r w:rsidR="00815B46">
        <w:rPr>
          <w:b/>
          <w:bCs/>
        </w:rPr>
        <w:t>Zakupnine i najamnine</w:t>
      </w:r>
      <w:r w:rsidR="00815B46">
        <w:rPr>
          <w:b/>
          <w:bCs/>
        </w:rPr>
        <w:tab/>
      </w:r>
      <w:r w:rsidR="00815B46">
        <w:rPr>
          <w:b/>
          <w:bCs/>
        </w:rPr>
        <w:tab/>
      </w:r>
      <w:r w:rsidR="00CA0C74">
        <w:rPr>
          <w:b/>
          <w:bCs/>
        </w:rPr>
        <w:tab/>
      </w:r>
      <w:r w:rsidR="00CA0C74">
        <w:rPr>
          <w:b/>
          <w:bCs/>
        </w:rPr>
        <w:tab/>
      </w:r>
      <w:r w:rsidR="00CA0C74">
        <w:rPr>
          <w:b/>
          <w:bCs/>
        </w:rPr>
        <w:tab/>
        <w:t xml:space="preserve">       </w:t>
      </w:r>
      <w:r w:rsidR="00602C11">
        <w:rPr>
          <w:b/>
          <w:bCs/>
        </w:rPr>
        <w:t xml:space="preserve">    </w:t>
      </w:r>
      <w:r w:rsidR="00815B46">
        <w:rPr>
          <w:b/>
          <w:bCs/>
        </w:rPr>
        <w:t xml:space="preserve">  </w:t>
      </w:r>
      <w:r w:rsidR="00602C1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243058">
        <w:rPr>
          <w:b/>
          <w:bCs/>
        </w:rPr>
        <w:t xml:space="preserve"> </w:t>
      </w:r>
      <w:r w:rsidR="00AB7B76">
        <w:rPr>
          <w:b/>
          <w:bCs/>
        </w:rPr>
        <w:t xml:space="preserve"> </w:t>
      </w:r>
      <w:r w:rsidR="00CA0C74">
        <w:rPr>
          <w:b/>
          <w:bCs/>
        </w:rPr>
        <w:t xml:space="preserve"> </w:t>
      </w:r>
      <w:r>
        <w:rPr>
          <w:b/>
          <w:bCs/>
        </w:rPr>
        <w:t>2</w:t>
      </w:r>
      <w:r w:rsidR="00815B46">
        <w:rPr>
          <w:b/>
          <w:bCs/>
        </w:rPr>
        <w:t>.7</w:t>
      </w:r>
      <w:r>
        <w:rPr>
          <w:b/>
          <w:bCs/>
        </w:rPr>
        <w:t>20</w:t>
      </w:r>
    </w:p>
    <w:p w:rsidR="00815B46" w:rsidRDefault="00815B46" w:rsidP="00532FFE">
      <w:pPr>
        <w:ind w:firstLine="708"/>
        <w:rPr>
          <w:bCs/>
        </w:rPr>
      </w:pPr>
      <w:r>
        <w:rPr>
          <w:bCs/>
        </w:rPr>
        <w:t xml:space="preserve">- U ovom izvještajnom razdoblju </w:t>
      </w:r>
      <w:r w:rsidR="00370DF8">
        <w:rPr>
          <w:bCs/>
        </w:rPr>
        <w:t>produljene</w:t>
      </w:r>
      <w:r>
        <w:rPr>
          <w:bCs/>
        </w:rPr>
        <w:t xml:space="preserve"> su licence za antivirusni</w:t>
      </w:r>
    </w:p>
    <w:p w:rsidR="00602C11" w:rsidRDefault="00815B46" w:rsidP="00815B46">
      <w:pPr>
        <w:rPr>
          <w:bCs/>
        </w:rPr>
      </w:pPr>
      <w:r>
        <w:rPr>
          <w:bCs/>
        </w:rPr>
        <w:t xml:space="preserve">program, </w:t>
      </w:r>
      <w:r w:rsidR="00370DF8">
        <w:rPr>
          <w:bCs/>
        </w:rPr>
        <w:t>dok drugih nabavki nije bilo.</w:t>
      </w:r>
      <w:r w:rsidR="00602C11">
        <w:rPr>
          <w:bCs/>
        </w:rPr>
        <w:t xml:space="preserve">  </w:t>
      </w:r>
    </w:p>
    <w:p w:rsidR="00AB7B76" w:rsidRDefault="00AB7B76" w:rsidP="00815B46">
      <w:pPr>
        <w:rPr>
          <w:bCs/>
        </w:rPr>
      </w:pPr>
    </w:p>
    <w:p w:rsidR="00AB7B76" w:rsidRDefault="00370DF8" w:rsidP="00815B46">
      <w:pPr>
        <w:rPr>
          <w:b/>
          <w:bCs/>
        </w:rPr>
      </w:pPr>
      <w:r>
        <w:rPr>
          <w:b/>
          <w:bCs/>
        </w:rPr>
        <w:t>23</w:t>
      </w:r>
      <w:r w:rsidR="00AB7B76">
        <w:rPr>
          <w:b/>
          <w:bCs/>
        </w:rPr>
        <w:t>. AOP 180 Zdravstvene i veterinarske usluge</w:t>
      </w:r>
      <w:r w:rsidR="00AB7B76">
        <w:rPr>
          <w:b/>
          <w:bCs/>
        </w:rPr>
        <w:tab/>
      </w:r>
      <w:r w:rsidR="00AB7B76">
        <w:rPr>
          <w:b/>
          <w:bCs/>
        </w:rPr>
        <w:tab/>
      </w:r>
      <w:r w:rsidR="00AB7B76">
        <w:rPr>
          <w:b/>
          <w:bCs/>
        </w:rPr>
        <w:tab/>
      </w:r>
      <w:r w:rsidR="00AB7B76">
        <w:rPr>
          <w:b/>
          <w:bCs/>
        </w:rPr>
        <w:tab/>
      </w:r>
      <w:r w:rsidR="00AB7B76">
        <w:rPr>
          <w:b/>
          <w:bCs/>
        </w:rPr>
        <w:tab/>
      </w:r>
      <w:r>
        <w:rPr>
          <w:b/>
          <w:bCs/>
        </w:rPr>
        <w:t xml:space="preserve">    13.342</w:t>
      </w:r>
    </w:p>
    <w:p w:rsidR="00370DF8" w:rsidRDefault="00AB7B76" w:rsidP="00815B46">
      <w:pPr>
        <w:rPr>
          <w:bCs/>
        </w:rPr>
      </w:pPr>
      <w:r>
        <w:rPr>
          <w:b/>
          <w:bCs/>
        </w:rPr>
        <w:tab/>
      </w:r>
      <w:r>
        <w:rPr>
          <w:bCs/>
        </w:rPr>
        <w:t xml:space="preserve">- U prethodnom izvještajnom razdoblju javio se </w:t>
      </w:r>
      <w:r w:rsidR="00370DF8">
        <w:rPr>
          <w:bCs/>
        </w:rPr>
        <w:t>veći</w:t>
      </w:r>
      <w:r>
        <w:rPr>
          <w:bCs/>
        </w:rPr>
        <w:t xml:space="preserve"> broj djelatnika </w:t>
      </w:r>
    </w:p>
    <w:p w:rsidR="00AB7B76" w:rsidRDefault="00AB7B76" w:rsidP="00370DF8">
      <w:pPr>
        <w:rPr>
          <w:bCs/>
        </w:rPr>
      </w:pPr>
      <w:r>
        <w:rPr>
          <w:bCs/>
        </w:rPr>
        <w:t>za sistematski pregled</w:t>
      </w:r>
      <w:r w:rsidR="00370DF8">
        <w:rPr>
          <w:bCs/>
        </w:rPr>
        <w:t>,</w:t>
      </w:r>
      <w:r>
        <w:rPr>
          <w:bCs/>
        </w:rPr>
        <w:t xml:space="preserve"> </w:t>
      </w:r>
      <w:r w:rsidR="00370DF8">
        <w:rPr>
          <w:bCs/>
        </w:rPr>
        <w:t xml:space="preserve">dok se u ovom izvještajnom razdoblju javio manji broj </w:t>
      </w:r>
    </w:p>
    <w:p w:rsidR="00AB7B76" w:rsidRDefault="00AB7B76" w:rsidP="00815B46">
      <w:pPr>
        <w:rPr>
          <w:bCs/>
        </w:rPr>
      </w:pPr>
    </w:p>
    <w:p w:rsidR="001F4F9B" w:rsidRDefault="001F4F9B" w:rsidP="00815B46">
      <w:pPr>
        <w:rPr>
          <w:b/>
          <w:bCs/>
        </w:rPr>
      </w:pPr>
      <w:r>
        <w:rPr>
          <w:b/>
          <w:bCs/>
        </w:rPr>
        <w:t>24. AOP 181 Intelektualne i osobne usluge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16.875</w:t>
      </w:r>
    </w:p>
    <w:p w:rsidR="001F4F9B" w:rsidRDefault="001F4F9B" w:rsidP="00815B46">
      <w:pPr>
        <w:rPr>
          <w:bCs/>
        </w:rPr>
      </w:pPr>
      <w:r>
        <w:rPr>
          <w:b/>
          <w:bCs/>
        </w:rPr>
        <w:tab/>
        <w:t xml:space="preserve">- </w:t>
      </w:r>
      <w:r>
        <w:rPr>
          <w:bCs/>
        </w:rPr>
        <w:t>U ovom izvještajnom razdoblju intelektualne usluge su veće zbog</w:t>
      </w:r>
    </w:p>
    <w:p w:rsidR="001F4F9B" w:rsidRDefault="001F4F9B" w:rsidP="00815B46">
      <w:pPr>
        <w:rPr>
          <w:bCs/>
        </w:rPr>
      </w:pPr>
      <w:r>
        <w:rPr>
          <w:bCs/>
        </w:rPr>
        <w:t>usluge ustrojavanja kuhinje po HACCP sustavu, te zbog pružanja intelektualnih</w:t>
      </w:r>
    </w:p>
    <w:p w:rsidR="001F4F9B" w:rsidRPr="001F4F9B" w:rsidRDefault="001F4F9B" w:rsidP="00815B46">
      <w:pPr>
        <w:rPr>
          <w:bCs/>
        </w:rPr>
      </w:pPr>
      <w:r>
        <w:rPr>
          <w:bCs/>
        </w:rPr>
        <w:t>usluga u sklopu projekta „Mediji u obrazovanju“.</w:t>
      </w:r>
    </w:p>
    <w:p w:rsidR="001F4F9B" w:rsidRDefault="001F4F9B" w:rsidP="00815B46">
      <w:pPr>
        <w:rPr>
          <w:b/>
          <w:bCs/>
        </w:rPr>
      </w:pPr>
    </w:p>
    <w:p w:rsidR="00AB7B76" w:rsidRDefault="001F4F9B" w:rsidP="00815B46">
      <w:pPr>
        <w:rPr>
          <w:b/>
          <w:bCs/>
        </w:rPr>
      </w:pPr>
      <w:r>
        <w:rPr>
          <w:b/>
          <w:bCs/>
        </w:rPr>
        <w:t>25</w:t>
      </w:r>
      <w:r w:rsidR="00AB7B76">
        <w:rPr>
          <w:b/>
          <w:bCs/>
        </w:rPr>
        <w:t>. AOP 184 Naknade troškova osobama izvan radnog odnosa</w:t>
      </w:r>
      <w:r w:rsidR="00AB7B76">
        <w:rPr>
          <w:b/>
          <w:bCs/>
        </w:rPr>
        <w:tab/>
      </w:r>
      <w:r w:rsidR="00AB7B76">
        <w:rPr>
          <w:b/>
          <w:bCs/>
        </w:rPr>
        <w:tab/>
      </w:r>
      <w:r w:rsidR="00AB7B76">
        <w:rPr>
          <w:b/>
          <w:bCs/>
        </w:rPr>
        <w:tab/>
        <w:t xml:space="preserve">     </w:t>
      </w:r>
      <w:r>
        <w:rPr>
          <w:b/>
          <w:bCs/>
        </w:rPr>
        <w:t>2.635</w:t>
      </w:r>
    </w:p>
    <w:p w:rsidR="001F4F9B" w:rsidRDefault="00AB7B76" w:rsidP="00815B46">
      <w:pPr>
        <w:rPr>
          <w:bCs/>
        </w:rPr>
      </w:pPr>
      <w:r>
        <w:rPr>
          <w:b/>
          <w:bCs/>
        </w:rPr>
        <w:tab/>
      </w:r>
      <w:r>
        <w:rPr>
          <w:bCs/>
        </w:rPr>
        <w:t>- Iznos je manji jer</w:t>
      </w:r>
      <w:r w:rsidR="001F4F9B">
        <w:rPr>
          <w:bCs/>
        </w:rPr>
        <w:t xml:space="preserve"> je</w:t>
      </w:r>
      <w:r>
        <w:rPr>
          <w:bCs/>
        </w:rPr>
        <w:t xml:space="preserve"> u </w:t>
      </w:r>
      <w:r w:rsidR="001F4F9B">
        <w:rPr>
          <w:bCs/>
        </w:rPr>
        <w:t>odnosu na prošlo izvještajno razdoblje</w:t>
      </w:r>
      <w:r>
        <w:rPr>
          <w:bCs/>
        </w:rPr>
        <w:t xml:space="preserve"> </w:t>
      </w:r>
      <w:r w:rsidR="001F4F9B">
        <w:rPr>
          <w:bCs/>
        </w:rPr>
        <w:t>završilo</w:t>
      </w:r>
    </w:p>
    <w:p w:rsidR="00AB7B76" w:rsidRDefault="00AB7B76" w:rsidP="00815B46">
      <w:pPr>
        <w:rPr>
          <w:bCs/>
        </w:rPr>
      </w:pPr>
      <w:r>
        <w:rPr>
          <w:bCs/>
        </w:rPr>
        <w:t>stručno osposobljavanj</w:t>
      </w:r>
      <w:r w:rsidR="001F4F9B">
        <w:rPr>
          <w:bCs/>
        </w:rPr>
        <w:t xml:space="preserve">e </w:t>
      </w:r>
      <w:r>
        <w:rPr>
          <w:bCs/>
        </w:rPr>
        <w:t>bez zasnivanja radnog odnosa</w:t>
      </w:r>
      <w:r w:rsidR="001F4F9B">
        <w:rPr>
          <w:bCs/>
        </w:rPr>
        <w:t xml:space="preserve"> tijekom godine.</w:t>
      </w:r>
    </w:p>
    <w:p w:rsidR="0028165A" w:rsidRDefault="0028165A" w:rsidP="00815B46">
      <w:pPr>
        <w:rPr>
          <w:bCs/>
        </w:rPr>
      </w:pPr>
    </w:p>
    <w:p w:rsidR="001F4F9B" w:rsidRDefault="001F4F9B" w:rsidP="001F4F9B">
      <w:pPr>
        <w:rPr>
          <w:b/>
          <w:bCs/>
        </w:rPr>
      </w:pPr>
      <w:r>
        <w:rPr>
          <w:b/>
          <w:bCs/>
        </w:rPr>
        <w:t>26. AOP 188 Reprezentacija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0</w:t>
      </w:r>
    </w:p>
    <w:p w:rsidR="001F4F9B" w:rsidRDefault="001F4F9B" w:rsidP="00815B46">
      <w:pPr>
        <w:rPr>
          <w:bCs/>
        </w:rPr>
      </w:pPr>
      <w:r>
        <w:rPr>
          <w:bCs/>
        </w:rPr>
        <w:tab/>
        <w:t xml:space="preserve">- U ovoj godine nema troškova reprezentacije budući da, zbog epidemiološke situacije, nije bilo održavanja nikakvih manifestacija, natjecanja i </w:t>
      </w:r>
      <w:proofErr w:type="spellStart"/>
      <w:r>
        <w:rPr>
          <w:bCs/>
        </w:rPr>
        <w:t>svećanosti</w:t>
      </w:r>
      <w:proofErr w:type="spellEnd"/>
      <w:r>
        <w:rPr>
          <w:bCs/>
        </w:rPr>
        <w:t>.</w:t>
      </w:r>
    </w:p>
    <w:p w:rsidR="00E74C1B" w:rsidRDefault="00E74C1B" w:rsidP="00815B46">
      <w:pPr>
        <w:rPr>
          <w:b/>
          <w:bCs/>
        </w:rPr>
      </w:pPr>
    </w:p>
    <w:p w:rsidR="0028165A" w:rsidRDefault="00E74C1B" w:rsidP="00815B46">
      <w:pPr>
        <w:rPr>
          <w:b/>
          <w:bCs/>
        </w:rPr>
      </w:pPr>
      <w:r>
        <w:rPr>
          <w:b/>
          <w:bCs/>
        </w:rPr>
        <w:t>27</w:t>
      </w:r>
      <w:r w:rsidR="0028165A">
        <w:rPr>
          <w:b/>
          <w:bCs/>
        </w:rPr>
        <w:t>. AOP 190 Pristojbe i naknade</w:t>
      </w:r>
      <w:r w:rsidR="0028165A">
        <w:rPr>
          <w:b/>
          <w:bCs/>
        </w:rPr>
        <w:tab/>
      </w:r>
      <w:r w:rsidR="0028165A">
        <w:rPr>
          <w:b/>
          <w:bCs/>
        </w:rPr>
        <w:tab/>
      </w:r>
      <w:r w:rsidR="0028165A">
        <w:rPr>
          <w:b/>
          <w:bCs/>
        </w:rPr>
        <w:tab/>
      </w:r>
      <w:r w:rsidR="0028165A">
        <w:rPr>
          <w:b/>
          <w:bCs/>
        </w:rPr>
        <w:tab/>
      </w:r>
      <w:r w:rsidR="0028165A">
        <w:rPr>
          <w:b/>
          <w:bCs/>
        </w:rPr>
        <w:tab/>
      </w:r>
      <w:r w:rsidR="0028165A">
        <w:rPr>
          <w:b/>
          <w:bCs/>
        </w:rPr>
        <w:tab/>
      </w:r>
      <w:r w:rsidR="0028165A">
        <w:rPr>
          <w:b/>
          <w:bCs/>
        </w:rPr>
        <w:tab/>
        <w:t xml:space="preserve">   </w:t>
      </w:r>
      <w:r>
        <w:rPr>
          <w:b/>
          <w:bCs/>
        </w:rPr>
        <w:t>21.760</w:t>
      </w:r>
    </w:p>
    <w:p w:rsidR="0028165A" w:rsidRDefault="0028165A" w:rsidP="00815B46">
      <w:pPr>
        <w:rPr>
          <w:bCs/>
        </w:rPr>
      </w:pPr>
      <w:r>
        <w:rPr>
          <w:b/>
          <w:bCs/>
        </w:rPr>
        <w:tab/>
      </w:r>
      <w:r>
        <w:rPr>
          <w:bCs/>
        </w:rPr>
        <w:t xml:space="preserve">- Iznos je </w:t>
      </w:r>
      <w:r w:rsidR="00E74C1B">
        <w:rPr>
          <w:bCs/>
        </w:rPr>
        <w:t>smanjen</w:t>
      </w:r>
      <w:r>
        <w:rPr>
          <w:bCs/>
        </w:rPr>
        <w:t xml:space="preserve"> u </w:t>
      </w:r>
      <w:r w:rsidR="00E74C1B">
        <w:rPr>
          <w:bCs/>
        </w:rPr>
        <w:t>odnosu na prethodno</w:t>
      </w:r>
      <w:r>
        <w:rPr>
          <w:bCs/>
        </w:rPr>
        <w:t xml:space="preserve"> izvještajno razdoblj</w:t>
      </w:r>
      <w:r w:rsidR="00E74C1B">
        <w:rPr>
          <w:bCs/>
        </w:rPr>
        <w:t>e jer je</w:t>
      </w:r>
    </w:p>
    <w:p w:rsidR="00E74C1B" w:rsidRDefault="00E74C1B" w:rsidP="00815B46">
      <w:pPr>
        <w:rPr>
          <w:bCs/>
        </w:rPr>
      </w:pPr>
      <w:r>
        <w:rPr>
          <w:bCs/>
        </w:rPr>
        <w:t>smanjena mjesečna novčana naknada za nezapošljavanje određene kvote invalida</w:t>
      </w:r>
    </w:p>
    <w:p w:rsidR="00CA0C74" w:rsidRDefault="00E74C1B" w:rsidP="00CA0C74">
      <w:pPr>
        <w:rPr>
          <w:b/>
          <w:bCs/>
        </w:rPr>
      </w:pPr>
      <w:r>
        <w:rPr>
          <w:bCs/>
        </w:rPr>
        <w:t>u odnosu na prethodno izvještajno razdoblje.</w:t>
      </w:r>
    </w:p>
    <w:p w:rsidR="005C18AC" w:rsidRDefault="005C18AC" w:rsidP="0028165A">
      <w:pPr>
        <w:rPr>
          <w:b/>
          <w:bCs/>
        </w:rPr>
      </w:pPr>
    </w:p>
    <w:p w:rsidR="0028165A" w:rsidRDefault="00B012E3" w:rsidP="0028165A">
      <w:pPr>
        <w:rPr>
          <w:b/>
          <w:bCs/>
        </w:rPr>
      </w:pPr>
      <w:r>
        <w:rPr>
          <w:b/>
          <w:bCs/>
        </w:rPr>
        <w:t>2</w:t>
      </w:r>
      <w:r w:rsidR="00E74C1B">
        <w:rPr>
          <w:b/>
          <w:bCs/>
        </w:rPr>
        <w:t>8</w:t>
      </w:r>
      <w:r w:rsidR="0028165A">
        <w:rPr>
          <w:b/>
          <w:bCs/>
        </w:rPr>
        <w:t>. AOP 19</w:t>
      </w:r>
      <w:r w:rsidR="00E74C1B">
        <w:rPr>
          <w:b/>
          <w:bCs/>
        </w:rPr>
        <w:t>2</w:t>
      </w:r>
      <w:r w:rsidR="0028165A">
        <w:rPr>
          <w:b/>
          <w:bCs/>
        </w:rPr>
        <w:t xml:space="preserve"> Ostali nespomenuti rashodi poslovanja</w:t>
      </w:r>
      <w:r w:rsidR="0028165A">
        <w:rPr>
          <w:b/>
          <w:bCs/>
        </w:rPr>
        <w:tab/>
      </w:r>
      <w:r w:rsidR="0028165A">
        <w:rPr>
          <w:b/>
          <w:bCs/>
        </w:rPr>
        <w:tab/>
      </w:r>
      <w:r w:rsidR="0028165A">
        <w:rPr>
          <w:b/>
          <w:bCs/>
        </w:rPr>
        <w:tab/>
      </w:r>
      <w:r w:rsidR="0028165A">
        <w:rPr>
          <w:b/>
          <w:bCs/>
        </w:rPr>
        <w:tab/>
        <w:t xml:space="preserve">   </w:t>
      </w:r>
      <w:r w:rsidR="00E74C1B">
        <w:rPr>
          <w:b/>
          <w:bCs/>
        </w:rPr>
        <w:t>10.216</w:t>
      </w:r>
    </w:p>
    <w:p w:rsidR="00B012E3" w:rsidRDefault="0028165A" w:rsidP="00E74C1B">
      <w:pPr>
        <w:rPr>
          <w:bCs/>
        </w:rPr>
      </w:pPr>
      <w:r>
        <w:rPr>
          <w:b/>
          <w:bCs/>
        </w:rPr>
        <w:tab/>
      </w:r>
      <w:r w:rsidR="005C18AC">
        <w:rPr>
          <w:b/>
          <w:bCs/>
        </w:rPr>
        <w:t xml:space="preserve">- </w:t>
      </w:r>
      <w:r>
        <w:rPr>
          <w:bCs/>
        </w:rPr>
        <w:t xml:space="preserve">Iznos je znatno smanjen </w:t>
      </w:r>
      <w:r w:rsidR="00E74C1B">
        <w:rPr>
          <w:bCs/>
        </w:rPr>
        <w:t>jer smo u prošlom izvještajnom razdoblju</w:t>
      </w:r>
    </w:p>
    <w:p w:rsidR="00E74C1B" w:rsidRDefault="00E74C1B" w:rsidP="00E74C1B">
      <w:pPr>
        <w:rPr>
          <w:bCs/>
        </w:rPr>
      </w:pPr>
      <w:r>
        <w:rPr>
          <w:bCs/>
        </w:rPr>
        <w:t>vršili provjeru vjerodostojnosti diploma za sve djelatnike.</w:t>
      </w:r>
    </w:p>
    <w:p w:rsidR="00E74C1B" w:rsidRDefault="00E74C1B" w:rsidP="00E74C1B">
      <w:pPr>
        <w:rPr>
          <w:bCs/>
        </w:rPr>
      </w:pPr>
    </w:p>
    <w:p w:rsidR="00E74C1B" w:rsidRDefault="00E74C1B" w:rsidP="00E74C1B">
      <w:pPr>
        <w:rPr>
          <w:b/>
          <w:bCs/>
        </w:rPr>
      </w:pPr>
      <w:r>
        <w:rPr>
          <w:b/>
          <w:bCs/>
        </w:rPr>
        <w:t>29. AOP 192 Bankarske usluge i usluge platnog prometa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2.002</w:t>
      </w:r>
    </w:p>
    <w:p w:rsidR="00E74C1B" w:rsidRDefault="00E74C1B" w:rsidP="00E74C1B">
      <w:pPr>
        <w:rPr>
          <w:bCs/>
        </w:rPr>
      </w:pPr>
      <w:r>
        <w:rPr>
          <w:bCs/>
        </w:rPr>
        <w:tab/>
      </w:r>
      <w:r w:rsidRPr="00E74C1B">
        <w:rPr>
          <w:b/>
          <w:bCs/>
        </w:rPr>
        <w:t xml:space="preserve">- </w:t>
      </w:r>
      <w:r>
        <w:rPr>
          <w:bCs/>
        </w:rPr>
        <w:t xml:space="preserve">Usluge su manje u odnosu na prošlo izvještajno razdoblje jer smo </w:t>
      </w:r>
    </w:p>
    <w:p w:rsidR="00E74C1B" w:rsidRDefault="00E74C1B" w:rsidP="00E74C1B">
      <w:pPr>
        <w:rPr>
          <w:bCs/>
        </w:rPr>
      </w:pPr>
      <w:r>
        <w:rPr>
          <w:bCs/>
        </w:rPr>
        <w:t>promjenom banke ostvarili povoljnije naknade</w:t>
      </w:r>
      <w:r w:rsidR="00C75E0E">
        <w:rPr>
          <w:bCs/>
        </w:rPr>
        <w:t>, a od listopada ove godine zatvoren</w:t>
      </w:r>
    </w:p>
    <w:p w:rsidR="00C75E0E" w:rsidRDefault="00C75E0E" w:rsidP="00E74C1B">
      <w:pPr>
        <w:rPr>
          <w:bCs/>
        </w:rPr>
      </w:pPr>
      <w:r>
        <w:rPr>
          <w:bCs/>
        </w:rPr>
        <w:t>nam je račun u banci budući da smo prešli na poslovanje po jedinstvenom računu</w:t>
      </w:r>
    </w:p>
    <w:p w:rsidR="00C75E0E" w:rsidRPr="00E74C1B" w:rsidRDefault="00C75E0E" w:rsidP="00E74C1B">
      <w:pPr>
        <w:rPr>
          <w:bCs/>
        </w:rPr>
      </w:pPr>
      <w:r>
        <w:rPr>
          <w:bCs/>
        </w:rPr>
        <w:t>Riznice, te više nemamo naknadu za platni promet.</w:t>
      </w:r>
    </w:p>
    <w:p w:rsidR="00B012E3" w:rsidRDefault="00B012E3" w:rsidP="0028165A">
      <w:pPr>
        <w:rPr>
          <w:bCs/>
        </w:rPr>
      </w:pPr>
    </w:p>
    <w:p w:rsidR="00B012E3" w:rsidRDefault="00C75E0E" w:rsidP="00B012E3">
      <w:pPr>
        <w:rPr>
          <w:b/>
          <w:bCs/>
        </w:rPr>
      </w:pPr>
      <w:r>
        <w:rPr>
          <w:b/>
          <w:bCs/>
        </w:rPr>
        <w:t>30</w:t>
      </w:r>
      <w:r w:rsidR="00B012E3">
        <w:rPr>
          <w:b/>
          <w:bCs/>
        </w:rPr>
        <w:t>. AOP 246 Naknade građanima i kućanstvima</w:t>
      </w:r>
      <w:r w:rsidR="00B012E3">
        <w:rPr>
          <w:b/>
          <w:bCs/>
        </w:rPr>
        <w:tab/>
      </w:r>
      <w:r w:rsidR="00B012E3">
        <w:rPr>
          <w:b/>
          <w:bCs/>
        </w:rPr>
        <w:tab/>
      </w:r>
      <w:r w:rsidR="00B012E3">
        <w:rPr>
          <w:b/>
          <w:bCs/>
        </w:rPr>
        <w:tab/>
      </w:r>
      <w:r w:rsidR="00B012E3">
        <w:rPr>
          <w:b/>
          <w:bCs/>
        </w:rPr>
        <w:tab/>
      </w:r>
      <w:r w:rsidR="00B012E3">
        <w:rPr>
          <w:b/>
          <w:bCs/>
        </w:rPr>
        <w:tab/>
      </w:r>
      <w:r>
        <w:rPr>
          <w:b/>
          <w:bCs/>
        </w:rPr>
        <w:t>101.979</w:t>
      </w:r>
    </w:p>
    <w:p w:rsidR="00C75E0E" w:rsidRDefault="00B012E3" w:rsidP="00B012E3">
      <w:pPr>
        <w:rPr>
          <w:bCs/>
        </w:rPr>
      </w:pPr>
      <w:r>
        <w:rPr>
          <w:b/>
          <w:bCs/>
        </w:rPr>
        <w:tab/>
      </w:r>
      <w:r>
        <w:rPr>
          <w:bCs/>
        </w:rPr>
        <w:t>- Na ovu poziciju knjižena je nabava radnih udžbenika za učenike</w:t>
      </w:r>
    </w:p>
    <w:p w:rsidR="00C75E0E" w:rsidRDefault="00C75E0E" w:rsidP="00B012E3">
      <w:pPr>
        <w:rPr>
          <w:bCs/>
        </w:rPr>
      </w:pPr>
      <w:r>
        <w:rPr>
          <w:bCs/>
        </w:rPr>
        <w:t>koja je bila znatno veća u odnosu na prethodno izvještajno razdoblje,te nabava</w:t>
      </w:r>
    </w:p>
    <w:p w:rsidR="00B012E3" w:rsidRPr="00B012E3" w:rsidRDefault="00C75E0E" w:rsidP="00B012E3">
      <w:pPr>
        <w:rPr>
          <w:bCs/>
        </w:rPr>
      </w:pPr>
      <w:r>
        <w:rPr>
          <w:bCs/>
        </w:rPr>
        <w:t>zaštitnih maski za učenike</w:t>
      </w:r>
      <w:r w:rsidR="00B012E3">
        <w:rPr>
          <w:bCs/>
        </w:rPr>
        <w:t>.</w:t>
      </w:r>
    </w:p>
    <w:p w:rsidR="00B012E3" w:rsidRPr="0028165A" w:rsidRDefault="00B012E3" w:rsidP="0028165A">
      <w:pPr>
        <w:rPr>
          <w:bCs/>
        </w:rPr>
      </w:pPr>
    </w:p>
    <w:p w:rsidR="00BF1AFF" w:rsidRDefault="00C75E0E" w:rsidP="00BF1AFF">
      <w:pPr>
        <w:rPr>
          <w:b/>
          <w:bCs/>
        </w:rPr>
      </w:pPr>
      <w:r>
        <w:rPr>
          <w:b/>
        </w:rPr>
        <w:t>31</w:t>
      </w:r>
      <w:r w:rsidR="00BF1AFF" w:rsidRPr="00212118">
        <w:rPr>
          <w:b/>
        </w:rPr>
        <w:t xml:space="preserve">. </w:t>
      </w:r>
      <w:r w:rsidR="00BF1AFF" w:rsidRPr="00212118">
        <w:rPr>
          <w:b/>
          <w:bCs/>
        </w:rPr>
        <w:t xml:space="preserve">AOP </w:t>
      </w:r>
      <w:r w:rsidR="00BF1AFF">
        <w:rPr>
          <w:b/>
          <w:bCs/>
        </w:rPr>
        <w:t>289</w:t>
      </w:r>
      <w:r w:rsidR="00BF1AFF" w:rsidRPr="00212118">
        <w:rPr>
          <w:b/>
          <w:bCs/>
        </w:rPr>
        <w:t xml:space="preserve"> Prihodi </w:t>
      </w:r>
      <w:r w:rsidR="00BF1AFF">
        <w:rPr>
          <w:b/>
          <w:bCs/>
        </w:rPr>
        <w:t>od prodaje nefinancijske imovine</w:t>
      </w:r>
      <w:r w:rsidR="00BF1AFF">
        <w:rPr>
          <w:b/>
          <w:bCs/>
        </w:rPr>
        <w:tab/>
      </w:r>
      <w:r w:rsidR="00BF1AFF">
        <w:rPr>
          <w:b/>
          <w:bCs/>
        </w:rPr>
        <w:tab/>
      </w:r>
      <w:r w:rsidR="00BF1AFF">
        <w:rPr>
          <w:b/>
          <w:bCs/>
        </w:rPr>
        <w:tab/>
      </w:r>
      <w:r w:rsidR="00BF1AFF">
        <w:rPr>
          <w:b/>
          <w:bCs/>
        </w:rPr>
        <w:tab/>
        <w:t xml:space="preserve">    2.</w:t>
      </w:r>
      <w:r>
        <w:rPr>
          <w:b/>
          <w:bCs/>
        </w:rPr>
        <w:t>519</w:t>
      </w:r>
    </w:p>
    <w:p w:rsidR="00BF1AFF" w:rsidRPr="009A0390" w:rsidRDefault="00BF1AFF" w:rsidP="00BF1AFF">
      <w:r>
        <w:rPr>
          <w:b/>
          <w:bCs/>
        </w:rPr>
        <w:tab/>
        <w:t xml:space="preserve">- </w:t>
      </w:r>
      <w:r w:rsidRPr="00BB6242">
        <w:rPr>
          <w:bCs/>
        </w:rPr>
        <w:t xml:space="preserve">Prihodi od prodaje stanova </w:t>
      </w:r>
      <w:r>
        <w:rPr>
          <w:bCs/>
        </w:rPr>
        <w:t>na kojima je postojalo</w:t>
      </w:r>
      <w:r w:rsidRPr="00BB6242">
        <w:rPr>
          <w:bCs/>
        </w:rPr>
        <w:t xml:space="preserve"> stanarsko pravo</w:t>
      </w:r>
    </w:p>
    <w:p w:rsidR="00E61FDF" w:rsidRDefault="00E61FDF" w:rsidP="00BF1AFF">
      <w:pPr>
        <w:rPr>
          <w:bCs/>
        </w:rPr>
      </w:pPr>
    </w:p>
    <w:p w:rsidR="00C75E0E" w:rsidRPr="00E61FDF" w:rsidRDefault="00C75E0E" w:rsidP="00C75E0E">
      <w:pPr>
        <w:rPr>
          <w:b/>
          <w:bCs/>
        </w:rPr>
      </w:pPr>
      <w:r>
        <w:rPr>
          <w:b/>
        </w:rPr>
        <w:t>32</w:t>
      </w:r>
      <w:r w:rsidRPr="00212118">
        <w:rPr>
          <w:b/>
        </w:rPr>
        <w:t xml:space="preserve">. </w:t>
      </w:r>
      <w:r w:rsidRPr="00212118">
        <w:rPr>
          <w:b/>
          <w:bCs/>
        </w:rPr>
        <w:t xml:space="preserve">AOP </w:t>
      </w:r>
      <w:r>
        <w:rPr>
          <w:b/>
          <w:bCs/>
        </w:rPr>
        <w:t>350 Licence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3.000</w:t>
      </w:r>
    </w:p>
    <w:p w:rsidR="00C75E0E" w:rsidRPr="00C75E0E" w:rsidRDefault="00C75E0E" w:rsidP="00BF1AFF">
      <w:r>
        <w:rPr>
          <w:b/>
        </w:rPr>
        <w:tab/>
        <w:t xml:space="preserve">- </w:t>
      </w:r>
      <w:r>
        <w:t>Nabavljena je licenca za program za vođenje knjižnice</w:t>
      </w:r>
    </w:p>
    <w:p w:rsidR="00C75E0E" w:rsidRDefault="00C75E0E" w:rsidP="00BF1AFF">
      <w:pPr>
        <w:rPr>
          <w:b/>
        </w:rPr>
      </w:pPr>
    </w:p>
    <w:p w:rsidR="00602F15" w:rsidRPr="00E61FDF" w:rsidRDefault="00602F15" w:rsidP="00602F15">
      <w:pPr>
        <w:rPr>
          <w:b/>
          <w:bCs/>
        </w:rPr>
      </w:pPr>
      <w:r>
        <w:rPr>
          <w:b/>
        </w:rPr>
        <w:t>33</w:t>
      </w:r>
      <w:r w:rsidRPr="00212118">
        <w:rPr>
          <w:b/>
        </w:rPr>
        <w:t xml:space="preserve">. </w:t>
      </w:r>
      <w:r w:rsidRPr="00212118">
        <w:rPr>
          <w:b/>
          <w:bCs/>
        </w:rPr>
        <w:t xml:space="preserve">AOP </w:t>
      </w:r>
      <w:r>
        <w:rPr>
          <w:b/>
          <w:bCs/>
        </w:rPr>
        <w:t>361 Uredska oprema i namještaj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104.559</w:t>
      </w:r>
    </w:p>
    <w:p w:rsidR="00602F15" w:rsidRDefault="00602F15" w:rsidP="00BF1AFF">
      <w:r>
        <w:rPr>
          <w:b/>
        </w:rPr>
        <w:tab/>
        <w:t xml:space="preserve">- </w:t>
      </w:r>
      <w:r>
        <w:t>Troškovi su znatno veći jer smo do MZO dobili sredstva u iznosi</w:t>
      </w:r>
    </w:p>
    <w:p w:rsidR="00602F15" w:rsidRPr="00602F15" w:rsidRDefault="00602F15" w:rsidP="00BF1AFF">
      <w:r>
        <w:t>od 92.437,50 kn za nabavku prijenosnih računala za područne škole.</w:t>
      </w:r>
    </w:p>
    <w:p w:rsidR="00602F15" w:rsidRDefault="00602F15" w:rsidP="00BF1AFF">
      <w:pPr>
        <w:rPr>
          <w:b/>
          <w:bCs/>
        </w:rPr>
      </w:pPr>
      <w:r>
        <w:rPr>
          <w:b/>
        </w:rPr>
        <w:lastRenderedPageBreak/>
        <w:t>34</w:t>
      </w:r>
      <w:r w:rsidRPr="00212118">
        <w:rPr>
          <w:b/>
        </w:rPr>
        <w:t xml:space="preserve">. </w:t>
      </w:r>
      <w:r w:rsidRPr="00212118">
        <w:rPr>
          <w:b/>
          <w:bCs/>
        </w:rPr>
        <w:t xml:space="preserve">AOP </w:t>
      </w:r>
      <w:r>
        <w:rPr>
          <w:b/>
          <w:bCs/>
        </w:rPr>
        <w:t>362 Komunikacijska oprema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2.800</w:t>
      </w:r>
    </w:p>
    <w:p w:rsidR="00602F15" w:rsidRDefault="00602F15" w:rsidP="00BF1AFF">
      <w:pPr>
        <w:rPr>
          <w:bCs/>
        </w:rPr>
      </w:pPr>
      <w:r>
        <w:rPr>
          <w:b/>
          <w:bCs/>
        </w:rPr>
        <w:tab/>
        <w:t xml:space="preserve">- </w:t>
      </w:r>
      <w:r>
        <w:rPr>
          <w:bCs/>
        </w:rPr>
        <w:t>U ovom izvještajnom razdoblju nismo nabavljali TV uređaje za</w:t>
      </w:r>
    </w:p>
    <w:p w:rsidR="00602F15" w:rsidRDefault="00602F15" w:rsidP="00BF1AFF">
      <w:pPr>
        <w:rPr>
          <w:bCs/>
        </w:rPr>
      </w:pPr>
      <w:r>
        <w:rPr>
          <w:bCs/>
        </w:rPr>
        <w:t>razliku od prošlog izvještajnog razdoblja.</w:t>
      </w:r>
    </w:p>
    <w:p w:rsidR="00602F15" w:rsidRPr="00602F15" w:rsidRDefault="00602F15" w:rsidP="00BF1AFF"/>
    <w:p w:rsidR="00602F15" w:rsidRDefault="00602F15" w:rsidP="00602F15">
      <w:pPr>
        <w:rPr>
          <w:b/>
          <w:bCs/>
        </w:rPr>
      </w:pPr>
      <w:r>
        <w:rPr>
          <w:b/>
        </w:rPr>
        <w:t>35</w:t>
      </w:r>
      <w:r w:rsidRPr="00212118">
        <w:rPr>
          <w:b/>
        </w:rPr>
        <w:t xml:space="preserve">. </w:t>
      </w:r>
      <w:r w:rsidRPr="00212118">
        <w:rPr>
          <w:b/>
          <w:bCs/>
        </w:rPr>
        <w:t xml:space="preserve">AOP </w:t>
      </w:r>
      <w:r>
        <w:rPr>
          <w:b/>
          <w:bCs/>
        </w:rPr>
        <w:t>364 Medicinska i laboratorijska oprema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5.025</w:t>
      </w:r>
    </w:p>
    <w:p w:rsidR="00602F15" w:rsidRPr="00602F15" w:rsidRDefault="00602F15" w:rsidP="00BF1AFF">
      <w:r>
        <w:rPr>
          <w:b/>
        </w:rPr>
        <w:tab/>
        <w:t xml:space="preserve">- </w:t>
      </w:r>
      <w:r>
        <w:t>Nabavljani su mikroskopi za kemiju i razrednu nastavu</w:t>
      </w:r>
    </w:p>
    <w:p w:rsidR="00602F15" w:rsidRDefault="00602F15" w:rsidP="00BF1AFF">
      <w:pPr>
        <w:rPr>
          <w:b/>
        </w:rPr>
      </w:pPr>
      <w:r>
        <w:rPr>
          <w:b/>
        </w:rPr>
        <w:t xml:space="preserve"> </w:t>
      </w:r>
    </w:p>
    <w:p w:rsidR="00602F15" w:rsidRDefault="00602F15" w:rsidP="00602F15">
      <w:pPr>
        <w:rPr>
          <w:b/>
          <w:bCs/>
        </w:rPr>
      </w:pPr>
      <w:r>
        <w:rPr>
          <w:b/>
        </w:rPr>
        <w:t>36</w:t>
      </w:r>
      <w:r w:rsidRPr="00212118">
        <w:rPr>
          <w:b/>
        </w:rPr>
        <w:t xml:space="preserve">. </w:t>
      </w:r>
      <w:r w:rsidRPr="00212118">
        <w:rPr>
          <w:b/>
          <w:bCs/>
        </w:rPr>
        <w:t xml:space="preserve">AOP </w:t>
      </w:r>
      <w:r>
        <w:rPr>
          <w:b/>
          <w:bCs/>
        </w:rPr>
        <w:t>366 Sportska i glazbena oprema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12.009</w:t>
      </w:r>
    </w:p>
    <w:p w:rsidR="00602F15" w:rsidRDefault="00602F15" w:rsidP="00602F15">
      <w:pPr>
        <w:rPr>
          <w:bCs/>
        </w:rPr>
      </w:pPr>
      <w:r>
        <w:rPr>
          <w:b/>
          <w:bCs/>
        </w:rPr>
        <w:tab/>
        <w:t xml:space="preserve">- </w:t>
      </w:r>
      <w:r>
        <w:rPr>
          <w:bCs/>
        </w:rPr>
        <w:t>Nabavljana je oprema za školski razglas (</w:t>
      </w:r>
      <w:proofErr w:type="spellStart"/>
      <w:r>
        <w:rPr>
          <w:bCs/>
        </w:rPr>
        <w:t>mikseta</w:t>
      </w:r>
      <w:proofErr w:type="spellEnd"/>
      <w:r>
        <w:rPr>
          <w:bCs/>
        </w:rPr>
        <w:t>, pojačalo, sustav</w:t>
      </w:r>
    </w:p>
    <w:p w:rsidR="00602F15" w:rsidRDefault="00602F15" w:rsidP="00BF1AFF">
      <w:pPr>
        <w:rPr>
          <w:b/>
        </w:rPr>
      </w:pPr>
      <w:r>
        <w:rPr>
          <w:bCs/>
        </w:rPr>
        <w:t>bežičnih mikrofona).</w:t>
      </w:r>
      <w:r>
        <w:rPr>
          <w:b/>
        </w:rPr>
        <w:t xml:space="preserve">  </w:t>
      </w:r>
    </w:p>
    <w:p w:rsidR="00602F15" w:rsidRDefault="00602F15" w:rsidP="00BF1AFF">
      <w:pPr>
        <w:rPr>
          <w:b/>
        </w:rPr>
      </w:pPr>
    </w:p>
    <w:p w:rsidR="00E61FDF" w:rsidRPr="00E61FDF" w:rsidRDefault="00602F15" w:rsidP="00BF1AFF">
      <w:pPr>
        <w:rPr>
          <w:b/>
          <w:bCs/>
        </w:rPr>
      </w:pPr>
      <w:r>
        <w:rPr>
          <w:b/>
        </w:rPr>
        <w:t>37</w:t>
      </w:r>
      <w:r w:rsidR="00E61FDF" w:rsidRPr="00212118">
        <w:rPr>
          <w:b/>
        </w:rPr>
        <w:t xml:space="preserve">. </w:t>
      </w:r>
      <w:r>
        <w:rPr>
          <w:b/>
          <w:bCs/>
        </w:rPr>
        <w:t xml:space="preserve">AOP </w:t>
      </w:r>
      <w:r w:rsidR="00E61FDF">
        <w:rPr>
          <w:b/>
          <w:bCs/>
        </w:rPr>
        <w:t>3</w:t>
      </w:r>
      <w:r>
        <w:rPr>
          <w:b/>
          <w:bCs/>
        </w:rPr>
        <w:t>67</w:t>
      </w:r>
      <w:r w:rsidR="00E61FDF">
        <w:rPr>
          <w:b/>
          <w:bCs/>
        </w:rPr>
        <w:t xml:space="preserve"> </w:t>
      </w:r>
      <w:r>
        <w:rPr>
          <w:b/>
          <w:bCs/>
        </w:rPr>
        <w:t>Uređaji, strojevi i oprema za ostale namjene</w:t>
      </w:r>
      <w:r w:rsidR="00E61FDF">
        <w:rPr>
          <w:b/>
          <w:bCs/>
        </w:rPr>
        <w:tab/>
      </w:r>
      <w:r w:rsidR="00E61FDF">
        <w:rPr>
          <w:b/>
          <w:bCs/>
        </w:rPr>
        <w:tab/>
        <w:t xml:space="preserve"> </w:t>
      </w:r>
      <w:r>
        <w:rPr>
          <w:b/>
          <w:bCs/>
        </w:rPr>
        <w:tab/>
      </w:r>
      <w:r w:rsidR="00E61FDF">
        <w:rPr>
          <w:b/>
          <w:bCs/>
        </w:rPr>
        <w:t xml:space="preserve"> </w:t>
      </w:r>
      <w:r>
        <w:rPr>
          <w:b/>
          <w:bCs/>
        </w:rPr>
        <w:t>66.772</w:t>
      </w:r>
    </w:p>
    <w:p w:rsidR="00F22094" w:rsidRDefault="00E61FDF" w:rsidP="00F22094">
      <w:pPr>
        <w:rPr>
          <w:bCs/>
        </w:rPr>
      </w:pPr>
      <w:r>
        <w:rPr>
          <w:b/>
          <w:bCs/>
        </w:rPr>
        <w:tab/>
      </w:r>
      <w:r>
        <w:rPr>
          <w:bCs/>
        </w:rPr>
        <w:t xml:space="preserve">- U ovom izvještajnom razdoblju </w:t>
      </w:r>
      <w:r w:rsidR="00F22094">
        <w:rPr>
          <w:bCs/>
        </w:rPr>
        <w:t>imali smo veća ulaganja zbog kupovine</w:t>
      </w:r>
    </w:p>
    <w:p w:rsidR="00F22094" w:rsidRDefault="00F22094" w:rsidP="00F22094">
      <w:pPr>
        <w:rPr>
          <w:bCs/>
        </w:rPr>
      </w:pPr>
      <w:r>
        <w:rPr>
          <w:bCs/>
        </w:rPr>
        <w:t>plinskog kotla za kuhinju, zatim nabavke kosilica, trimera, projektora, školskih ploča i</w:t>
      </w:r>
    </w:p>
    <w:p w:rsidR="00F60053" w:rsidRDefault="00F22094" w:rsidP="00F22094">
      <w:r>
        <w:rPr>
          <w:bCs/>
        </w:rPr>
        <w:t xml:space="preserve">panoa, didaktičkih pomagala za predškolski </w:t>
      </w:r>
      <w:proofErr w:type="spellStart"/>
      <w:r>
        <w:rPr>
          <w:bCs/>
        </w:rPr>
        <w:t>odgoj..</w:t>
      </w:r>
      <w:proofErr w:type="spellEnd"/>
      <w:r w:rsidR="00F60053">
        <w:t>.</w:t>
      </w:r>
    </w:p>
    <w:p w:rsidR="00F22094" w:rsidRDefault="00F22094" w:rsidP="00F22094"/>
    <w:p w:rsidR="00F22094" w:rsidRDefault="00F22094" w:rsidP="00F22094">
      <w:pPr>
        <w:rPr>
          <w:b/>
          <w:bCs/>
        </w:rPr>
      </w:pPr>
      <w:r>
        <w:rPr>
          <w:b/>
        </w:rPr>
        <w:t>38</w:t>
      </w:r>
      <w:r w:rsidRPr="00212118">
        <w:rPr>
          <w:b/>
        </w:rPr>
        <w:t xml:space="preserve">. </w:t>
      </w:r>
      <w:r>
        <w:rPr>
          <w:b/>
          <w:bCs/>
        </w:rPr>
        <w:t>AOP 375 Knjige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88.826</w:t>
      </w:r>
    </w:p>
    <w:p w:rsidR="00F22094" w:rsidRDefault="00F22094" w:rsidP="00F22094">
      <w:pPr>
        <w:rPr>
          <w:bCs/>
        </w:rPr>
      </w:pPr>
      <w:r>
        <w:rPr>
          <w:b/>
          <w:bCs/>
        </w:rPr>
        <w:tab/>
        <w:t xml:space="preserve">- </w:t>
      </w:r>
      <w:r w:rsidRPr="00F22094">
        <w:rPr>
          <w:bCs/>
        </w:rPr>
        <w:t>U ovom izvještajnom razdoblju</w:t>
      </w:r>
      <w:r>
        <w:rPr>
          <w:bCs/>
        </w:rPr>
        <w:t xml:space="preserve"> imali smo veća ulaganja za nabavu</w:t>
      </w:r>
    </w:p>
    <w:p w:rsidR="00F22094" w:rsidRPr="00E61FDF" w:rsidRDefault="00F22094" w:rsidP="00F22094">
      <w:pPr>
        <w:rPr>
          <w:bCs/>
        </w:rPr>
      </w:pPr>
      <w:r>
        <w:rPr>
          <w:bCs/>
        </w:rPr>
        <w:t>udžbenika za učenike u odnosu na prošlo izvještajno razdoblje.</w:t>
      </w:r>
    </w:p>
    <w:p w:rsidR="0028165A" w:rsidRDefault="0028165A" w:rsidP="00CA0C74">
      <w:pPr>
        <w:rPr>
          <w:b/>
          <w:bCs/>
        </w:rPr>
      </w:pPr>
    </w:p>
    <w:p w:rsidR="00F22094" w:rsidRPr="00F22094" w:rsidRDefault="00F22094" w:rsidP="00F22094">
      <w:pPr>
        <w:rPr>
          <w:b/>
          <w:bCs/>
        </w:rPr>
      </w:pPr>
      <w:r>
        <w:rPr>
          <w:b/>
        </w:rPr>
        <w:t>39</w:t>
      </w:r>
      <w:r w:rsidRPr="00212118">
        <w:rPr>
          <w:b/>
        </w:rPr>
        <w:t xml:space="preserve">. </w:t>
      </w:r>
      <w:r>
        <w:rPr>
          <w:b/>
          <w:bCs/>
        </w:rPr>
        <w:t xml:space="preserve">AOP 402 </w:t>
      </w:r>
      <w:r w:rsidRPr="00F22094">
        <w:rPr>
          <w:b/>
          <w:bCs/>
        </w:rPr>
        <w:t>Obračunati prihodi od prodaje nefinancijske imovine - nenaplaćeni</w:t>
      </w:r>
    </w:p>
    <w:p w:rsidR="00F22094" w:rsidRDefault="00F22094" w:rsidP="00F2209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4.461</w:t>
      </w:r>
    </w:p>
    <w:p w:rsidR="00F22094" w:rsidRDefault="00F22094" w:rsidP="00F22094">
      <w:pPr>
        <w:rPr>
          <w:bCs/>
        </w:rPr>
      </w:pPr>
      <w:r>
        <w:rPr>
          <w:b/>
          <w:bCs/>
        </w:rPr>
        <w:tab/>
        <w:t xml:space="preserve">- </w:t>
      </w:r>
      <w:r>
        <w:rPr>
          <w:bCs/>
        </w:rPr>
        <w:t>Prihodi od prodaje stanova na kojima je postojalo stanarsko pravo.</w:t>
      </w:r>
    </w:p>
    <w:p w:rsidR="00F22094" w:rsidRPr="00F22094" w:rsidRDefault="00F22094" w:rsidP="00F22094">
      <w:pPr>
        <w:rPr>
          <w:bCs/>
        </w:rPr>
      </w:pPr>
      <w:r>
        <w:rPr>
          <w:bCs/>
        </w:rPr>
        <w:t>Manji su jer je dio stanova otplaćen u prethodnom izvještajnom razdoblju.</w:t>
      </w:r>
    </w:p>
    <w:p w:rsidR="00F22094" w:rsidRDefault="00F22094" w:rsidP="00541AA0">
      <w:pPr>
        <w:rPr>
          <w:b/>
          <w:bCs/>
        </w:rPr>
      </w:pPr>
    </w:p>
    <w:p w:rsidR="00F22094" w:rsidRDefault="00F22094" w:rsidP="00541AA0">
      <w:pPr>
        <w:rPr>
          <w:b/>
          <w:bCs/>
        </w:rPr>
      </w:pPr>
    </w:p>
    <w:p w:rsidR="007B1DFA" w:rsidRDefault="00F22094" w:rsidP="00541AA0">
      <w:r>
        <w:rPr>
          <w:b/>
          <w:bCs/>
        </w:rPr>
        <w:t>40</w:t>
      </w:r>
      <w:r w:rsidR="00602C11">
        <w:rPr>
          <w:b/>
          <w:bCs/>
        </w:rPr>
        <w:t>. AOP 63</w:t>
      </w:r>
      <w:r w:rsidR="00C97CDF">
        <w:rPr>
          <w:b/>
          <w:bCs/>
        </w:rPr>
        <w:t>5</w:t>
      </w:r>
      <w:r w:rsidR="00CA0C74">
        <w:rPr>
          <w:b/>
          <w:bCs/>
        </w:rPr>
        <w:t xml:space="preserve"> </w:t>
      </w:r>
      <w:r w:rsidR="00C97CDF">
        <w:rPr>
          <w:b/>
          <w:bCs/>
        </w:rPr>
        <w:t>Viš</w:t>
      </w:r>
      <w:r w:rsidR="00D30A91">
        <w:rPr>
          <w:b/>
          <w:bCs/>
        </w:rPr>
        <w:t>ak</w:t>
      </w:r>
      <w:r w:rsidR="00C97CDF">
        <w:rPr>
          <w:b/>
          <w:bCs/>
        </w:rPr>
        <w:t xml:space="preserve"> prihoda i primitaka raspoloživ u sljedećem razdoblju</w:t>
      </w:r>
      <w:r w:rsidR="00602C11">
        <w:rPr>
          <w:b/>
          <w:bCs/>
        </w:rPr>
        <w:t xml:space="preserve">  </w:t>
      </w:r>
      <w:r w:rsidR="00F8463D">
        <w:rPr>
          <w:b/>
          <w:bCs/>
        </w:rPr>
        <w:t xml:space="preserve"> 207.450</w:t>
      </w:r>
    </w:p>
    <w:p w:rsidR="00F8463D" w:rsidRPr="003B2CE2" w:rsidRDefault="00541AA0" w:rsidP="00F8463D">
      <w:r>
        <w:tab/>
        <w:t>-</w:t>
      </w:r>
      <w:r w:rsidRPr="00541AA0">
        <w:t xml:space="preserve"> </w:t>
      </w:r>
      <w:r w:rsidRPr="00C97CDF">
        <w:t xml:space="preserve">Višak prihoda i primitaka </w:t>
      </w:r>
      <w:r>
        <w:t xml:space="preserve">raspoloživ u sljedećem razdoblju </w:t>
      </w:r>
      <w:r w:rsidR="00F8463D">
        <w:t xml:space="preserve">znatno je povećan u odnosu na prethodno izvještajno razdoblje jer smo u ovoj godini dobili od Agencije za mobilnost i programe EU sredstva </w:t>
      </w:r>
      <w:r w:rsidR="00635FE2">
        <w:t xml:space="preserve">u iznosu od 175.270 </w:t>
      </w:r>
      <w:r w:rsidR="00F8463D">
        <w:t xml:space="preserve">za realizaciju projekta u okviru programa </w:t>
      </w:r>
      <w:proofErr w:type="spellStart"/>
      <w:r w:rsidR="00F8463D">
        <w:t>Erasmus</w:t>
      </w:r>
      <w:proofErr w:type="spellEnd"/>
      <w:r w:rsidR="00F8463D">
        <w:t xml:space="preserve">+, a zbog epidemiološke situacije sredstva se nisu koristila u ovoj godini već će se koristiti </w:t>
      </w:r>
      <w:r w:rsidR="00635FE2">
        <w:t>u</w:t>
      </w:r>
      <w:r w:rsidR="00F8463D">
        <w:t xml:space="preserve"> 2021. ako epidemiološka situacija dozvoli.</w:t>
      </w:r>
    </w:p>
    <w:p w:rsidR="00541AA0" w:rsidRDefault="000E63B1" w:rsidP="00F8463D">
      <w:r>
        <w:t>.</w:t>
      </w:r>
    </w:p>
    <w:p w:rsidR="007B1DFA" w:rsidRDefault="007B1DFA" w:rsidP="00C97CDF">
      <w:pPr>
        <w:ind w:left="708"/>
      </w:pPr>
    </w:p>
    <w:p w:rsidR="003F3C79" w:rsidRDefault="003F3C79" w:rsidP="00CA0C74">
      <w:pPr>
        <w:ind w:left="4248" w:firstLine="708"/>
      </w:pPr>
    </w:p>
    <w:p w:rsidR="003F3C79" w:rsidRDefault="003F3C79" w:rsidP="00CA0C74">
      <w:pPr>
        <w:ind w:left="4248" w:firstLine="708"/>
      </w:pPr>
    </w:p>
    <w:p w:rsidR="005F4D0A" w:rsidRDefault="005F4D0A" w:rsidP="003F3C79">
      <w:pPr>
        <w:pStyle w:val="Naslov1"/>
      </w:pPr>
    </w:p>
    <w:p w:rsidR="005F4D0A" w:rsidRDefault="005F4D0A" w:rsidP="003F3C79">
      <w:pPr>
        <w:pStyle w:val="Naslov1"/>
      </w:pPr>
    </w:p>
    <w:p w:rsidR="005F4D0A" w:rsidRDefault="005F4D0A" w:rsidP="003F3C79">
      <w:pPr>
        <w:pStyle w:val="Naslov1"/>
      </w:pPr>
    </w:p>
    <w:p w:rsidR="005F4D0A" w:rsidRPr="005F4D0A" w:rsidRDefault="005F4D0A" w:rsidP="005F4D0A"/>
    <w:p w:rsidR="00C97CDF" w:rsidRDefault="00C97CDF" w:rsidP="003F3C79">
      <w:pPr>
        <w:pStyle w:val="Naslov1"/>
      </w:pPr>
    </w:p>
    <w:p w:rsidR="00DC66C4" w:rsidRDefault="00DC66C4" w:rsidP="003F3C79">
      <w:pPr>
        <w:pStyle w:val="Naslov1"/>
      </w:pPr>
    </w:p>
    <w:p w:rsidR="00DC66C4" w:rsidRDefault="00DC66C4" w:rsidP="003F3C79">
      <w:pPr>
        <w:pStyle w:val="Naslov1"/>
      </w:pPr>
    </w:p>
    <w:p w:rsidR="00DC66C4" w:rsidRDefault="00DC66C4" w:rsidP="003F3C79">
      <w:pPr>
        <w:pStyle w:val="Naslov1"/>
      </w:pPr>
    </w:p>
    <w:p w:rsidR="00DC66C4" w:rsidRDefault="00DC66C4" w:rsidP="003F3C79">
      <w:pPr>
        <w:pStyle w:val="Naslov1"/>
      </w:pPr>
    </w:p>
    <w:p w:rsidR="00DC66C4" w:rsidRDefault="00DC66C4" w:rsidP="003F3C79">
      <w:pPr>
        <w:pStyle w:val="Naslov1"/>
      </w:pPr>
    </w:p>
    <w:p w:rsidR="00DC66C4" w:rsidRDefault="00DC66C4" w:rsidP="003F3C79">
      <w:pPr>
        <w:pStyle w:val="Naslov1"/>
      </w:pPr>
    </w:p>
    <w:p w:rsidR="00DC66C4" w:rsidRDefault="00DC66C4" w:rsidP="003F3C79">
      <w:pPr>
        <w:pStyle w:val="Naslov1"/>
      </w:pPr>
    </w:p>
    <w:p w:rsidR="00DC66C4" w:rsidRDefault="00DC66C4" w:rsidP="003F3C79">
      <w:pPr>
        <w:pStyle w:val="Naslov1"/>
      </w:pPr>
    </w:p>
    <w:p w:rsidR="00DC66C4" w:rsidRDefault="00DC66C4" w:rsidP="003F3C79">
      <w:pPr>
        <w:pStyle w:val="Naslov1"/>
      </w:pPr>
    </w:p>
    <w:p w:rsidR="003F3C79" w:rsidRPr="003F3C79" w:rsidRDefault="003F3C79" w:rsidP="003F3C79"/>
    <w:p w:rsidR="00DC66C4" w:rsidRDefault="00DC66C4" w:rsidP="00DC66C4">
      <w:pPr>
        <w:pStyle w:val="Naslov1"/>
      </w:pPr>
      <w:r>
        <w:lastRenderedPageBreak/>
        <w:t>Bilješke uz obrazac P-VRIO</w:t>
      </w:r>
    </w:p>
    <w:p w:rsidR="003F3C79" w:rsidRDefault="003F3C79" w:rsidP="003F3C79"/>
    <w:p w:rsidR="00DC66C4" w:rsidRDefault="00DC66C4" w:rsidP="003F3C79"/>
    <w:p w:rsidR="00F85DFA" w:rsidRPr="00635FE2" w:rsidRDefault="00635FE2" w:rsidP="00415411">
      <w:pPr>
        <w:rPr>
          <w:bCs/>
        </w:rPr>
      </w:pPr>
      <w:r>
        <w:rPr>
          <w:bCs/>
        </w:rPr>
        <w:t>U ovom izvještajnom razdoblju nije bilo promjena u vrijednosti i obujmu imovine.</w:t>
      </w:r>
    </w:p>
    <w:p w:rsidR="00EE391F" w:rsidRDefault="00EE391F" w:rsidP="004C34BE">
      <w:pPr>
        <w:rPr>
          <w:bCs/>
        </w:rPr>
      </w:pPr>
    </w:p>
    <w:p w:rsidR="00EE391F" w:rsidRDefault="00EE391F" w:rsidP="00EE391F">
      <w:pPr>
        <w:jc w:val="center"/>
        <w:rPr>
          <w:bCs/>
        </w:rPr>
      </w:pPr>
    </w:p>
    <w:p w:rsidR="00635FE2" w:rsidRDefault="00635FE2" w:rsidP="00EE391F">
      <w:pPr>
        <w:pStyle w:val="Naslov1"/>
      </w:pPr>
    </w:p>
    <w:p w:rsidR="00635FE2" w:rsidRDefault="00635FE2" w:rsidP="00EE391F">
      <w:pPr>
        <w:pStyle w:val="Naslov1"/>
      </w:pPr>
    </w:p>
    <w:p w:rsidR="00EE391F" w:rsidRDefault="00EE391F" w:rsidP="00EE391F">
      <w:pPr>
        <w:pStyle w:val="Naslov1"/>
      </w:pPr>
      <w:r>
        <w:t>Bilješke uz izvještaj o rashodima prema funkcijskoj klasifikaciji</w:t>
      </w:r>
    </w:p>
    <w:p w:rsidR="00EE391F" w:rsidRDefault="00EE391F" w:rsidP="00EE391F"/>
    <w:p w:rsidR="00EE391F" w:rsidRPr="00EE391F" w:rsidRDefault="00EE391F" w:rsidP="00EE391F"/>
    <w:p w:rsidR="00EE391F" w:rsidRDefault="00EE391F" w:rsidP="00EE391F">
      <w:pPr>
        <w:rPr>
          <w:b/>
          <w:bCs/>
        </w:rPr>
      </w:pPr>
      <w:r>
        <w:rPr>
          <w:b/>
          <w:bCs/>
        </w:rPr>
        <w:t>1. AOP 112 Predškolsko obrazovanje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="00F0070E">
        <w:rPr>
          <w:b/>
          <w:bCs/>
        </w:rPr>
        <w:t>191.244</w:t>
      </w:r>
    </w:p>
    <w:p w:rsidR="003F3C79" w:rsidRDefault="00EE391F" w:rsidP="00EE391F">
      <w:r>
        <w:tab/>
        <w:t xml:space="preserve">- Škola provodi program </w:t>
      </w:r>
      <w:proofErr w:type="spellStart"/>
      <w:r>
        <w:t>predškole</w:t>
      </w:r>
      <w:proofErr w:type="spellEnd"/>
      <w:r>
        <w:t>. Ovi rashodi sadrže plaće djelatnika</w:t>
      </w:r>
    </w:p>
    <w:p w:rsidR="00EE391F" w:rsidRDefault="00EE391F" w:rsidP="00EE391F">
      <w:r>
        <w:t xml:space="preserve">  koje financiraju općine </w:t>
      </w:r>
      <w:proofErr w:type="spellStart"/>
      <w:r>
        <w:t>Semeljci</w:t>
      </w:r>
      <w:proofErr w:type="spellEnd"/>
      <w:r>
        <w:t xml:space="preserve"> i </w:t>
      </w:r>
      <w:proofErr w:type="spellStart"/>
      <w:r>
        <w:t>Viškovci</w:t>
      </w:r>
      <w:proofErr w:type="spellEnd"/>
      <w:r>
        <w:t xml:space="preserve">, te rashode za nabavu </w:t>
      </w:r>
      <w:r w:rsidR="00FD2400">
        <w:t>stručne</w:t>
      </w:r>
    </w:p>
    <w:p w:rsidR="00FD2400" w:rsidRDefault="00FD2400" w:rsidP="00EE391F">
      <w:r>
        <w:t xml:space="preserve"> literature za odgojitelje, troškova stručnog usavršavanja odgojitelja, nabavu</w:t>
      </w:r>
    </w:p>
    <w:p w:rsidR="00AB0D5D" w:rsidRDefault="00EE391F" w:rsidP="00AB0D5D">
      <w:r>
        <w:t xml:space="preserve"> didaktičkog materijala</w:t>
      </w:r>
      <w:r w:rsidR="00FD2400">
        <w:t>…</w:t>
      </w:r>
    </w:p>
    <w:p w:rsidR="00EE391F" w:rsidRDefault="00EE391F" w:rsidP="00EE391F"/>
    <w:p w:rsidR="00EE391F" w:rsidRDefault="00EE391F" w:rsidP="00EE391F">
      <w:pPr>
        <w:rPr>
          <w:b/>
          <w:bCs/>
        </w:rPr>
      </w:pPr>
      <w:r>
        <w:rPr>
          <w:b/>
          <w:bCs/>
        </w:rPr>
        <w:t>2. AOP 113 Osnovno obrazovanje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="00635FE2">
        <w:rPr>
          <w:b/>
          <w:bCs/>
        </w:rPr>
        <w:t xml:space="preserve">  </w:t>
      </w:r>
      <w:r>
        <w:rPr>
          <w:b/>
          <w:bCs/>
        </w:rPr>
        <w:tab/>
      </w:r>
      <w:r w:rsidR="00635FE2">
        <w:rPr>
          <w:b/>
          <w:bCs/>
        </w:rPr>
        <w:t xml:space="preserve">      9.575.331</w:t>
      </w:r>
    </w:p>
    <w:p w:rsidR="00EE391F" w:rsidRDefault="00907A89" w:rsidP="00EE391F">
      <w:r>
        <w:tab/>
        <w:t>- Rashodi za zaposlene, materijalni rashodi i financijski rashodi</w:t>
      </w:r>
    </w:p>
    <w:p w:rsidR="00635FE2" w:rsidRDefault="00635FE2" w:rsidP="00EE391F">
      <w:r>
        <w:tab/>
        <w:t xml:space="preserve">- Povećani su prvenstveno iz razloga </w:t>
      </w:r>
      <w:r w:rsidR="007D1429">
        <w:t xml:space="preserve">jer </w:t>
      </w:r>
      <w:r w:rsidR="00F0070E">
        <w:t>su povećani rashodi za zaposlene</w:t>
      </w:r>
    </w:p>
    <w:p w:rsidR="00F0070E" w:rsidRDefault="00F0070E" w:rsidP="00F0070E">
      <w:r>
        <w:t>zbog povećanja osnovice za obračun plaća i koeficijenata složenosti poslova, te zbog dodatnog ulaganja Osječko-baranjske županije u investicijsko održavanje objekata</w:t>
      </w:r>
    </w:p>
    <w:p w:rsidR="00F0070E" w:rsidRDefault="00F0070E" w:rsidP="00F0070E">
      <w:r>
        <w:t>te dodatnog ulaganja Ministarstva znanosti i obrazovanja u opremanje škole.</w:t>
      </w:r>
    </w:p>
    <w:p w:rsidR="00907A89" w:rsidRDefault="00907A89" w:rsidP="00EE391F"/>
    <w:p w:rsidR="00907A89" w:rsidRDefault="00907A89" w:rsidP="00907A89">
      <w:pPr>
        <w:rPr>
          <w:b/>
          <w:bCs/>
        </w:rPr>
      </w:pPr>
      <w:r>
        <w:rPr>
          <w:b/>
          <w:bCs/>
        </w:rPr>
        <w:t>3. AOP 122 Dodatne usluge u obrazovanju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D2400">
        <w:rPr>
          <w:b/>
          <w:bCs/>
        </w:rPr>
        <w:t xml:space="preserve">         </w:t>
      </w:r>
      <w:r w:rsidR="00635FE2">
        <w:rPr>
          <w:b/>
          <w:bCs/>
        </w:rPr>
        <w:t>246.282</w:t>
      </w:r>
    </w:p>
    <w:p w:rsidR="00AB0D5D" w:rsidRDefault="00907A89" w:rsidP="00AB0D5D">
      <w:pPr>
        <w:rPr>
          <w:bCs/>
        </w:rPr>
      </w:pPr>
      <w:r>
        <w:rPr>
          <w:bCs/>
        </w:rPr>
        <w:tab/>
        <w:t>- Rashodi za prehranu učenika (školska kuhinja)</w:t>
      </w:r>
      <w:r w:rsidR="00A435DE">
        <w:rPr>
          <w:bCs/>
        </w:rPr>
        <w:t xml:space="preserve"> – </w:t>
      </w:r>
      <w:r w:rsidR="00AB0D5D">
        <w:rPr>
          <w:bCs/>
        </w:rPr>
        <w:t xml:space="preserve">financiraju se najvećim </w:t>
      </w:r>
    </w:p>
    <w:p w:rsidR="00AB0D5D" w:rsidRDefault="00AB0D5D" w:rsidP="00AB0D5D">
      <w:pPr>
        <w:rPr>
          <w:bCs/>
        </w:rPr>
      </w:pPr>
      <w:r>
        <w:rPr>
          <w:bCs/>
        </w:rPr>
        <w:t xml:space="preserve">dijelom iz proračuna Osječko-baranjske županije, proračuna općine </w:t>
      </w:r>
      <w:proofErr w:type="spellStart"/>
      <w:r>
        <w:rPr>
          <w:bCs/>
        </w:rPr>
        <w:t>Semeljci</w:t>
      </w:r>
      <w:proofErr w:type="spellEnd"/>
      <w:r>
        <w:rPr>
          <w:bCs/>
        </w:rPr>
        <w:t xml:space="preserve"> i </w:t>
      </w:r>
    </w:p>
    <w:p w:rsidR="00907A89" w:rsidRDefault="00AB0D5D" w:rsidP="00AB0D5D">
      <w:pPr>
        <w:rPr>
          <w:bCs/>
        </w:rPr>
      </w:pPr>
      <w:r>
        <w:rPr>
          <w:bCs/>
        </w:rPr>
        <w:t xml:space="preserve">općine </w:t>
      </w:r>
      <w:proofErr w:type="spellStart"/>
      <w:r>
        <w:rPr>
          <w:bCs/>
        </w:rPr>
        <w:t>Viškovci</w:t>
      </w:r>
      <w:proofErr w:type="spellEnd"/>
      <w:r w:rsidR="00A435DE">
        <w:rPr>
          <w:bCs/>
        </w:rPr>
        <w:t>.</w:t>
      </w:r>
    </w:p>
    <w:p w:rsidR="00635FE2" w:rsidRDefault="00635FE2" w:rsidP="00635FE2">
      <w:pPr>
        <w:rPr>
          <w:bCs/>
        </w:rPr>
      </w:pPr>
      <w:r w:rsidRPr="00635FE2">
        <w:rPr>
          <w:bCs/>
        </w:rPr>
        <w:tab/>
      </w:r>
      <w:r>
        <w:rPr>
          <w:bCs/>
        </w:rPr>
        <w:t xml:space="preserve">- U odnosu na prethodno izvještajno razdoblje manji su jer su učenici </w:t>
      </w:r>
    </w:p>
    <w:p w:rsidR="00635FE2" w:rsidRPr="00181EE4" w:rsidRDefault="00635FE2" w:rsidP="00635FE2">
      <w:pPr>
        <w:rPr>
          <w:bCs/>
        </w:rPr>
      </w:pPr>
      <w:r>
        <w:rPr>
          <w:bCs/>
        </w:rPr>
        <w:t>jedan period imali nastavu od kuće (</w:t>
      </w:r>
      <w:proofErr w:type="spellStart"/>
      <w:r>
        <w:rPr>
          <w:bCs/>
        </w:rPr>
        <w:t>online</w:t>
      </w:r>
      <w:proofErr w:type="spellEnd"/>
      <w:r>
        <w:rPr>
          <w:bCs/>
        </w:rPr>
        <w:t>), te se nisu kuhali obroci.</w:t>
      </w:r>
    </w:p>
    <w:p w:rsidR="00635FE2" w:rsidRPr="00635FE2" w:rsidRDefault="00635FE2" w:rsidP="00635FE2">
      <w:pPr>
        <w:rPr>
          <w:bCs/>
        </w:rPr>
      </w:pPr>
    </w:p>
    <w:p w:rsidR="00907A89" w:rsidRDefault="00907A89" w:rsidP="00907A89">
      <w:pPr>
        <w:rPr>
          <w:bCs/>
        </w:rPr>
      </w:pPr>
    </w:p>
    <w:p w:rsidR="00907A89" w:rsidRDefault="00907A89" w:rsidP="00907A89">
      <w:pPr>
        <w:rPr>
          <w:bCs/>
        </w:rPr>
      </w:pPr>
    </w:p>
    <w:p w:rsidR="00907A89" w:rsidRDefault="00907A89" w:rsidP="00907A89">
      <w:pPr>
        <w:rPr>
          <w:bCs/>
        </w:rPr>
      </w:pPr>
    </w:p>
    <w:p w:rsidR="00907A89" w:rsidRDefault="00907A89" w:rsidP="00907A89">
      <w:pPr>
        <w:pStyle w:val="Naslov1"/>
      </w:pPr>
      <w:r>
        <w:t>Bilješke uz obrazac Obveze</w:t>
      </w:r>
    </w:p>
    <w:p w:rsidR="00907A89" w:rsidRDefault="00907A89" w:rsidP="00907A89"/>
    <w:p w:rsidR="00907A89" w:rsidRDefault="00907A89" w:rsidP="00907A89"/>
    <w:p w:rsidR="00FD2400" w:rsidRDefault="00FD2400" w:rsidP="00FD2400">
      <w:pPr>
        <w:rPr>
          <w:b/>
          <w:bCs/>
        </w:rPr>
      </w:pPr>
      <w:r>
        <w:rPr>
          <w:b/>
          <w:bCs/>
        </w:rPr>
        <w:t>1. AOP 001 Stanje obveza 1. siječnja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   </w:t>
      </w:r>
      <w:r w:rsidR="00A75FCC">
        <w:rPr>
          <w:b/>
          <w:bCs/>
        </w:rPr>
        <w:t xml:space="preserve">  </w:t>
      </w:r>
      <w:r>
        <w:rPr>
          <w:b/>
          <w:bCs/>
        </w:rPr>
        <w:t xml:space="preserve">     </w:t>
      </w:r>
      <w:r w:rsidR="005A02C2">
        <w:rPr>
          <w:b/>
          <w:bCs/>
        </w:rPr>
        <w:t>842.617</w:t>
      </w:r>
    </w:p>
    <w:p w:rsidR="00FD2400" w:rsidRDefault="00FD2400" w:rsidP="00907A89">
      <w:pPr>
        <w:rPr>
          <w:bCs/>
        </w:rPr>
      </w:pPr>
      <w:r>
        <w:rPr>
          <w:b/>
          <w:bCs/>
        </w:rPr>
        <w:tab/>
      </w:r>
      <w:r w:rsidRPr="00FD2400">
        <w:rPr>
          <w:bCs/>
        </w:rPr>
        <w:t xml:space="preserve">- Sastoje se od </w:t>
      </w:r>
      <w:r w:rsidR="00A435DE">
        <w:rPr>
          <w:bCs/>
        </w:rPr>
        <w:t>obveza za plaću za prosinac 20</w:t>
      </w:r>
      <w:r w:rsidR="005A02C2">
        <w:rPr>
          <w:bCs/>
        </w:rPr>
        <w:t>19</w:t>
      </w:r>
      <w:r w:rsidRPr="00FD2400">
        <w:rPr>
          <w:bCs/>
        </w:rPr>
        <w:t xml:space="preserve">. </w:t>
      </w:r>
      <w:r>
        <w:rPr>
          <w:bCs/>
        </w:rPr>
        <w:t>g</w:t>
      </w:r>
      <w:r w:rsidRPr="00FD2400">
        <w:rPr>
          <w:bCs/>
        </w:rPr>
        <w:t>odine</w:t>
      </w:r>
      <w:r w:rsidR="007073A0">
        <w:rPr>
          <w:bCs/>
        </w:rPr>
        <w:t>, obveza za</w:t>
      </w:r>
    </w:p>
    <w:p w:rsidR="005A02C2" w:rsidRDefault="007073A0" w:rsidP="00907A89">
      <w:pPr>
        <w:rPr>
          <w:bCs/>
        </w:rPr>
      </w:pPr>
      <w:r>
        <w:rPr>
          <w:bCs/>
        </w:rPr>
        <w:t>povrat u državni proračun (bolovanje iznad 42 dana na teret HZZO-a), obveza</w:t>
      </w:r>
    </w:p>
    <w:p w:rsidR="007073A0" w:rsidRPr="00FD2400" w:rsidRDefault="007073A0" w:rsidP="00907A89">
      <w:pPr>
        <w:rPr>
          <w:bCs/>
        </w:rPr>
      </w:pPr>
      <w:r>
        <w:rPr>
          <w:bCs/>
        </w:rPr>
        <w:t xml:space="preserve"> za režij</w:t>
      </w:r>
      <w:r w:rsidR="00B903A0">
        <w:rPr>
          <w:bCs/>
        </w:rPr>
        <w:t>sk</w:t>
      </w:r>
      <w:r>
        <w:rPr>
          <w:bCs/>
        </w:rPr>
        <w:t xml:space="preserve">e </w:t>
      </w:r>
      <w:r w:rsidR="00A75FCC">
        <w:rPr>
          <w:bCs/>
        </w:rPr>
        <w:t>i druge materijalne rashode</w:t>
      </w:r>
      <w:r>
        <w:rPr>
          <w:bCs/>
        </w:rPr>
        <w:t xml:space="preserve"> za prosinac 201</w:t>
      </w:r>
      <w:r w:rsidR="005A02C2">
        <w:rPr>
          <w:bCs/>
        </w:rPr>
        <w:t>9</w:t>
      </w:r>
      <w:r>
        <w:rPr>
          <w:bCs/>
        </w:rPr>
        <w:t>. godine</w:t>
      </w:r>
    </w:p>
    <w:p w:rsidR="007073A0" w:rsidRDefault="007073A0" w:rsidP="00907A89">
      <w:pPr>
        <w:rPr>
          <w:b/>
          <w:bCs/>
        </w:rPr>
      </w:pPr>
    </w:p>
    <w:p w:rsidR="00A75FCC" w:rsidRDefault="00A75FCC" w:rsidP="00907A89">
      <w:pPr>
        <w:rPr>
          <w:b/>
          <w:bCs/>
        </w:rPr>
      </w:pPr>
      <w:r>
        <w:rPr>
          <w:b/>
          <w:bCs/>
        </w:rPr>
        <w:t>2. AOP 036 Stanje obveza na kraju izvještajnog razdoblja</w:t>
      </w:r>
      <w:r w:rsidR="003E6DF0">
        <w:rPr>
          <w:b/>
          <w:bCs/>
        </w:rPr>
        <w:tab/>
      </w:r>
      <w:r>
        <w:rPr>
          <w:b/>
          <w:bCs/>
        </w:rPr>
        <w:tab/>
        <w:t xml:space="preserve"> </w:t>
      </w:r>
      <w:r w:rsidR="003E6DF0">
        <w:rPr>
          <w:b/>
          <w:bCs/>
        </w:rPr>
        <w:t xml:space="preserve">         </w:t>
      </w:r>
      <w:r>
        <w:rPr>
          <w:b/>
          <w:bCs/>
        </w:rPr>
        <w:t xml:space="preserve"> </w:t>
      </w:r>
      <w:r w:rsidR="003E6DF0">
        <w:rPr>
          <w:b/>
          <w:bCs/>
        </w:rPr>
        <w:t>8</w:t>
      </w:r>
      <w:r w:rsidR="00795036">
        <w:rPr>
          <w:b/>
          <w:bCs/>
        </w:rPr>
        <w:t>5</w:t>
      </w:r>
      <w:r w:rsidR="003E6DF0">
        <w:rPr>
          <w:b/>
          <w:bCs/>
        </w:rPr>
        <w:t>2.</w:t>
      </w:r>
      <w:r w:rsidR="00795036">
        <w:rPr>
          <w:b/>
          <w:bCs/>
        </w:rPr>
        <w:t>141</w:t>
      </w:r>
    </w:p>
    <w:p w:rsidR="003E6DF0" w:rsidRDefault="003E6DF0" w:rsidP="00907A89">
      <w:pPr>
        <w:rPr>
          <w:bCs/>
        </w:rPr>
      </w:pPr>
      <w:r>
        <w:rPr>
          <w:b/>
          <w:bCs/>
        </w:rPr>
        <w:tab/>
        <w:t xml:space="preserve">- </w:t>
      </w:r>
      <w:r>
        <w:rPr>
          <w:bCs/>
        </w:rPr>
        <w:t xml:space="preserve">Stanje obveza na kraju izvještajnog razdoblja iznosi </w:t>
      </w:r>
      <w:r w:rsidR="00795036">
        <w:rPr>
          <w:bCs/>
        </w:rPr>
        <w:t>852.141</w:t>
      </w:r>
      <w:r>
        <w:rPr>
          <w:bCs/>
        </w:rPr>
        <w:t xml:space="preserve"> kn, a jednako</w:t>
      </w:r>
    </w:p>
    <w:p w:rsidR="003E6DF0" w:rsidRDefault="003E6DF0" w:rsidP="00907A89">
      <w:pPr>
        <w:rPr>
          <w:bCs/>
        </w:rPr>
      </w:pPr>
      <w:r>
        <w:rPr>
          <w:bCs/>
        </w:rPr>
        <w:t>stanje iskazano je i u obrascu Bilanca na AOP-u 16</w:t>
      </w:r>
      <w:r w:rsidR="00C13776">
        <w:rPr>
          <w:bCs/>
        </w:rPr>
        <w:t>9</w:t>
      </w:r>
      <w:r>
        <w:rPr>
          <w:bCs/>
        </w:rPr>
        <w:t>. Ukupne nedospjele obveze</w:t>
      </w:r>
    </w:p>
    <w:p w:rsidR="003E6DF0" w:rsidRPr="003E6DF0" w:rsidRDefault="003E6DF0" w:rsidP="00907A89">
      <w:pPr>
        <w:rPr>
          <w:bCs/>
        </w:rPr>
      </w:pPr>
      <w:r>
        <w:rPr>
          <w:bCs/>
        </w:rPr>
        <w:t xml:space="preserve">iznose </w:t>
      </w:r>
      <w:r w:rsidR="00C13776">
        <w:rPr>
          <w:bCs/>
        </w:rPr>
        <w:t>824.079</w:t>
      </w:r>
      <w:r>
        <w:rPr>
          <w:bCs/>
        </w:rPr>
        <w:t xml:space="preserve"> kn, a dospjele obveze iznose </w:t>
      </w:r>
      <w:r w:rsidR="00C13776">
        <w:rPr>
          <w:bCs/>
        </w:rPr>
        <w:t>28.063</w:t>
      </w:r>
      <w:r>
        <w:rPr>
          <w:bCs/>
        </w:rPr>
        <w:t xml:space="preserve"> kn.</w:t>
      </w:r>
    </w:p>
    <w:p w:rsidR="003E6DF0" w:rsidRDefault="003E6DF0" w:rsidP="00907A89">
      <w:pPr>
        <w:rPr>
          <w:b/>
          <w:bCs/>
        </w:rPr>
      </w:pPr>
    </w:p>
    <w:p w:rsidR="00907A89" w:rsidRDefault="005C18AC" w:rsidP="00907A89">
      <w:pPr>
        <w:rPr>
          <w:b/>
          <w:bCs/>
        </w:rPr>
      </w:pPr>
      <w:r>
        <w:rPr>
          <w:b/>
          <w:bCs/>
        </w:rPr>
        <w:t>3</w:t>
      </w:r>
      <w:r w:rsidR="00907A89">
        <w:rPr>
          <w:b/>
          <w:bCs/>
        </w:rPr>
        <w:t>. AOP 0</w:t>
      </w:r>
      <w:r w:rsidR="007073A0">
        <w:rPr>
          <w:b/>
          <w:bCs/>
        </w:rPr>
        <w:t>3</w:t>
      </w:r>
      <w:r w:rsidR="00A75FCC">
        <w:rPr>
          <w:b/>
          <w:bCs/>
        </w:rPr>
        <w:t>7</w:t>
      </w:r>
      <w:r w:rsidR="00907A89">
        <w:rPr>
          <w:b/>
          <w:bCs/>
        </w:rPr>
        <w:t xml:space="preserve"> </w:t>
      </w:r>
      <w:r w:rsidR="007073A0">
        <w:rPr>
          <w:b/>
          <w:bCs/>
        </w:rPr>
        <w:t xml:space="preserve">Stanje </w:t>
      </w:r>
      <w:r w:rsidR="00A75FCC">
        <w:rPr>
          <w:b/>
          <w:bCs/>
        </w:rPr>
        <w:t xml:space="preserve">dospjelih </w:t>
      </w:r>
      <w:r w:rsidR="007073A0">
        <w:rPr>
          <w:b/>
          <w:bCs/>
        </w:rPr>
        <w:t>obveza na kraju izvještajnog razdoblja</w:t>
      </w:r>
      <w:r w:rsidR="00907A89">
        <w:rPr>
          <w:b/>
          <w:bCs/>
        </w:rPr>
        <w:tab/>
      </w:r>
      <w:r w:rsidR="001E4A75">
        <w:rPr>
          <w:b/>
          <w:bCs/>
        </w:rPr>
        <w:t xml:space="preserve"> </w:t>
      </w:r>
      <w:r w:rsidR="00907A89">
        <w:rPr>
          <w:b/>
          <w:bCs/>
        </w:rPr>
        <w:tab/>
      </w:r>
      <w:r w:rsidR="00A75FCC">
        <w:rPr>
          <w:b/>
          <w:bCs/>
        </w:rPr>
        <w:t xml:space="preserve"> </w:t>
      </w:r>
      <w:r w:rsidR="00C13776">
        <w:rPr>
          <w:b/>
          <w:bCs/>
        </w:rPr>
        <w:t>28</w:t>
      </w:r>
      <w:r w:rsidR="00A75FCC">
        <w:rPr>
          <w:b/>
          <w:bCs/>
        </w:rPr>
        <w:t>.</w:t>
      </w:r>
      <w:r w:rsidR="00C13776">
        <w:rPr>
          <w:b/>
          <w:bCs/>
        </w:rPr>
        <w:t>06</w:t>
      </w:r>
      <w:r w:rsidR="00A75FCC">
        <w:rPr>
          <w:b/>
          <w:bCs/>
        </w:rPr>
        <w:t>3</w:t>
      </w:r>
    </w:p>
    <w:p w:rsidR="001D77C4" w:rsidRDefault="001E4A75" w:rsidP="007073A0">
      <w:r>
        <w:rPr>
          <w:b/>
          <w:bCs/>
        </w:rPr>
        <w:tab/>
        <w:t xml:space="preserve">- </w:t>
      </w:r>
      <w:r w:rsidR="001D77C4">
        <w:t xml:space="preserve">Dospjele obveze na kraju izvještajnog razdoblja odnose se na rashode </w:t>
      </w:r>
    </w:p>
    <w:p w:rsidR="00D42E67" w:rsidRDefault="001D77C4" w:rsidP="007073A0">
      <w:r>
        <w:t xml:space="preserve">poslovanja u iznosu od </w:t>
      </w:r>
      <w:r w:rsidR="00FB104C">
        <w:t>28</w:t>
      </w:r>
      <w:r>
        <w:t>.</w:t>
      </w:r>
      <w:r w:rsidR="00FB104C">
        <w:t>063</w:t>
      </w:r>
      <w:r>
        <w:t xml:space="preserve"> kn za koje su računi zaprimljeni nakon 31.12. te stoga </w:t>
      </w:r>
    </w:p>
    <w:p w:rsidR="00FB104C" w:rsidRDefault="001D77C4" w:rsidP="00FB104C">
      <w:pPr>
        <w:rPr>
          <w:bCs/>
        </w:rPr>
      </w:pPr>
      <w:r>
        <w:t>n</w:t>
      </w:r>
      <w:r w:rsidR="00FB104C">
        <w:t>isu mogli biti plaćeni u valuti.</w:t>
      </w:r>
    </w:p>
    <w:p w:rsidR="001E4A75" w:rsidRDefault="001E4A75" w:rsidP="007073A0">
      <w:pPr>
        <w:rPr>
          <w:bCs/>
        </w:rPr>
      </w:pPr>
    </w:p>
    <w:p w:rsidR="00805990" w:rsidRDefault="005C18AC" w:rsidP="00D42E67">
      <w:r>
        <w:rPr>
          <w:b/>
          <w:bCs/>
        </w:rPr>
        <w:lastRenderedPageBreak/>
        <w:t>4</w:t>
      </w:r>
      <w:r w:rsidR="00E21E6B" w:rsidRPr="00C17B94">
        <w:rPr>
          <w:b/>
          <w:bCs/>
          <w:color w:val="FF0000"/>
        </w:rPr>
        <w:t xml:space="preserve">. </w:t>
      </w:r>
      <w:r w:rsidR="00E21E6B" w:rsidRPr="00B903A0">
        <w:rPr>
          <w:b/>
          <w:bCs/>
        </w:rPr>
        <w:t>AOP 0</w:t>
      </w:r>
      <w:r w:rsidR="00C17B94" w:rsidRPr="00B903A0">
        <w:rPr>
          <w:b/>
          <w:bCs/>
        </w:rPr>
        <w:t>90</w:t>
      </w:r>
      <w:r w:rsidR="00E21E6B" w:rsidRPr="00B903A0">
        <w:rPr>
          <w:b/>
          <w:bCs/>
        </w:rPr>
        <w:t xml:space="preserve"> </w:t>
      </w:r>
      <w:r w:rsidR="00C17B94" w:rsidRPr="00B903A0">
        <w:rPr>
          <w:b/>
          <w:bCs/>
        </w:rPr>
        <w:t xml:space="preserve">Stanje nedospjelih obveza na kraju izvještajnog razdoblja     </w:t>
      </w:r>
      <w:r w:rsidR="00D42E67">
        <w:rPr>
          <w:b/>
          <w:bCs/>
        </w:rPr>
        <w:t xml:space="preserve">   </w:t>
      </w:r>
      <w:r w:rsidR="00C17B94" w:rsidRPr="00B903A0">
        <w:rPr>
          <w:b/>
          <w:bCs/>
        </w:rPr>
        <w:t xml:space="preserve">  </w:t>
      </w:r>
      <w:r w:rsidR="00D42E67">
        <w:rPr>
          <w:b/>
          <w:bCs/>
        </w:rPr>
        <w:t>8</w:t>
      </w:r>
      <w:r w:rsidR="00C13776">
        <w:rPr>
          <w:b/>
          <w:bCs/>
        </w:rPr>
        <w:t>2</w:t>
      </w:r>
      <w:r w:rsidR="00805990">
        <w:rPr>
          <w:b/>
          <w:bCs/>
        </w:rPr>
        <w:t>4</w:t>
      </w:r>
      <w:r w:rsidR="00D42E67">
        <w:rPr>
          <w:b/>
          <w:bCs/>
        </w:rPr>
        <w:t>.</w:t>
      </w:r>
      <w:r w:rsidR="00C13776">
        <w:rPr>
          <w:b/>
          <w:bCs/>
        </w:rPr>
        <w:t>079</w:t>
      </w:r>
      <w:r w:rsidR="00E21E6B" w:rsidRPr="00B903A0">
        <w:rPr>
          <w:b/>
          <w:bCs/>
        </w:rPr>
        <w:tab/>
      </w:r>
      <w:r w:rsidR="005450E6">
        <w:t xml:space="preserve">- Međusobne obveze proračunskih korisnika </w:t>
      </w:r>
      <w:r w:rsidR="00805990">
        <w:t xml:space="preserve">u iznosu od 34.660 kn </w:t>
      </w:r>
    </w:p>
    <w:p w:rsidR="005450E6" w:rsidRDefault="005450E6" w:rsidP="007F18EF">
      <w:r>
        <w:t xml:space="preserve">odnose se na obveze za </w:t>
      </w:r>
      <w:r w:rsidR="00805990">
        <w:t>bolovanje na teret HZZO-a.</w:t>
      </w:r>
    </w:p>
    <w:p w:rsidR="00805990" w:rsidRDefault="00805990" w:rsidP="007F18EF">
      <w:r>
        <w:tab/>
        <w:t>- Obveze za rashode poslovanja u iznosu od 789.419 kn odnose se na</w:t>
      </w:r>
    </w:p>
    <w:p w:rsidR="00C726FD" w:rsidRPr="00C726FD" w:rsidRDefault="00805990" w:rsidP="00C726FD">
      <w:pPr>
        <w:ind w:firstLine="708"/>
        <w:rPr>
          <w:bCs/>
        </w:rPr>
      </w:pPr>
      <w:r>
        <w:tab/>
      </w:r>
      <w:r w:rsidR="00B903A0">
        <w:t xml:space="preserve">- </w:t>
      </w:r>
      <w:r w:rsidR="00BD3156">
        <w:t>231 -</w:t>
      </w:r>
      <w:r w:rsidR="00B903A0">
        <w:t xml:space="preserve">obveze za zaposlene </w:t>
      </w:r>
      <w:r w:rsidR="00C726FD">
        <w:t xml:space="preserve">u iznosu od 693.671 </w:t>
      </w:r>
      <w:r w:rsidR="00B903A0">
        <w:rPr>
          <w:bCs/>
        </w:rPr>
        <w:t>odnose se na</w:t>
      </w:r>
      <w:r w:rsidR="00BD3156">
        <w:rPr>
          <w:bCs/>
        </w:rPr>
        <w:t>:</w:t>
      </w:r>
      <w:r w:rsidR="00B903A0">
        <w:rPr>
          <w:bCs/>
        </w:rPr>
        <w:t xml:space="preserve"> </w:t>
      </w:r>
      <w:r w:rsidR="00C726FD">
        <w:t>zaposlenike škole koje financira MZOS u iznosu od 670.6</w:t>
      </w:r>
      <w:r w:rsidR="00532F09">
        <w:t>80</w:t>
      </w:r>
      <w:r w:rsidR="00C726FD">
        <w:t xml:space="preserve">; za </w:t>
      </w:r>
      <w:proofErr w:type="spellStart"/>
      <w:r w:rsidR="00C726FD">
        <w:t>predškolu</w:t>
      </w:r>
      <w:proofErr w:type="spellEnd"/>
      <w:r w:rsidR="00C726FD">
        <w:t xml:space="preserve"> u iznosu od 16.292 za pomoćnike u nastavi iz projekta Pomoćnici u nastavi 4 u iznosu od 6.</w:t>
      </w:r>
      <w:r w:rsidR="00532F09">
        <w:t>699</w:t>
      </w:r>
      <w:r w:rsidR="00C726FD">
        <w:t xml:space="preserve"> kn a dospijevaju do 15.01.2021. godine.</w:t>
      </w:r>
      <w:r w:rsidR="00B903A0">
        <w:tab/>
      </w:r>
    </w:p>
    <w:p w:rsidR="00B903A0" w:rsidRDefault="00C726FD" w:rsidP="00C726FD">
      <w:pPr>
        <w:ind w:firstLine="708"/>
      </w:pPr>
      <w:r>
        <w:tab/>
      </w:r>
      <w:r w:rsidR="00B903A0">
        <w:t xml:space="preserve">- </w:t>
      </w:r>
      <w:r w:rsidR="00BD3156">
        <w:t>232 - o</w:t>
      </w:r>
      <w:r w:rsidR="002207C7">
        <w:t>bveze za materijalne rashode</w:t>
      </w:r>
      <w:r w:rsidR="00CA22CC">
        <w:t xml:space="preserve"> </w:t>
      </w:r>
      <w:r>
        <w:t xml:space="preserve">u iznosu od </w:t>
      </w:r>
      <w:r w:rsidR="00532F09">
        <w:t>95.748</w:t>
      </w:r>
      <w:r>
        <w:t xml:space="preserve"> kn </w:t>
      </w:r>
      <w:r w:rsidR="00532F09">
        <w:t xml:space="preserve">koje </w:t>
      </w:r>
      <w:r w:rsidR="00BD3156">
        <w:t>dospijev</w:t>
      </w:r>
      <w:r w:rsidR="00532F09">
        <w:t>aju</w:t>
      </w:r>
      <w:r w:rsidR="00BD3156">
        <w:t xml:space="preserve"> do kraja</w:t>
      </w:r>
      <w:r>
        <w:t xml:space="preserve"> </w:t>
      </w:r>
      <w:r w:rsidR="00BD3156">
        <w:t>siječnja</w:t>
      </w:r>
      <w:r w:rsidR="008F4604">
        <w:t xml:space="preserve"> 20</w:t>
      </w:r>
      <w:r w:rsidR="00D42E67">
        <w:t>2</w:t>
      </w:r>
      <w:r>
        <w:t>1</w:t>
      </w:r>
      <w:r w:rsidR="008F4604">
        <w:t>. godine</w:t>
      </w:r>
      <w:r>
        <w:t>.</w:t>
      </w:r>
    </w:p>
    <w:p w:rsidR="001C2D16" w:rsidRDefault="00B903A0" w:rsidP="00C726FD">
      <w:r>
        <w:tab/>
      </w:r>
      <w:r w:rsidR="00CA22CC">
        <w:t xml:space="preserve"> </w:t>
      </w:r>
    </w:p>
    <w:p w:rsidR="00C57525" w:rsidRDefault="00C57525" w:rsidP="00436F82"/>
    <w:p w:rsidR="00C57525" w:rsidRDefault="00C57525" w:rsidP="00436F82"/>
    <w:p w:rsidR="00C57525" w:rsidRDefault="00C57525" w:rsidP="00436F82">
      <w:r>
        <w:t xml:space="preserve">U </w:t>
      </w:r>
      <w:proofErr w:type="spellStart"/>
      <w:r>
        <w:t>Semeljcima</w:t>
      </w:r>
      <w:proofErr w:type="spellEnd"/>
      <w:r>
        <w:t>, 2</w:t>
      </w:r>
      <w:r w:rsidR="00FB104C">
        <w:t>8</w:t>
      </w:r>
      <w:r>
        <w:t>.01.20</w:t>
      </w:r>
      <w:r w:rsidR="00264135">
        <w:t>2</w:t>
      </w:r>
      <w:r w:rsidR="00C13776">
        <w:t>1</w:t>
      </w:r>
      <w:r>
        <w:t>. godine</w:t>
      </w:r>
    </w:p>
    <w:p w:rsidR="00C57525" w:rsidRDefault="00C57525" w:rsidP="00436F82"/>
    <w:p w:rsidR="008369A1" w:rsidRDefault="008369A1" w:rsidP="00436F82">
      <w:r>
        <w:t xml:space="preserve">Osoba za kontakt: Tihomir </w:t>
      </w:r>
      <w:proofErr w:type="spellStart"/>
      <w:r>
        <w:t>Paradžiković</w:t>
      </w:r>
      <w:proofErr w:type="spellEnd"/>
    </w:p>
    <w:p w:rsidR="00C57525" w:rsidRDefault="00C57525" w:rsidP="00436F82">
      <w:r>
        <w:t>Telefon za kontakt: 031/856-081</w:t>
      </w:r>
    </w:p>
    <w:p w:rsidR="003F3C79" w:rsidRDefault="003F3C79" w:rsidP="00CA0C74">
      <w:pPr>
        <w:ind w:left="4248" w:firstLine="708"/>
      </w:pPr>
    </w:p>
    <w:p w:rsidR="003F3C79" w:rsidRDefault="003F3C79" w:rsidP="00CA0C74">
      <w:pPr>
        <w:ind w:left="4248" w:firstLine="708"/>
      </w:pPr>
    </w:p>
    <w:p w:rsidR="003F3C79" w:rsidRDefault="003F3C79" w:rsidP="00CA0C74">
      <w:pPr>
        <w:ind w:left="4248" w:firstLine="708"/>
      </w:pPr>
    </w:p>
    <w:p w:rsidR="00CA0C74" w:rsidRDefault="00CA0C74" w:rsidP="00CA0C74">
      <w:pPr>
        <w:ind w:left="4248" w:firstLine="708"/>
      </w:pPr>
      <w:r>
        <w:t>Voditelj računovodstva:</w:t>
      </w:r>
    </w:p>
    <w:p w:rsidR="00CA0C74" w:rsidRDefault="00CA0C74" w:rsidP="00CA0C74">
      <w:pPr>
        <w:rPr>
          <w:sz w:val="16"/>
          <w:szCs w:val="16"/>
        </w:rPr>
      </w:pPr>
    </w:p>
    <w:p w:rsidR="00CA0C74" w:rsidRDefault="00CA0C74" w:rsidP="00CA0C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Tihomir </w:t>
      </w:r>
      <w:proofErr w:type="spellStart"/>
      <w:r>
        <w:t>Paradžiković</w:t>
      </w:r>
      <w:proofErr w:type="spellEnd"/>
      <w:r>
        <w:t>, dipl. oec.</w:t>
      </w:r>
    </w:p>
    <w:p w:rsidR="00FD2400" w:rsidRDefault="00CA0C74" w:rsidP="00CA0C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0C74" w:rsidRDefault="00CA0C74" w:rsidP="00FD2400">
      <w:pPr>
        <w:ind w:left="4248" w:firstLine="708"/>
      </w:pPr>
      <w:r>
        <w:t>__________________________</w:t>
      </w:r>
    </w:p>
    <w:p w:rsidR="00CA0C74" w:rsidRDefault="00CA0C74" w:rsidP="00CA0C74"/>
    <w:p w:rsidR="00CA0C74" w:rsidRDefault="00CA0C74" w:rsidP="00CA0C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  <w:r>
        <w:t>Zakonski predstavnik:</w:t>
      </w:r>
    </w:p>
    <w:p w:rsidR="00CA0C74" w:rsidRDefault="00CA0C74" w:rsidP="00CA0C74">
      <w:pPr>
        <w:rPr>
          <w:sz w:val="16"/>
          <w:szCs w:val="16"/>
        </w:rPr>
      </w:pPr>
    </w:p>
    <w:p w:rsidR="00CA0C74" w:rsidRDefault="00CA0C74" w:rsidP="00CA0C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Ružica Primorac, prof.</w:t>
      </w:r>
    </w:p>
    <w:p w:rsidR="00CA0C74" w:rsidRDefault="00CA0C74" w:rsidP="00CA0C74"/>
    <w:p w:rsidR="00CA0C74" w:rsidRDefault="00CA0C74" w:rsidP="00CA0C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8369A1" w:rsidRDefault="008369A1" w:rsidP="00CA0C74"/>
    <w:p w:rsidR="008369A1" w:rsidRDefault="008369A1" w:rsidP="00CA0C74"/>
    <w:p w:rsidR="008369A1" w:rsidRDefault="008369A1" w:rsidP="00CA0C74"/>
    <w:p w:rsidR="008369A1" w:rsidRDefault="008369A1" w:rsidP="00CA0C74"/>
    <w:p w:rsidR="008369A1" w:rsidRDefault="008369A1" w:rsidP="008369A1">
      <w:pPr>
        <w:jc w:val="center"/>
      </w:pPr>
      <w:proofErr w:type="spellStart"/>
      <w:r>
        <w:t>M.P</w:t>
      </w:r>
      <w:proofErr w:type="spellEnd"/>
      <w:r>
        <w:t>.</w:t>
      </w:r>
    </w:p>
    <w:p w:rsidR="006C708C" w:rsidRDefault="006C708C" w:rsidP="008369A1">
      <w:pPr>
        <w:jc w:val="center"/>
      </w:pPr>
    </w:p>
    <w:p w:rsidR="006C708C" w:rsidRDefault="006C708C" w:rsidP="008369A1">
      <w:pPr>
        <w:jc w:val="center"/>
      </w:pPr>
    </w:p>
    <w:p w:rsidR="006C708C" w:rsidRDefault="006C708C" w:rsidP="008369A1">
      <w:pPr>
        <w:jc w:val="center"/>
      </w:pPr>
    </w:p>
    <w:p w:rsidR="006C708C" w:rsidRDefault="006C708C" w:rsidP="008369A1">
      <w:pPr>
        <w:jc w:val="center"/>
      </w:pPr>
    </w:p>
    <w:p w:rsidR="006C708C" w:rsidRDefault="006C708C" w:rsidP="008369A1">
      <w:pPr>
        <w:jc w:val="center"/>
      </w:pPr>
    </w:p>
    <w:p w:rsidR="006C708C" w:rsidRDefault="006C708C" w:rsidP="008369A1">
      <w:pPr>
        <w:jc w:val="center"/>
      </w:pPr>
    </w:p>
    <w:p w:rsidR="006C708C" w:rsidRDefault="006C708C" w:rsidP="008369A1">
      <w:pPr>
        <w:jc w:val="center"/>
      </w:pPr>
    </w:p>
    <w:p w:rsidR="006C708C" w:rsidRDefault="006C708C" w:rsidP="008369A1">
      <w:pPr>
        <w:jc w:val="center"/>
      </w:pPr>
    </w:p>
    <w:p w:rsidR="006C708C" w:rsidRDefault="006C708C" w:rsidP="008369A1">
      <w:pPr>
        <w:jc w:val="center"/>
      </w:pPr>
    </w:p>
    <w:p w:rsidR="006C708C" w:rsidRDefault="006C708C" w:rsidP="008369A1">
      <w:pPr>
        <w:jc w:val="center"/>
      </w:pPr>
    </w:p>
    <w:p w:rsidR="006C708C" w:rsidRDefault="006C708C" w:rsidP="008369A1">
      <w:pPr>
        <w:jc w:val="center"/>
      </w:pPr>
    </w:p>
    <w:p w:rsidR="006C708C" w:rsidRDefault="006C708C" w:rsidP="008369A1">
      <w:pPr>
        <w:jc w:val="center"/>
      </w:pPr>
    </w:p>
    <w:p w:rsidR="006C708C" w:rsidRDefault="006C708C" w:rsidP="008369A1">
      <w:pPr>
        <w:jc w:val="center"/>
      </w:pPr>
    </w:p>
    <w:p w:rsidR="006C708C" w:rsidRDefault="006C708C" w:rsidP="008369A1">
      <w:pPr>
        <w:jc w:val="center"/>
      </w:pPr>
    </w:p>
    <w:p w:rsidR="006C708C" w:rsidRDefault="006C708C" w:rsidP="008369A1">
      <w:pPr>
        <w:jc w:val="center"/>
      </w:pPr>
    </w:p>
    <w:p w:rsidR="006C708C" w:rsidRDefault="006C708C" w:rsidP="008369A1">
      <w:pPr>
        <w:jc w:val="center"/>
      </w:pPr>
    </w:p>
    <w:p w:rsidR="006C708C" w:rsidRDefault="006C708C" w:rsidP="008369A1">
      <w:pPr>
        <w:jc w:val="center"/>
      </w:pPr>
    </w:p>
    <w:p w:rsidR="006C708C" w:rsidRDefault="006C708C" w:rsidP="008369A1">
      <w:pPr>
        <w:jc w:val="center"/>
      </w:pPr>
    </w:p>
    <w:p w:rsidR="006C708C" w:rsidRDefault="006C708C" w:rsidP="008369A1">
      <w:pPr>
        <w:jc w:val="center"/>
      </w:pPr>
    </w:p>
    <w:p w:rsidR="00EE0D4C" w:rsidRDefault="00EE0D4C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  <w:sectPr w:rsidR="00EE0D4C" w:rsidSect="0015605C">
          <w:pgSz w:w="11906" w:h="16838"/>
          <w:pgMar w:top="902" w:right="1418" w:bottom="851" w:left="1418" w:header="709" w:footer="709" w:gutter="0"/>
          <w:cols w:space="708"/>
          <w:docGrid w:linePitch="360"/>
        </w:sectPr>
      </w:pPr>
    </w:p>
    <w:tbl>
      <w:tblPr>
        <w:tblW w:w="13100" w:type="dxa"/>
        <w:tblInd w:w="93" w:type="dxa"/>
        <w:tblLook w:val="04A0" w:firstRow="1" w:lastRow="0" w:firstColumn="1" w:lastColumn="0" w:noHBand="0" w:noVBand="1"/>
      </w:tblPr>
      <w:tblGrid>
        <w:gridCol w:w="567"/>
        <w:gridCol w:w="1170"/>
        <w:gridCol w:w="1841"/>
        <w:gridCol w:w="1196"/>
        <w:gridCol w:w="1810"/>
        <w:gridCol w:w="2440"/>
        <w:gridCol w:w="1660"/>
        <w:gridCol w:w="960"/>
        <w:gridCol w:w="1540"/>
      </w:tblGrid>
      <w:tr w:rsidR="006C708C" w:rsidTr="006C708C">
        <w:trPr>
          <w:trHeight w:val="289"/>
        </w:trPr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Tablica: Popis ugovornih odnosa koji mogu postati obveze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708C" w:rsidTr="006C708C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6C708C">
        <w:trPr>
          <w:trHeight w:val="121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R.B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Datum izdavanja jamstva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Instrument osiguranja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Iznos danog jamstva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Primatelj jamstva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Namjena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Dokument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Rok važenja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Napomena</w:t>
            </w:r>
          </w:p>
        </w:tc>
      </w:tr>
      <w:tr w:rsidR="006C708C" w:rsidTr="006C708C">
        <w:trPr>
          <w:trHeight w:val="28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708C" w:rsidTr="006C708C">
        <w:trPr>
          <w:trHeight w:val="28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708C" w:rsidTr="006C708C">
        <w:trPr>
          <w:trHeight w:val="28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708C" w:rsidTr="006C708C">
        <w:trPr>
          <w:trHeight w:val="28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708C" w:rsidTr="006C708C">
        <w:trPr>
          <w:trHeight w:val="28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708C" w:rsidTr="006C708C">
        <w:trPr>
          <w:trHeight w:val="28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708C" w:rsidTr="006C708C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6C708C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6C708C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6C708C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Odgovorna osoba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6C708C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6C708C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6C708C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6C708C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6C708C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6C708C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M.P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6C708C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C708C" w:rsidRDefault="006C708C" w:rsidP="006C708C"/>
    <w:p w:rsidR="006C708C" w:rsidRDefault="006C708C" w:rsidP="006C708C"/>
    <w:p w:rsidR="006C708C" w:rsidRDefault="006C708C" w:rsidP="006C708C"/>
    <w:p w:rsidR="006C708C" w:rsidRDefault="006C708C" w:rsidP="006C708C"/>
    <w:p w:rsidR="006C708C" w:rsidRDefault="006C708C" w:rsidP="006C708C"/>
    <w:p w:rsidR="006C708C" w:rsidRDefault="006C708C" w:rsidP="006C708C"/>
    <w:p w:rsidR="006C708C" w:rsidRDefault="006C708C" w:rsidP="006C708C"/>
    <w:tbl>
      <w:tblPr>
        <w:tblW w:w="13192" w:type="dxa"/>
        <w:tblInd w:w="93" w:type="dxa"/>
        <w:tblLook w:val="04A0" w:firstRow="1" w:lastRow="0" w:firstColumn="1" w:lastColumn="0" w:noHBand="0" w:noVBand="1"/>
      </w:tblPr>
      <w:tblGrid>
        <w:gridCol w:w="567"/>
        <w:gridCol w:w="1128"/>
        <w:gridCol w:w="1815"/>
        <w:gridCol w:w="1346"/>
        <w:gridCol w:w="1736"/>
        <w:gridCol w:w="2440"/>
        <w:gridCol w:w="1660"/>
        <w:gridCol w:w="960"/>
        <w:gridCol w:w="1540"/>
      </w:tblGrid>
      <w:tr w:rsidR="006C708C" w:rsidTr="00EE0D4C">
        <w:trPr>
          <w:trHeight w:val="289"/>
        </w:trPr>
        <w:tc>
          <w:tcPr>
            <w:tcW w:w="6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Tablica: Popis ugovornih odnosa koji mogu postati imovina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708C" w:rsidTr="00EE0D4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EE0D4C">
        <w:trPr>
          <w:trHeight w:val="1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R.B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Datum primanja jamstva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Instrument osiguranja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Iznos primljenog jamstva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Davatelj jamstva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Namjena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Dokument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Rok važenja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Napomena</w:t>
            </w:r>
          </w:p>
        </w:tc>
      </w:tr>
      <w:tr w:rsidR="006C708C" w:rsidTr="00EE0D4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708C" w:rsidTr="00EE0D4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708C" w:rsidTr="00EE0D4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708C" w:rsidTr="00EE0D4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708C" w:rsidTr="00EE0D4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708C" w:rsidTr="00EE0D4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708C" w:rsidTr="00EE0D4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EE0D4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EE0D4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EE0D4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Odgovorna osoba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EE0D4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EE0D4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EE0D4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EE0D4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EE0D4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EE0D4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EE0D4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M.P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EE0D4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C708C" w:rsidRDefault="006C708C" w:rsidP="006C708C"/>
    <w:p w:rsidR="006C708C" w:rsidRDefault="006C708C" w:rsidP="006C708C"/>
    <w:p w:rsidR="006C708C" w:rsidRDefault="006C708C" w:rsidP="006C708C"/>
    <w:p w:rsidR="006C708C" w:rsidRDefault="006C708C" w:rsidP="006C708C"/>
    <w:p w:rsidR="006C708C" w:rsidRDefault="006C708C" w:rsidP="006C708C"/>
    <w:p w:rsidR="006C708C" w:rsidRDefault="006C708C" w:rsidP="006C708C"/>
    <w:tbl>
      <w:tblPr>
        <w:tblW w:w="14136" w:type="dxa"/>
        <w:tblInd w:w="93" w:type="dxa"/>
        <w:tblLook w:val="04A0" w:firstRow="1" w:lastRow="0" w:firstColumn="1" w:lastColumn="0" w:noHBand="0" w:noVBand="1"/>
      </w:tblPr>
      <w:tblGrid>
        <w:gridCol w:w="567"/>
        <w:gridCol w:w="2410"/>
        <w:gridCol w:w="2072"/>
        <w:gridCol w:w="2440"/>
        <w:gridCol w:w="1120"/>
        <w:gridCol w:w="1272"/>
        <w:gridCol w:w="1440"/>
        <w:gridCol w:w="1275"/>
        <w:gridCol w:w="1540"/>
      </w:tblGrid>
      <w:tr w:rsidR="006C708C" w:rsidTr="00EE0D4C">
        <w:trPr>
          <w:trHeight w:val="289"/>
        </w:trPr>
        <w:tc>
          <w:tcPr>
            <w:tcW w:w="5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Tablica: Popis sudskih sporova u tijeku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708C" w:rsidTr="00EE0D4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EE0D4C">
        <w:trPr>
          <w:trHeight w:val="1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R.B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Ovrhovoditelj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Tužitelj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Ovršenik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Tuženik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Sažeti opis prirode spora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Iznos glavnice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Procjena financijskog učinka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Procijenjeno vrijeme priljeva ili odljeva sredstava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Početak sudskog spora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Napomena</w:t>
            </w:r>
          </w:p>
        </w:tc>
      </w:tr>
      <w:tr w:rsidR="006C708C" w:rsidTr="00EE0D4C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Fizička osoba BA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Osnovna škola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Josipa Kozarca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Školska 21,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Semeljci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Razlika plaće - povećanje osnovice za plaću za 6% za razdoblje prosinac 2015. do siječanj 2016. godine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08C" w:rsidRDefault="006C70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7.477,45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08C" w:rsidRDefault="006C708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Kraj 2021. godine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10.12.2020.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708C" w:rsidTr="00EE0D4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708C" w:rsidTr="00EE0D4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708C" w:rsidTr="00EE0D4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708C" w:rsidTr="00EE0D4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708C" w:rsidTr="00EE0D4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708C" w:rsidTr="00EE0D4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EE0D4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EE0D4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EE0D4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Odgovorna osoba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EE0D4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EE0D4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EE0D4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EE0D4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EE0D4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EE0D4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M.P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08C" w:rsidTr="00EE0D4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8C" w:rsidRDefault="006C7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C708C" w:rsidRDefault="006C708C" w:rsidP="006C708C"/>
    <w:p w:rsidR="006C708C" w:rsidRDefault="006C708C" w:rsidP="006C708C"/>
    <w:sectPr w:rsidR="006C708C" w:rsidSect="00EE0D4C">
      <w:pgSz w:w="16838" w:h="11906" w:orient="landscape"/>
      <w:pgMar w:top="1418" w:right="90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40" w:rsidRDefault="00D27840" w:rsidP="00E82B25">
      <w:r>
        <w:separator/>
      </w:r>
    </w:p>
  </w:endnote>
  <w:endnote w:type="continuationSeparator" w:id="0">
    <w:p w:rsidR="00D27840" w:rsidRDefault="00D27840" w:rsidP="00E8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40" w:rsidRDefault="00D27840" w:rsidP="00E82B25">
      <w:r>
        <w:separator/>
      </w:r>
    </w:p>
  </w:footnote>
  <w:footnote w:type="continuationSeparator" w:id="0">
    <w:p w:rsidR="00D27840" w:rsidRDefault="00D27840" w:rsidP="00E8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02FE"/>
    <w:multiLevelType w:val="hybridMultilevel"/>
    <w:tmpl w:val="5CB4E7F2"/>
    <w:lvl w:ilvl="0" w:tplc="479C7B30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C603BB1"/>
    <w:multiLevelType w:val="hybridMultilevel"/>
    <w:tmpl w:val="F55EAC76"/>
    <w:lvl w:ilvl="0" w:tplc="430A5CE4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2E5936BB"/>
    <w:multiLevelType w:val="hybridMultilevel"/>
    <w:tmpl w:val="6038986C"/>
    <w:lvl w:ilvl="0" w:tplc="5906C68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1A941E1"/>
    <w:multiLevelType w:val="hybridMultilevel"/>
    <w:tmpl w:val="5220F732"/>
    <w:lvl w:ilvl="0" w:tplc="E60AD41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4CC16CA"/>
    <w:multiLevelType w:val="hybridMultilevel"/>
    <w:tmpl w:val="E2E61070"/>
    <w:lvl w:ilvl="0" w:tplc="AB42A1A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F942640"/>
    <w:multiLevelType w:val="hybridMultilevel"/>
    <w:tmpl w:val="871CD7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461696"/>
    <w:multiLevelType w:val="hybridMultilevel"/>
    <w:tmpl w:val="CC8495C8"/>
    <w:lvl w:ilvl="0" w:tplc="4DDC4C56">
      <w:start w:val="4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67877465"/>
    <w:multiLevelType w:val="hybridMultilevel"/>
    <w:tmpl w:val="1FF45038"/>
    <w:lvl w:ilvl="0" w:tplc="C10434FC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BE"/>
    <w:rsid w:val="00001F4A"/>
    <w:rsid w:val="00015984"/>
    <w:rsid w:val="000303CA"/>
    <w:rsid w:val="00032512"/>
    <w:rsid w:val="00054324"/>
    <w:rsid w:val="0006131B"/>
    <w:rsid w:val="00086475"/>
    <w:rsid w:val="000A0FAF"/>
    <w:rsid w:val="000B231B"/>
    <w:rsid w:val="000E013C"/>
    <w:rsid w:val="000E63B1"/>
    <w:rsid w:val="000F1A53"/>
    <w:rsid w:val="0010047E"/>
    <w:rsid w:val="0010428E"/>
    <w:rsid w:val="001066BB"/>
    <w:rsid w:val="00120CBA"/>
    <w:rsid w:val="001238C5"/>
    <w:rsid w:val="00137B10"/>
    <w:rsid w:val="00150540"/>
    <w:rsid w:val="0015605C"/>
    <w:rsid w:val="001611BA"/>
    <w:rsid w:val="001753E8"/>
    <w:rsid w:val="00181EE4"/>
    <w:rsid w:val="001A56D4"/>
    <w:rsid w:val="001C2D16"/>
    <w:rsid w:val="001D0DE0"/>
    <w:rsid w:val="001D77C4"/>
    <w:rsid w:val="001E4A75"/>
    <w:rsid w:val="001F4F9B"/>
    <w:rsid w:val="002041A7"/>
    <w:rsid w:val="002207C7"/>
    <w:rsid w:val="00226F9F"/>
    <w:rsid w:val="00243058"/>
    <w:rsid w:val="0024592E"/>
    <w:rsid w:val="00253BA4"/>
    <w:rsid w:val="00264135"/>
    <w:rsid w:val="0027212B"/>
    <w:rsid w:val="00273F42"/>
    <w:rsid w:val="0028165A"/>
    <w:rsid w:val="00297D71"/>
    <w:rsid w:val="002C7665"/>
    <w:rsid w:val="002D08E1"/>
    <w:rsid w:val="002D5166"/>
    <w:rsid w:val="002F7C6C"/>
    <w:rsid w:val="0032046F"/>
    <w:rsid w:val="003376AC"/>
    <w:rsid w:val="0035293A"/>
    <w:rsid w:val="00370DF8"/>
    <w:rsid w:val="003B1C87"/>
    <w:rsid w:val="003B2CE2"/>
    <w:rsid w:val="003C138B"/>
    <w:rsid w:val="003E6DF0"/>
    <w:rsid w:val="003F3C79"/>
    <w:rsid w:val="00407479"/>
    <w:rsid w:val="00415411"/>
    <w:rsid w:val="00422D90"/>
    <w:rsid w:val="004355B8"/>
    <w:rsid w:val="00436F82"/>
    <w:rsid w:val="00440F51"/>
    <w:rsid w:val="00474421"/>
    <w:rsid w:val="00475B4C"/>
    <w:rsid w:val="0047719D"/>
    <w:rsid w:val="0048023F"/>
    <w:rsid w:val="004A2209"/>
    <w:rsid w:val="004C34BE"/>
    <w:rsid w:val="004D2FFB"/>
    <w:rsid w:val="004D3D7F"/>
    <w:rsid w:val="004E5C8C"/>
    <w:rsid w:val="004E7BCC"/>
    <w:rsid w:val="004E7C77"/>
    <w:rsid w:val="00532F09"/>
    <w:rsid w:val="00532FFE"/>
    <w:rsid w:val="00541AA0"/>
    <w:rsid w:val="005450E6"/>
    <w:rsid w:val="00556FD4"/>
    <w:rsid w:val="00562518"/>
    <w:rsid w:val="00565EAA"/>
    <w:rsid w:val="005772BE"/>
    <w:rsid w:val="005822B2"/>
    <w:rsid w:val="005A02C2"/>
    <w:rsid w:val="005B56F6"/>
    <w:rsid w:val="005B612C"/>
    <w:rsid w:val="005C18AC"/>
    <w:rsid w:val="005D5609"/>
    <w:rsid w:val="005E699D"/>
    <w:rsid w:val="005F4D0A"/>
    <w:rsid w:val="00602C11"/>
    <w:rsid w:val="00602F15"/>
    <w:rsid w:val="0061436C"/>
    <w:rsid w:val="00622E3A"/>
    <w:rsid w:val="00635FE2"/>
    <w:rsid w:val="006A5831"/>
    <w:rsid w:val="006C1F38"/>
    <w:rsid w:val="006C708C"/>
    <w:rsid w:val="006E5A5C"/>
    <w:rsid w:val="006E674B"/>
    <w:rsid w:val="006F5912"/>
    <w:rsid w:val="007073A0"/>
    <w:rsid w:val="0071446B"/>
    <w:rsid w:val="00772DC9"/>
    <w:rsid w:val="00774565"/>
    <w:rsid w:val="00795036"/>
    <w:rsid w:val="007B1DFA"/>
    <w:rsid w:val="007C4F38"/>
    <w:rsid w:val="007D1429"/>
    <w:rsid w:val="007E6A51"/>
    <w:rsid w:val="007F06C1"/>
    <w:rsid w:val="007F18EF"/>
    <w:rsid w:val="0080363E"/>
    <w:rsid w:val="00805990"/>
    <w:rsid w:val="0081102C"/>
    <w:rsid w:val="00815B46"/>
    <w:rsid w:val="008247EE"/>
    <w:rsid w:val="00825415"/>
    <w:rsid w:val="008369A1"/>
    <w:rsid w:val="00846108"/>
    <w:rsid w:val="00846766"/>
    <w:rsid w:val="0085165C"/>
    <w:rsid w:val="008553B4"/>
    <w:rsid w:val="00864FAF"/>
    <w:rsid w:val="00877172"/>
    <w:rsid w:val="00877F6A"/>
    <w:rsid w:val="00883344"/>
    <w:rsid w:val="00890FDB"/>
    <w:rsid w:val="0089779C"/>
    <w:rsid w:val="008B28E1"/>
    <w:rsid w:val="008B7357"/>
    <w:rsid w:val="008B74C4"/>
    <w:rsid w:val="008D49CC"/>
    <w:rsid w:val="008D6EC3"/>
    <w:rsid w:val="008E4409"/>
    <w:rsid w:val="008E773D"/>
    <w:rsid w:val="008F4604"/>
    <w:rsid w:val="008F578C"/>
    <w:rsid w:val="00907A89"/>
    <w:rsid w:val="0091630B"/>
    <w:rsid w:val="0092122A"/>
    <w:rsid w:val="009A0390"/>
    <w:rsid w:val="009A6484"/>
    <w:rsid w:val="009B3523"/>
    <w:rsid w:val="009D38C4"/>
    <w:rsid w:val="009E2198"/>
    <w:rsid w:val="00A031B4"/>
    <w:rsid w:val="00A057E0"/>
    <w:rsid w:val="00A23CBE"/>
    <w:rsid w:val="00A25EA8"/>
    <w:rsid w:val="00A329F4"/>
    <w:rsid w:val="00A4338D"/>
    <w:rsid w:val="00A435DE"/>
    <w:rsid w:val="00A7573F"/>
    <w:rsid w:val="00A75FCC"/>
    <w:rsid w:val="00A82C50"/>
    <w:rsid w:val="00AB0D5D"/>
    <w:rsid w:val="00AB327F"/>
    <w:rsid w:val="00AB449D"/>
    <w:rsid w:val="00AB7B76"/>
    <w:rsid w:val="00AD681A"/>
    <w:rsid w:val="00AE339A"/>
    <w:rsid w:val="00AE4241"/>
    <w:rsid w:val="00AE690E"/>
    <w:rsid w:val="00AF5A4A"/>
    <w:rsid w:val="00AF7C22"/>
    <w:rsid w:val="00B012E3"/>
    <w:rsid w:val="00B14E89"/>
    <w:rsid w:val="00B26B80"/>
    <w:rsid w:val="00B32B3B"/>
    <w:rsid w:val="00B37D67"/>
    <w:rsid w:val="00B4227A"/>
    <w:rsid w:val="00B46B4E"/>
    <w:rsid w:val="00B53AC5"/>
    <w:rsid w:val="00B62DAC"/>
    <w:rsid w:val="00B74705"/>
    <w:rsid w:val="00B860A1"/>
    <w:rsid w:val="00B903A0"/>
    <w:rsid w:val="00B94565"/>
    <w:rsid w:val="00BB5EF9"/>
    <w:rsid w:val="00BB6242"/>
    <w:rsid w:val="00BC53D9"/>
    <w:rsid w:val="00BD3156"/>
    <w:rsid w:val="00BE12CE"/>
    <w:rsid w:val="00BF1AFF"/>
    <w:rsid w:val="00C01417"/>
    <w:rsid w:val="00C13776"/>
    <w:rsid w:val="00C17B94"/>
    <w:rsid w:val="00C57525"/>
    <w:rsid w:val="00C726FD"/>
    <w:rsid w:val="00C74D0A"/>
    <w:rsid w:val="00C75E0E"/>
    <w:rsid w:val="00C77D09"/>
    <w:rsid w:val="00C9254E"/>
    <w:rsid w:val="00C97CDF"/>
    <w:rsid w:val="00CA0C74"/>
    <w:rsid w:val="00CA22CC"/>
    <w:rsid w:val="00CA4D9F"/>
    <w:rsid w:val="00CB0DEE"/>
    <w:rsid w:val="00CB2E82"/>
    <w:rsid w:val="00CE39F1"/>
    <w:rsid w:val="00CE7334"/>
    <w:rsid w:val="00CF6B61"/>
    <w:rsid w:val="00D27840"/>
    <w:rsid w:val="00D30A91"/>
    <w:rsid w:val="00D42E67"/>
    <w:rsid w:val="00D4339F"/>
    <w:rsid w:val="00D5373B"/>
    <w:rsid w:val="00D62CBB"/>
    <w:rsid w:val="00D7110A"/>
    <w:rsid w:val="00D950BC"/>
    <w:rsid w:val="00DB101B"/>
    <w:rsid w:val="00DB2B4D"/>
    <w:rsid w:val="00DC66C4"/>
    <w:rsid w:val="00DD393A"/>
    <w:rsid w:val="00E21E6B"/>
    <w:rsid w:val="00E3229D"/>
    <w:rsid w:val="00E33F3E"/>
    <w:rsid w:val="00E40E87"/>
    <w:rsid w:val="00E56098"/>
    <w:rsid w:val="00E61FDF"/>
    <w:rsid w:val="00E70D80"/>
    <w:rsid w:val="00E74C1B"/>
    <w:rsid w:val="00E82B25"/>
    <w:rsid w:val="00E84FDF"/>
    <w:rsid w:val="00E854FC"/>
    <w:rsid w:val="00E87B32"/>
    <w:rsid w:val="00E915F3"/>
    <w:rsid w:val="00EA31D8"/>
    <w:rsid w:val="00EC0555"/>
    <w:rsid w:val="00EC3107"/>
    <w:rsid w:val="00EC7F3C"/>
    <w:rsid w:val="00ED6DFF"/>
    <w:rsid w:val="00ED76E2"/>
    <w:rsid w:val="00EE0D4C"/>
    <w:rsid w:val="00EE391F"/>
    <w:rsid w:val="00F0070E"/>
    <w:rsid w:val="00F22094"/>
    <w:rsid w:val="00F24583"/>
    <w:rsid w:val="00F32DB0"/>
    <w:rsid w:val="00F513B1"/>
    <w:rsid w:val="00F5304C"/>
    <w:rsid w:val="00F54639"/>
    <w:rsid w:val="00F60053"/>
    <w:rsid w:val="00F603DB"/>
    <w:rsid w:val="00F715DB"/>
    <w:rsid w:val="00F720EC"/>
    <w:rsid w:val="00F8463D"/>
    <w:rsid w:val="00F84910"/>
    <w:rsid w:val="00F85DFA"/>
    <w:rsid w:val="00FA632A"/>
    <w:rsid w:val="00FB104C"/>
    <w:rsid w:val="00FC44FA"/>
    <w:rsid w:val="00FD2400"/>
    <w:rsid w:val="00FE6EA2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BE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A0C74"/>
    <w:pPr>
      <w:keepNext/>
      <w:jc w:val="center"/>
      <w:outlineLvl w:val="0"/>
    </w:pPr>
    <w:rPr>
      <w:i/>
      <w:i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A23CBE"/>
    <w:rPr>
      <w:color w:val="0000FF"/>
      <w:u w:val="single"/>
    </w:rPr>
  </w:style>
  <w:style w:type="paragraph" w:styleId="Zaglavlje">
    <w:name w:val="header"/>
    <w:basedOn w:val="Normal"/>
    <w:link w:val="ZaglavljeChar"/>
    <w:rsid w:val="00E82B2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82B25"/>
    <w:rPr>
      <w:sz w:val="24"/>
      <w:szCs w:val="24"/>
    </w:rPr>
  </w:style>
  <w:style w:type="paragraph" w:styleId="Podnoje">
    <w:name w:val="footer"/>
    <w:basedOn w:val="Normal"/>
    <w:link w:val="PodnojeChar"/>
    <w:rsid w:val="00E82B2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82B25"/>
    <w:rPr>
      <w:sz w:val="24"/>
      <w:szCs w:val="24"/>
    </w:rPr>
  </w:style>
  <w:style w:type="paragraph" w:styleId="Tijeloteksta">
    <w:name w:val="Body Text"/>
    <w:basedOn w:val="Normal"/>
    <w:link w:val="TijelotekstaChar"/>
    <w:rsid w:val="00EC0555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C0555"/>
    <w:rPr>
      <w:sz w:val="28"/>
      <w:szCs w:val="24"/>
      <w:lang w:eastAsia="en-US"/>
    </w:rPr>
  </w:style>
  <w:style w:type="character" w:customStyle="1" w:styleId="Naslov1Char">
    <w:name w:val="Naslov 1 Char"/>
    <w:basedOn w:val="Zadanifontodlomka"/>
    <w:link w:val="Naslov1"/>
    <w:rsid w:val="00CA0C74"/>
    <w:rPr>
      <w:i/>
      <w:iCs/>
      <w:sz w:val="28"/>
      <w:szCs w:val="24"/>
    </w:rPr>
  </w:style>
  <w:style w:type="paragraph" w:styleId="Tekstbalonia">
    <w:name w:val="Balloon Text"/>
    <w:basedOn w:val="Normal"/>
    <w:link w:val="TekstbaloniaChar"/>
    <w:rsid w:val="008B73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B735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D6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BE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A0C74"/>
    <w:pPr>
      <w:keepNext/>
      <w:jc w:val="center"/>
      <w:outlineLvl w:val="0"/>
    </w:pPr>
    <w:rPr>
      <w:i/>
      <w:i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A23CBE"/>
    <w:rPr>
      <w:color w:val="0000FF"/>
      <w:u w:val="single"/>
    </w:rPr>
  </w:style>
  <w:style w:type="paragraph" w:styleId="Zaglavlje">
    <w:name w:val="header"/>
    <w:basedOn w:val="Normal"/>
    <w:link w:val="ZaglavljeChar"/>
    <w:rsid w:val="00E82B2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82B25"/>
    <w:rPr>
      <w:sz w:val="24"/>
      <w:szCs w:val="24"/>
    </w:rPr>
  </w:style>
  <w:style w:type="paragraph" w:styleId="Podnoje">
    <w:name w:val="footer"/>
    <w:basedOn w:val="Normal"/>
    <w:link w:val="PodnojeChar"/>
    <w:rsid w:val="00E82B2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82B25"/>
    <w:rPr>
      <w:sz w:val="24"/>
      <w:szCs w:val="24"/>
    </w:rPr>
  </w:style>
  <w:style w:type="paragraph" w:styleId="Tijeloteksta">
    <w:name w:val="Body Text"/>
    <w:basedOn w:val="Normal"/>
    <w:link w:val="TijelotekstaChar"/>
    <w:rsid w:val="00EC0555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C0555"/>
    <w:rPr>
      <w:sz w:val="28"/>
      <w:szCs w:val="24"/>
      <w:lang w:eastAsia="en-US"/>
    </w:rPr>
  </w:style>
  <w:style w:type="character" w:customStyle="1" w:styleId="Naslov1Char">
    <w:name w:val="Naslov 1 Char"/>
    <w:basedOn w:val="Zadanifontodlomka"/>
    <w:link w:val="Naslov1"/>
    <w:rsid w:val="00CA0C74"/>
    <w:rPr>
      <w:i/>
      <w:iCs/>
      <w:sz w:val="28"/>
      <w:szCs w:val="24"/>
    </w:rPr>
  </w:style>
  <w:style w:type="paragraph" w:styleId="Tekstbalonia">
    <w:name w:val="Balloon Text"/>
    <w:basedOn w:val="Normal"/>
    <w:link w:val="TekstbaloniaChar"/>
    <w:rsid w:val="008B73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B735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D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s-jkozarca-semeljci.skole.hr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kola@os-jkozarca-semeljci.skole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9DAAA-48C8-45DC-9933-E002BA33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12</Pages>
  <Words>3282</Words>
  <Characters>18711</Characters>
  <Application>Microsoft Office Word</Application>
  <DocSecurity>0</DocSecurity>
  <Lines>155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21950</CharactersWithSpaces>
  <SharedDoc>false</SharedDoc>
  <HLinks>
    <vt:vector size="12" baseType="variant">
      <vt:variant>
        <vt:i4>983106</vt:i4>
      </vt:variant>
      <vt:variant>
        <vt:i4>3</vt:i4>
      </vt:variant>
      <vt:variant>
        <vt:i4>0</vt:i4>
      </vt:variant>
      <vt:variant>
        <vt:i4>5</vt:i4>
      </vt:variant>
      <vt:variant>
        <vt:lpwstr>http://os-jkozarca-semeljci.skole.hr/</vt:lpwstr>
      </vt:variant>
      <vt:variant>
        <vt:lpwstr/>
      </vt:variant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mailto:skola@os-jkozarca-semeljci.skole.hr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Tihomir</cp:lastModifiedBy>
  <cp:revision>18</cp:revision>
  <cp:lastPrinted>2021-01-29T08:32:00Z</cp:lastPrinted>
  <dcterms:created xsi:type="dcterms:W3CDTF">2020-01-29T18:32:00Z</dcterms:created>
  <dcterms:modified xsi:type="dcterms:W3CDTF">2021-01-29T11:02:00Z</dcterms:modified>
</cp:coreProperties>
</file>