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7BF7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7A776C1F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14:paraId="527BE6B5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>OSNOVNA ŠKOLA JOSIPA MATOŠA</w:t>
      </w:r>
    </w:p>
    <w:p w14:paraId="764E9AEC" w14:textId="77777777" w:rsidR="00807982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>VUKOVAR</w:t>
      </w:r>
    </w:p>
    <w:p w14:paraId="2C1B1775" w14:textId="4859D281" w:rsidR="00EB3A77" w:rsidRPr="00EB3A77" w:rsidRDefault="00807982" w:rsidP="00996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77">
        <w:rPr>
          <w:rFonts w:ascii="Times New Roman" w:hAnsi="Times New Roman" w:cs="Times New Roman"/>
          <w:sz w:val="24"/>
          <w:szCs w:val="24"/>
        </w:rPr>
        <w:t>Petra Preradovića 40</w:t>
      </w:r>
    </w:p>
    <w:p w14:paraId="3F54C8A5" w14:textId="77777777" w:rsidR="00EB3A77" w:rsidRPr="00EB3A77" w:rsidRDefault="00EB3A77" w:rsidP="00996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83724" w14:textId="5025784B" w:rsidR="00DE4DDA" w:rsidRPr="00DE3299" w:rsidRDefault="00411490" w:rsidP="0099603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Vukovaru</w:t>
      </w:r>
      <w:r w:rsidR="0094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6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27</w:t>
      </w:r>
      <w:r w:rsidR="0094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46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C46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7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</w:t>
      </w:r>
    </w:p>
    <w:p w14:paraId="202E3D2E" w14:textId="77777777" w:rsidR="00EB3A77" w:rsidRPr="00DE3299" w:rsidRDefault="00EB3A77" w:rsidP="0099603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FC7C9" w14:textId="27D8D8CE" w:rsidR="00EB3A77" w:rsidRDefault="00A00275" w:rsidP="001616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Prijedlog </w:t>
      </w:r>
      <w:r w:rsidR="00863A3B">
        <w:rPr>
          <w:rFonts w:ascii="Times New Roman" w:hAnsi="Times New Roman" w:cs="Times New Roman"/>
          <w:b/>
          <w:sz w:val="28"/>
          <w:szCs w:val="28"/>
        </w:rPr>
        <w:t>1</w:t>
      </w:r>
      <w:r w:rsidR="00336BBB" w:rsidRPr="00EB3A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4BC3" w:rsidRPr="00EB3A77">
        <w:rPr>
          <w:rFonts w:ascii="Times New Roman" w:hAnsi="Times New Roman" w:cs="Times New Roman"/>
          <w:b/>
          <w:sz w:val="28"/>
          <w:szCs w:val="28"/>
        </w:rPr>
        <w:t>r</w:t>
      </w:r>
      <w:r w:rsidR="00336BBB" w:rsidRPr="00EB3A77">
        <w:rPr>
          <w:rFonts w:ascii="Times New Roman" w:hAnsi="Times New Roman" w:cs="Times New Roman"/>
          <w:b/>
          <w:sz w:val="28"/>
          <w:szCs w:val="28"/>
        </w:rPr>
        <w:t>eba</w:t>
      </w:r>
      <w:r w:rsidR="00411490" w:rsidRPr="00EB3A77">
        <w:rPr>
          <w:rFonts w:ascii="Times New Roman" w:hAnsi="Times New Roman" w:cs="Times New Roman"/>
          <w:b/>
          <w:sz w:val="28"/>
          <w:szCs w:val="28"/>
        </w:rPr>
        <w:t>lans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411490" w:rsidRPr="00EB3A77">
        <w:rPr>
          <w:rFonts w:ascii="Times New Roman" w:hAnsi="Times New Roman" w:cs="Times New Roman"/>
          <w:b/>
          <w:sz w:val="28"/>
          <w:szCs w:val="28"/>
        </w:rPr>
        <w:t xml:space="preserve"> Financijskog</w:t>
      </w:r>
    </w:p>
    <w:p w14:paraId="0B72B50E" w14:textId="1DB13C93" w:rsidR="00EB3A77" w:rsidRPr="00EB3A77" w:rsidRDefault="00411490" w:rsidP="00EB3A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77">
        <w:rPr>
          <w:rFonts w:ascii="Times New Roman" w:hAnsi="Times New Roman" w:cs="Times New Roman"/>
          <w:b/>
          <w:sz w:val="28"/>
          <w:szCs w:val="28"/>
        </w:rPr>
        <w:t>plana za 202</w:t>
      </w:r>
      <w:r w:rsidR="00863A3B">
        <w:rPr>
          <w:rFonts w:ascii="Times New Roman" w:hAnsi="Times New Roman" w:cs="Times New Roman"/>
          <w:b/>
          <w:sz w:val="28"/>
          <w:szCs w:val="28"/>
        </w:rPr>
        <w:t>3</w:t>
      </w:r>
      <w:r w:rsidR="00336BBB" w:rsidRPr="00EB3A77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15A91F16" w14:textId="141A5E7E" w:rsidR="0016162F" w:rsidRPr="00EB3A77" w:rsidRDefault="00807982" w:rsidP="004114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77">
        <w:rPr>
          <w:rFonts w:ascii="Times New Roman" w:hAnsi="Times New Roman" w:cs="Times New Roman"/>
          <w:b/>
          <w:sz w:val="24"/>
          <w:szCs w:val="24"/>
        </w:rPr>
        <w:t xml:space="preserve">Uvodno </w:t>
      </w:r>
    </w:p>
    <w:p w14:paraId="1AA3DB2F" w14:textId="56AD4DD3" w:rsidR="00807982" w:rsidRPr="00F459BF" w:rsidRDefault="00807982" w:rsidP="00411490">
      <w:pPr>
        <w:spacing w:line="36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F459BF">
        <w:rPr>
          <w:rFonts w:ascii="Times New Roman" w:hAnsi="Times New Roman" w:cs="Times New Roman"/>
        </w:rPr>
        <w:t>Školski odbor</w:t>
      </w:r>
      <w:r w:rsidR="00093E94" w:rsidRPr="00F459BF">
        <w:rPr>
          <w:rFonts w:ascii="Times New Roman" w:hAnsi="Times New Roman" w:cs="Times New Roman"/>
        </w:rPr>
        <w:t xml:space="preserve"> OŠ Josipa </w:t>
      </w:r>
      <w:proofErr w:type="spellStart"/>
      <w:r w:rsidR="00093E94" w:rsidRPr="00F459BF">
        <w:rPr>
          <w:rFonts w:ascii="Times New Roman" w:hAnsi="Times New Roman" w:cs="Times New Roman"/>
        </w:rPr>
        <w:t>Matoša</w:t>
      </w:r>
      <w:proofErr w:type="spellEnd"/>
      <w:r w:rsidR="00954BEA" w:rsidRPr="00F459BF">
        <w:rPr>
          <w:rFonts w:ascii="Times New Roman" w:hAnsi="Times New Roman" w:cs="Times New Roman"/>
        </w:rPr>
        <w:t xml:space="preserve"> je </w:t>
      </w:r>
      <w:r w:rsidRPr="00F459BF">
        <w:rPr>
          <w:rFonts w:ascii="Times New Roman" w:hAnsi="Times New Roman" w:cs="Times New Roman"/>
        </w:rPr>
        <w:t xml:space="preserve">na temelju članka 59. </w:t>
      </w:r>
      <w:r w:rsidRPr="00F459BF">
        <w:rPr>
          <w:rFonts w:ascii="Times New Roman" w:hAnsi="Times New Roman" w:cs="Times New Roman"/>
          <w:i/>
        </w:rPr>
        <w:t>Statuta Osnovn</w:t>
      </w:r>
      <w:r w:rsidR="008C4138" w:rsidRPr="00F459BF">
        <w:rPr>
          <w:rFonts w:ascii="Times New Roman" w:hAnsi="Times New Roman" w:cs="Times New Roman"/>
          <w:i/>
        </w:rPr>
        <w:t xml:space="preserve">e škole Josipa </w:t>
      </w:r>
      <w:proofErr w:type="spellStart"/>
      <w:r w:rsidR="008C4138" w:rsidRPr="00F459BF">
        <w:rPr>
          <w:rFonts w:ascii="Times New Roman" w:hAnsi="Times New Roman" w:cs="Times New Roman"/>
          <w:i/>
        </w:rPr>
        <w:t>Matoša</w:t>
      </w:r>
      <w:proofErr w:type="spellEnd"/>
      <w:r w:rsidR="00AC1B8E" w:rsidRPr="00F459BF">
        <w:rPr>
          <w:rFonts w:ascii="Times New Roman" w:hAnsi="Times New Roman" w:cs="Times New Roman"/>
          <w:i/>
        </w:rPr>
        <w:t xml:space="preserve"> </w:t>
      </w:r>
      <w:r w:rsidR="002B0D4D" w:rsidRPr="00F459BF">
        <w:rPr>
          <w:rFonts w:ascii="Times New Roman" w:hAnsi="Times New Roman" w:cs="Times New Roman"/>
        </w:rPr>
        <w:t>na sjednici</w:t>
      </w:r>
      <w:r w:rsidR="00AC1B8E" w:rsidRPr="00F459BF">
        <w:rPr>
          <w:rFonts w:ascii="Times New Roman" w:hAnsi="Times New Roman" w:cs="Times New Roman"/>
        </w:rPr>
        <w:t xml:space="preserve"> </w:t>
      </w:r>
      <w:r w:rsidR="00D569D8" w:rsidRPr="00F459BF">
        <w:rPr>
          <w:rFonts w:ascii="Times New Roman" w:hAnsi="Times New Roman" w:cs="Times New Roman"/>
        </w:rPr>
        <w:t xml:space="preserve">od </w:t>
      </w:r>
      <w:r w:rsidR="00863A3B">
        <w:rPr>
          <w:rFonts w:ascii="Times New Roman" w:hAnsi="Times New Roman" w:cs="Times New Roman"/>
        </w:rPr>
        <w:t>12</w:t>
      </w:r>
      <w:r w:rsidR="00411490" w:rsidRPr="00F459BF">
        <w:rPr>
          <w:rFonts w:ascii="Times New Roman" w:hAnsi="Times New Roman" w:cs="Times New Roman"/>
        </w:rPr>
        <w:t>.</w:t>
      </w:r>
      <w:r w:rsidR="00863A3B">
        <w:rPr>
          <w:rFonts w:ascii="Times New Roman" w:hAnsi="Times New Roman" w:cs="Times New Roman"/>
        </w:rPr>
        <w:t>10.2022</w:t>
      </w:r>
      <w:r w:rsidR="00D569D8" w:rsidRPr="00F459BF">
        <w:rPr>
          <w:rFonts w:ascii="Times New Roman" w:hAnsi="Times New Roman" w:cs="Times New Roman"/>
        </w:rPr>
        <w:t xml:space="preserve">. godine </w:t>
      </w:r>
      <w:r w:rsidR="00954BEA" w:rsidRPr="00F459BF">
        <w:rPr>
          <w:rFonts w:ascii="Times New Roman" w:hAnsi="Times New Roman" w:cs="Times New Roman"/>
        </w:rPr>
        <w:t>usvojio</w:t>
      </w:r>
      <w:r w:rsidR="00AC1B8E" w:rsidRPr="00F459BF">
        <w:rPr>
          <w:rFonts w:ascii="Times New Roman" w:hAnsi="Times New Roman" w:cs="Times New Roman"/>
        </w:rPr>
        <w:t xml:space="preserve"> </w:t>
      </w:r>
      <w:r w:rsidR="00411490" w:rsidRPr="00F459BF">
        <w:rPr>
          <w:rFonts w:ascii="Times New Roman" w:hAnsi="Times New Roman" w:cs="Times New Roman"/>
          <w:i/>
        </w:rPr>
        <w:t>Financijski plan za 202</w:t>
      </w:r>
      <w:r w:rsidR="00863A3B">
        <w:rPr>
          <w:rFonts w:ascii="Times New Roman" w:hAnsi="Times New Roman" w:cs="Times New Roman"/>
          <w:i/>
        </w:rPr>
        <w:t>3</w:t>
      </w:r>
      <w:r w:rsidR="00D569D8" w:rsidRPr="00F459BF">
        <w:rPr>
          <w:rFonts w:ascii="Times New Roman" w:hAnsi="Times New Roman" w:cs="Times New Roman"/>
          <w:i/>
        </w:rPr>
        <w:t>.</w:t>
      </w:r>
      <w:r w:rsidR="00AC1B8E" w:rsidRPr="00F459BF">
        <w:rPr>
          <w:rFonts w:ascii="Times New Roman" w:hAnsi="Times New Roman" w:cs="Times New Roman"/>
          <w:i/>
        </w:rPr>
        <w:t xml:space="preserve"> </w:t>
      </w:r>
      <w:r w:rsidR="00D569D8" w:rsidRPr="00F459BF">
        <w:rPr>
          <w:rFonts w:ascii="Times New Roman" w:hAnsi="Times New Roman" w:cs="Times New Roman"/>
        </w:rPr>
        <w:t>(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KLASA: 400-02/2</w:t>
      </w:r>
      <w:r w:rsidR="00863A3B">
        <w:rPr>
          <w:rFonts w:ascii="Times New Roman" w:eastAsia="Times New Roman" w:hAnsi="Times New Roman" w:cs="Times New Roman"/>
          <w:lang w:val="hr-HR" w:eastAsia="hr-HR"/>
        </w:rPr>
        <w:t>2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-01/</w:t>
      </w:r>
      <w:r w:rsidR="00863A3B">
        <w:rPr>
          <w:rFonts w:ascii="Times New Roman" w:eastAsia="Times New Roman" w:hAnsi="Times New Roman" w:cs="Times New Roman"/>
          <w:lang w:val="hr-HR" w:eastAsia="hr-HR"/>
        </w:rPr>
        <w:t>07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 xml:space="preserve"> URBROJ: 21</w:t>
      </w:r>
      <w:r w:rsidR="00863A3B">
        <w:rPr>
          <w:rFonts w:ascii="Times New Roman" w:eastAsia="Times New Roman" w:hAnsi="Times New Roman" w:cs="Times New Roman"/>
          <w:lang w:val="hr-HR" w:eastAsia="hr-HR"/>
        </w:rPr>
        <w:t>96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-1</w:t>
      </w:r>
      <w:r w:rsidR="00863A3B">
        <w:rPr>
          <w:rFonts w:ascii="Times New Roman" w:eastAsia="Times New Roman" w:hAnsi="Times New Roman" w:cs="Times New Roman"/>
          <w:lang w:val="hr-HR" w:eastAsia="hr-HR"/>
        </w:rPr>
        <w:t>-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8-01-2</w:t>
      </w:r>
      <w:r w:rsidR="00863A3B">
        <w:rPr>
          <w:rFonts w:ascii="Times New Roman" w:eastAsia="Times New Roman" w:hAnsi="Times New Roman" w:cs="Times New Roman"/>
          <w:lang w:val="hr-HR" w:eastAsia="hr-HR"/>
        </w:rPr>
        <w:t>2</w:t>
      </w:r>
      <w:r w:rsidR="00411490" w:rsidRPr="00F459BF">
        <w:rPr>
          <w:rFonts w:ascii="Times New Roman" w:eastAsia="Times New Roman" w:hAnsi="Times New Roman" w:cs="Times New Roman"/>
          <w:lang w:val="hr-HR" w:eastAsia="hr-HR"/>
        </w:rPr>
        <w:t>-01</w:t>
      </w:r>
      <w:r w:rsidR="00D569D8" w:rsidRPr="00F459BF">
        <w:rPr>
          <w:rFonts w:ascii="Times New Roman" w:hAnsi="Times New Roman" w:cs="Times New Roman"/>
        </w:rPr>
        <w:t>)</w:t>
      </w:r>
      <w:r w:rsidR="00F459BF" w:rsidRPr="00F459BF">
        <w:rPr>
          <w:rFonts w:ascii="Times New Roman" w:hAnsi="Times New Roman" w:cs="Times New Roman"/>
        </w:rPr>
        <w:t xml:space="preserve">, </w:t>
      </w:r>
      <w:r w:rsidR="00F459BF" w:rsidRPr="00F459BF">
        <w:t xml:space="preserve"> </w:t>
      </w:r>
      <w:r w:rsidR="00D569D8" w:rsidRPr="00F459BF">
        <w:rPr>
          <w:rFonts w:ascii="Times New Roman" w:hAnsi="Times New Roman" w:cs="Times New Roman"/>
        </w:rPr>
        <w:t xml:space="preserve">U </w:t>
      </w:r>
      <w:r w:rsidR="00F459BF">
        <w:rPr>
          <w:rFonts w:ascii="Times New Roman" w:hAnsi="Times New Roman" w:cs="Times New Roman"/>
        </w:rPr>
        <w:t>rebalansu koji se usvaja za tekuću</w:t>
      </w:r>
      <w:r w:rsidR="00DE4DDA" w:rsidRPr="00F459BF">
        <w:rPr>
          <w:rFonts w:ascii="Times New Roman" w:hAnsi="Times New Roman" w:cs="Times New Roman"/>
        </w:rPr>
        <w:t xml:space="preserve"> godinu</w:t>
      </w:r>
      <w:r w:rsidR="00D569D8" w:rsidRPr="00F459BF">
        <w:rPr>
          <w:rFonts w:ascii="Times New Roman" w:hAnsi="Times New Roman" w:cs="Times New Roman"/>
        </w:rPr>
        <w:t xml:space="preserve"> iskazan</w:t>
      </w:r>
      <w:r w:rsidR="00DF09E3" w:rsidRPr="00F459BF">
        <w:rPr>
          <w:rFonts w:ascii="Times New Roman" w:hAnsi="Times New Roman" w:cs="Times New Roman"/>
        </w:rPr>
        <w:t xml:space="preserve"> je</w:t>
      </w:r>
      <w:r w:rsidR="00D569D8" w:rsidRPr="00F459BF">
        <w:rPr>
          <w:rFonts w:ascii="Times New Roman" w:hAnsi="Times New Roman" w:cs="Times New Roman"/>
        </w:rPr>
        <w:t xml:space="preserve"> program rada</w:t>
      </w:r>
      <w:r w:rsidR="00093E94" w:rsidRPr="00F459BF">
        <w:rPr>
          <w:rFonts w:ascii="Times New Roman" w:hAnsi="Times New Roman" w:cs="Times New Roman"/>
        </w:rPr>
        <w:t xml:space="preserve"> Škole, p</w:t>
      </w:r>
      <w:r w:rsidR="00E86FB4" w:rsidRPr="00F459BF">
        <w:rPr>
          <w:rFonts w:ascii="Times New Roman" w:hAnsi="Times New Roman" w:cs="Times New Roman"/>
        </w:rPr>
        <w:t>rihodi i rashodi su planirani prema namjeni i mjestu nastanka troška</w:t>
      </w:r>
      <w:r w:rsidR="00C24378" w:rsidRPr="00F459BF">
        <w:rPr>
          <w:rFonts w:ascii="Times New Roman" w:hAnsi="Times New Roman" w:cs="Times New Roman"/>
        </w:rPr>
        <w:t>/izvora</w:t>
      </w:r>
      <w:r w:rsidR="00E86FB4" w:rsidRPr="00F459BF">
        <w:rPr>
          <w:rFonts w:ascii="Times New Roman" w:hAnsi="Times New Roman" w:cs="Times New Roman"/>
        </w:rPr>
        <w:t>.</w:t>
      </w:r>
      <w:r w:rsidR="00D569D8" w:rsidRPr="00F459BF">
        <w:rPr>
          <w:rFonts w:ascii="Times New Roman" w:hAnsi="Times New Roman" w:cs="Times New Roman"/>
        </w:rPr>
        <w:t xml:space="preserve"> Predviđeni</w:t>
      </w:r>
      <w:r w:rsidR="00FB590F" w:rsidRPr="00F459BF">
        <w:rPr>
          <w:rFonts w:ascii="Times New Roman" w:hAnsi="Times New Roman" w:cs="Times New Roman"/>
        </w:rPr>
        <w:t xml:space="preserve"> troškovi</w:t>
      </w:r>
      <w:r w:rsidR="00E86FB4" w:rsidRPr="00F459BF">
        <w:rPr>
          <w:rFonts w:ascii="Times New Roman" w:hAnsi="Times New Roman" w:cs="Times New Roman"/>
        </w:rPr>
        <w:t xml:space="preserve"> i izvor</w:t>
      </w:r>
      <w:r w:rsidR="00D569D8" w:rsidRPr="00F459BF">
        <w:rPr>
          <w:rFonts w:ascii="Times New Roman" w:hAnsi="Times New Roman" w:cs="Times New Roman"/>
        </w:rPr>
        <w:t>i finan</w:t>
      </w:r>
      <w:r w:rsidR="0024366A">
        <w:rPr>
          <w:rFonts w:ascii="Times New Roman" w:hAnsi="Times New Roman" w:cs="Times New Roman"/>
        </w:rPr>
        <w:t>s</w:t>
      </w:r>
      <w:r w:rsidR="00D569D8" w:rsidRPr="00F459BF">
        <w:rPr>
          <w:rFonts w:ascii="Times New Roman" w:hAnsi="Times New Roman" w:cs="Times New Roman"/>
        </w:rPr>
        <w:t xml:space="preserve">iranja svih aktivnosti </w:t>
      </w:r>
      <w:r w:rsidR="002B0D4D" w:rsidRPr="00F459BF">
        <w:rPr>
          <w:rFonts w:ascii="Times New Roman" w:hAnsi="Times New Roman" w:cs="Times New Roman"/>
        </w:rPr>
        <w:t>Škole</w:t>
      </w:r>
      <w:r w:rsidR="00AC1B8E" w:rsidRPr="00F459BF">
        <w:rPr>
          <w:rFonts w:ascii="Times New Roman" w:hAnsi="Times New Roman" w:cs="Times New Roman"/>
        </w:rPr>
        <w:t xml:space="preserve"> </w:t>
      </w:r>
      <w:r w:rsidR="00E86FB4" w:rsidRPr="00F459BF">
        <w:rPr>
          <w:rFonts w:ascii="Times New Roman" w:hAnsi="Times New Roman" w:cs="Times New Roman"/>
        </w:rPr>
        <w:t xml:space="preserve">planirani su prema </w:t>
      </w:r>
      <w:r w:rsidR="00E86FB4" w:rsidRPr="00F459BF">
        <w:rPr>
          <w:rFonts w:ascii="Times New Roman" w:hAnsi="Times New Roman" w:cs="Times New Roman"/>
          <w:i/>
        </w:rPr>
        <w:t>Pravilniku o proračunskom računovodstvu</w:t>
      </w:r>
      <w:r w:rsidR="00E86FB4" w:rsidRPr="00F459BF">
        <w:rPr>
          <w:rFonts w:ascii="Times New Roman" w:hAnsi="Times New Roman" w:cs="Times New Roman"/>
        </w:rPr>
        <w:t xml:space="preserve"> i </w:t>
      </w:r>
      <w:r w:rsidR="00E86FB4" w:rsidRPr="00F459BF">
        <w:rPr>
          <w:rFonts w:ascii="Times New Roman" w:hAnsi="Times New Roman" w:cs="Times New Roman"/>
          <w:i/>
        </w:rPr>
        <w:t>Računskom planu</w:t>
      </w:r>
      <w:r w:rsidR="00E86FB4" w:rsidRPr="00F459BF">
        <w:rPr>
          <w:rFonts w:ascii="Times New Roman" w:hAnsi="Times New Roman" w:cs="Times New Roman"/>
        </w:rPr>
        <w:t xml:space="preserve">.  </w:t>
      </w:r>
    </w:p>
    <w:p w14:paraId="1B1C6562" w14:textId="77777777" w:rsidR="0099603C" w:rsidRPr="00934EF7" w:rsidRDefault="0099603C" w:rsidP="00996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14:paraId="2B6A0E46" w14:textId="3DD80AAA" w:rsidR="00E86FB4" w:rsidRPr="00934EF7" w:rsidRDefault="00F459BF" w:rsidP="0099603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</w:t>
      </w:r>
      <w:r w:rsidR="00DF3EFF">
        <w:rPr>
          <w:rFonts w:ascii="Times New Roman" w:hAnsi="Times New Roman" w:cs="Times New Roman"/>
          <w:b/>
        </w:rPr>
        <w:t xml:space="preserve">Prijedloga </w:t>
      </w:r>
      <w:r w:rsidR="00863A3B">
        <w:rPr>
          <w:rFonts w:ascii="Times New Roman" w:hAnsi="Times New Roman" w:cs="Times New Roman"/>
          <w:b/>
        </w:rPr>
        <w:t>1</w:t>
      </w:r>
      <w:r w:rsidR="00807982" w:rsidRPr="00934EF7">
        <w:rPr>
          <w:rFonts w:ascii="Times New Roman" w:hAnsi="Times New Roman" w:cs="Times New Roman"/>
          <w:b/>
        </w:rPr>
        <w:t xml:space="preserve">. </w:t>
      </w:r>
      <w:r w:rsidR="00344BC3">
        <w:rPr>
          <w:rFonts w:ascii="Times New Roman" w:hAnsi="Times New Roman" w:cs="Times New Roman"/>
          <w:b/>
        </w:rPr>
        <w:t>r</w:t>
      </w:r>
      <w:r w:rsidR="00807982" w:rsidRPr="00934EF7">
        <w:rPr>
          <w:rFonts w:ascii="Times New Roman" w:hAnsi="Times New Roman" w:cs="Times New Roman"/>
          <w:b/>
        </w:rPr>
        <w:t>ebalans</w:t>
      </w:r>
      <w:r>
        <w:rPr>
          <w:rFonts w:ascii="Times New Roman" w:hAnsi="Times New Roman" w:cs="Times New Roman"/>
          <w:b/>
        </w:rPr>
        <w:t>a</w:t>
      </w:r>
      <w:r w:rsidR="00807982" w:rsidRPr="00934EF7">
        <w:rPr>
          <w:rFonts w:ascii="Times New Roman" w:hAnsi="Times New Roman" w:cs="Times New Roman"/>
          <w:b/>
        </w:rPr>
        <w:t xml:space="preserve"> Financijskog </w:t>
      </w:r>
      <w:r w:rsidR="00411490">
        <w:rPr>
          <w:rFonts w:ascii="Times New Roman" w:hAnsi="Times New Roman" w:cs="Times New Roman"/>
          <w:b/>
        </w:rPr>
        <w:t>plana za 202</w:t>
      </w:r>
      <w:r w:rsidR="00863A3B">
        <w:rPr>
          <w:rFonts w:ascii="Times New Roman" w:hAnsi="Times New Roman" w:cs="Times New Roman"/>
          <w:b/>
        </w:rPr>
        <w:t>3</w:t>
      </w:r>
      <w:r w:rsidR="00807982" w:rsidRPr="00934EF7">
        <w:rPr>
          <w:rFonts w:ascii="Times New Roman" w:hAnsi="Times New Roman" w:cs="Times New Roman"/>
          <w:b/>
        </w:rPr>
        <w:t>. godinu</w:t>
      </w:r>
    </w:p>
    <w:p w14:paraId="1EB24EF6" w14:textId="33A132D7" w:rsidR="00411490" w:rsidRPr="00DE3299" w:rsidRDefault="00807982" w:rsidP="004114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34EF7">
        <w:rPr>
          <w:rFonts w:ascii="Times New Roman" w:hAnsi="Times New Roman" w:cs="Times New Roman"/>
        </w:rPr>
        <w:t xml:space="preserve">Odredbama </w:t>
      </w:r>
      <w:r w:rsidRPr="00934EF7">
        <w:rPr>
          <w:rFonts w:ascii="Times New Roman" w:hAnsi="Times New Roman" w:cs="Times New Roman"/>
          <w:i/>
        </w:rPr>
        <w:t>Zakona o proračunu</w:t>
      </w:r>
      <w:r w:rsidRPr="00934EF7">
        <w:rPr>
          <w:rFonts w:ascii="Times New Roman" w:hAnsi="Times New Roman" w:cs="Times New Roman"/>
        </w:rPr>
        <w:t xml:space="preserve"> propisana su temeljna proračunska načela, između ostalih i načelo uravnoteženosti proračuna</w:t>
      </w:r>
      <w:r w:rsidR="00E07ABF" w:rsidRPr="00934EF7">
        <w:rPr>
          <w:rFonts w:ascii="Times New Roman" w:hAnsi="Times New Roman" w:cs="Times New Roman"/>
        </w:rPr>
        <w:t>.</w:t>
      </w:r>
      <w:r w:rsidR="00647191">
        <w:rPr>
          <w:rFonts w:ascii="Times New Roman" w:hAnsi="Times New Roman" w:cs="Times New Roman"/>
        </w:rPr>
        <w:t xml:space="preserve"> </w:t>
      </w:r>
      <w:r w:rsidR="00DF3EFF" w:rsidRPr="00DF3EFF">
        <w:rPr>
          <w:rFonts w:ascii="Times New Roman" w:hAnsi="Times New Roman" w:cs="Times New Roman"/>
          <w:i/>
          <w:iCs/>
        </w:rPr>
        <w:t xml:space="preserve">Prijedlogom </w:t>
      </w:r>
      <w:r w:rsidR="00863A3B" w:rsidRPr="00DF3EFF">
        <w:rPr>
          <w:rFonts w:ascii="Times New Roman" w:hAnsi="Times New Roman" w:cs="Times New Roman"/>
          <w:i/>
          <w:iCs/>
        </w:rPr>
        <w:t>1</w:t>
      </w:r>
      <w:r w:rsidR="00934EF7" w:rsidRPr="00DF3EFF">
        <w:rPr>
          <w:rFonts w:ascii="Times New Roman" w:hAnsi="Times New Roman" w:cs="Times New Roman"/>
          <w:i/>
          <w:iCs/>
        </w:rPr>
        <w:t xml:space="preserve">. </w:t>
      </w:r>
      <w:r w:rsidR="00DF3EFF">
        <w:rPr>
          <w:rFonts w:ascii="Times New Roman" w:hAnsi="Times New Roman" w:cs="Times New Roman"/>
          <w:i/>
          <w:iCs/>
        </w:rPr>
        <w:t>r</w:t>
      </w:r>
      <w:r w:rsidR="00934EF7" w:rsidRPr="00DF3EFF">
        <w:rPr>
          <w:rFonts w:ascii="Times New Roman" w:hAnsi="Times New Roman" w:cs="Times New Roman"/>
          <w:i/>
          <w:iCs/>
        </w:rPr>
        <w:t>ebalan</w:t>
      </w:r>
      <w:r w:rsidR="00DF3EFF" w:rsidRPr="00DF3EFF">
        <w:rPr>
          <w:rFonts w:ascii="Times New Roman" w:hAnsi="Times New Roman" w:cs="Times New Roman"/>
          <w:i/>
          <w:iCs/>
        </w:rPr>
        <w:t>sa</w:t>
      </w:r>
      <w:r w:rsidR="00093E94" w:rsidRPr="00934EF7">
        <w:rPr>
          <w:rFonts w:ascii="Times New Roman" w:hAnsi="Times New Roman" w:cs="Times New Roman"/>
        </w:rPr>
        <w:t xml:space="preserve"> nastoji se ostvar</w:t>
      </w:r>
      <w:r w:rsidR="00934EF7" w:rsidRPr="00934EF7">
        <w:rPr>
          <w:rFonts w:ascii="Times New Roman" w:hAnsi="Times New Roman" w:cs="Times New Roman"/>
        </w:rPr>
        <w:t>iti ravnoteža između predviđanih</w:t>
      </w:r>
      <w:r w:rsidR="00093E94" w:rsidRPr="00934EF7">
        <w:rPr>
          <w:rFonts w:ascii="Times New Roman" w:hAnsi="Times New Roman" w:cs="Times New Roman"/>
        </w:rPr>
        <w:t xml:space="preserve"> troškova i onih </w:t>
      </w:r>
      <w:r w:rsidR="00E711BB" w:rsidRPr="00934EF7">
        <w:rPr>
          <w:rFonts w:ascii="Times New Roman" w:hAnsi="Times New Roman" w:cs="Times New Roman"/>
        </w:rPr>
        <w:t>izdataka</w:t>
      </w:r>
      <w:r w:rsidR="00093E94" w:rsidRPr="00934EF7">
        <w:rPr>
          <w:rFonts w:ascii="Times New Roman" w:hAnsi="Times New Roman" w:cs="Times New Roman"/>
        </w:rPr>
        <w:t xml:space="preserve"> koji su </w:t>
      </w:r>
      <w:r w:rsidR="00E711BB" w:rsidRPr="00934EF7">
        <w:rPr>
          <w:rFonts w:ascii="Times New Roman" w:hAnsi="Times New Roman" w:cs="Times New Roman"/>
        </w:rPr>
        <w:t>nastajali</w:t>
      </w:r>
      <w:r w:rsidR="00934EF7" w:rsidRPr="00934EF7">
        <w:rPr>
          <w:rFonts w:ascii="Times New Roman" w:hAnsi="Times New Roman" w:cs="Times New Roman"/>
        </w:rPr>
        <w:t xml:space="preserve"> ili će te</w:t>
      </w:r>
      <w:r w:rsidR="00093E94" w:rsidRPr="00934EF7">
        <w:rPr>
          <w:rFonts w:ascii="Times New Roman" w:hAnsi="Times New Roman" w:cs="Times New Roman"/>
        </w:rPr>
        <w:t>k nastajati kr</w:t>
      </w:r>
      <w:r w:rsidR="00934EF7" w:rsidRPr="00934EF7">
        <w:rPr>
          <w:rFonts w:ascii="Times New Roman" w:hAnsi="Times New Roman" w:cs="Times New Roman"/>
        </w:rPr>
        <w:t>oz svakodnevno poslovanje i koji</w:t>
      </w:r>
      <w:r w:rsidR="00093E94" w:rsidRPr="00934EF7">
        <w:rPr>
          <w:rFonts w:ascii="Times New Roman" w:hAnsi="Times New Roman" w:cs="Times New Roman"/>
        </w:rPr>
        <w:t xml:space="preserve"> nisu uvijek u </w:t>
      </w:r>
      <w:r w:rsidR="00E711BB" w:rsidRPr="00934EF7">
        <w:rPr>
          <w:rFonts w:ascii="Times New Roman" w:hAnsi="Times New Roman" w:cs="Times New Roman"/>
        </w:rPr>
        <w:t>potpunosti</w:t>
      </w:r>
      <w:r w:rsidR="00AC1B8E">
        <w:rPr>
          <w:rFonts w:ascii="Times New Roman" w:hAnsi="Times New Roman" w:cs="Times New Roman"/>
        </w:rPr>
        <w:t xml:space="preserve"> </w:t>
      </w:r>
      <w:r w:rsidR="00934EF7" w:rsidRPr="00934EF7">
        <w:rPr>
          <w:rFonts w:ascii="Times New Roman" w:hAnsi="Times New Roman" w:cs="Times New Roman"/>
        </w:rPr>
        <w:t>očekivani</w:t>
      </w:r>
      <w:r w:rsidR="00093E94" w:rsidRPr="00934EF7">
        <w:rPr>
          <w:rFonts w:ascii="Times New Roman" w:hAnsi="Times New Roman" w:cs="Times New Roman"/>
        </w:rPr>
        <w:t>.</w:t>
      </w:r>
      <w:r w:rsidR="00AC1B8E">
        <w:rPr>
          <w:rFonts w:ascii="Times New Roman" w:hAnsi="Times New Roman" w:cs="Times New Roman"/>
        </w:rPr>
        <w:t xml:space="preserve"> </w:t>
      </w:r>
      <w:r w:rsidR="00093E94" w:rsidRPr="00934EF7">
        <w:rPr>
          <w:rFonts w:ascii="Times New Roman" w:hAnsi="Times New Roman" w:cs="Times New Roman"/>
        </w:rPr>
        <w:t>Stoga je na</w:t>
      </w:r>
      <w:r w:rsidR="00411490">
        <w:rPr>
          <w:rFonts w:ascii="Times New Roman" w:hAnsi="Times New Roman" w:cs="Times New Roman"/>
        </w:rPr>
        <w:t xml:space="preserve"> </w:t>
      </w:r>
      <w:r w:rsidR="00D90DE0">
        <w:rPr>
          <w:rFonts w:ascii="Times New Roman" w:hAnsi="Times New Roman" w:cs="Times New Roman"/>
        </w:rPr>
        <w:t>više</w:t>
      </w:r>
      <w:r w:rsidR="00E77623" w:rsidRPr="00934EF7">
        <w:rPr>
          <w:rFonts w:ascii="Times New Roman" w:hAnsi="Times New Roman" w:cs="Times New Roman"/>
        </w:rPr>
        <w:t xml:space="preserve"> </w:t>
      </w:r>
      <w:r w:rsidR="00411490">
        <w:rPr>
          <w:rFonts w:ascii="Times New Roman" w:hAnsi="Times New Roman" w:cs="Times New Roman"/>
        </w:rPr>
        <w:t>proračunsk</w:t>
      </w:r>
      <w:r w:rsidR="00D90DE0">
        <w:rPr>
          <w:rFonts w:ascii="Times New Roman" w:hAnsi="Times New Roman" w:cs="Times New Roman"/>
        </w:rPr>
        <w:t>ih</w:t>
      </w:r>
      <w:r w:rsidR="00AC1B8E">
        <w:rPr>
          <w:rFonts w:ascii="Times New Roman" w:hAnsi="Times New Roman" w:cs="Times New Roman"/>
        </w:rPr>
        <w:t xml:space="preserve"> </w:t>
      </w:r>
      <w:r w:rsidR="00411490">
        <w:rPr>
          <w:rFonts w:ascii="Times New Roman" w:hAnsi="Times New Roman" w:cs="Times New Roman"/>
        </w:rPr>
        <w:t>stav</w:t>
      </w:r>
      <w:r w:rsidR="00D90DE0">
        <w:rPr>
          <w:rFonts w:ascii="Times New Roman" w:hAnsi="Times New Roman" w:cs="Times New Roman"/>
        </w:rPr>
        <w:t>k</w:t>
      </w:r>
      <w:r w:rsidR="00AD2B79">
        <w:rPr>
          <w:rFonts w:ascii="Times New Roman" w:hAnsi="Times New Roman" w:cs="Times New Roman"/>
        </w:rPr>
        <w:t>i</w:t>
      </w:r>
      <w:r w:rsidR="00093E94" w:rsidRPr="00934EF7">
        <w:rPr>
          <w:rFonts w:ascii="Times New Roman" w:hAnsi="Times New Roman" w:cs="Times New Roman"/>
        </w:rPr>
        <w:t xml:space="preserve"> došlo do</w:t>
      </w:r>
      <w:r w:rsidR="00E77623" w:rsidRPr="00934EF7">
        <w:rPr>
          <w:rFonts w:ascii="Times New Roman" w:hAnsi="Times New Roman" w:cs="Times New Roman"/>
        </w:rPr>
        <w:t xml:space="preserve"> novina koje trebaju da ujednače </w:t>
      </w:r>
      <w:r w:rsidR="001844CC">
        <w:rPr>
          <w:rFonts w:ascii="Times New Roman" w:hAnsi="Times New Roman" w:cs="Times New Roman"/>
        </w:rPr>
        <w:t>nastale i buduće promjene</w:t>
      </w:r>
      <w:r w:rsidR="00411490">
        <w:rPr>
          <w:rFonts w:ascii="Times New Roman" w:hAnsi="Times New Roman" w:cs="Times New Roman"/>
        </w:rPr>
        <w:t xml:space="preserve">. </w:t>
      </w:r>
      <w:r w:rsidR="00D90DE0">
        <w:rPr>
          <w:rFonts w:ascii="Times New Roman" w:hAnsi="Times New Roman" w:cs="Times New Roman"/>
        </w:rPr>
        <w:t xml:space="preserve">Nastojalo se da ovaj rebalans u najvećoj mogućoj mjeri isprati </w:t>
      </w:r>
      <w:proofErr w:type="spellStart"/>
      <w:r w:rsidR="00D90DE0">
        <w:rPr>
          <w:rFonts w:ascii="Times New Roman" w:hAnsi="Times New Roman" w:cs="Times New Roman"/>
        </w:rPr>
        <w:t>tijek</w:t>
      </w:r>
      <w:proofErr w:type="spellEnd"/>
      <w:r w:rsidR="00D90DE0">
        <w:rPr>
          <w:rFonts w:ascii="Times New Roman" w:hAnsi="Times New Roman" w:cs="Times New Roman"/>
        </w:rPr>
        <w:t xml:space="preserve"> poslovanja, a sve najvažnije promjene redom su pojašnjene.</w:t>
      </w:r>
    </w:p>
    <w:p w14:paraId="5D09C60F" w14:textId="5CD7F3EB" w:rsidR="00632A3A" w:rsidRPr="00863A3B" w:rsidRDefault="00D90DE0" w:rsidP="00863A3B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>
        <w:rPr>
          <w:rFonts w:ascii="Times New Roman" w:eastAsia="Calibri" w:hAnsi="Times New Roman" w:cs="Times New Roman"/>
          <w:color w:val="000000" w:themeColor="text1"/>
          <w:lang w:val="hr-HR"/>
        </w:rPr>
        <w:t>Kao osnivač, Grad Vukovar je u stalnoj komunikaciji s ustanovom i izlazi u susret školskim potrebama ponajprije udovoljavajući zahtjevima za saniranjem, unaprjeđivanjem i adaptiranjem školskog objekta</w:t>
      </w:r>
      <w:r w:rsidR="00632A3A">
        <w:rPr>
          <w:rFonts w:ascii="Times New Roman" w:eastAsia="Calibri" w:hAnsi="Times New Roman" w:cs="Times New Roman"/>
          <w:color w:val="000000" w:themeColor="text1"/>
          <w:lang w:val="hr-HR"/>
        </w:rPr>
        <w:t>.</w:t>
      </w:r>
      <w:r w:rsidR="00863A3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 xml:space="preserve"> </w:t>
      </w:r>
      <w:r w:rsidR="00632A3A" w:rsidRPr="00863A3B">
        <w:rPr>
          <w:rFonts w:ascii="Times New Roman" w:eastAsia="Calibri" w:hAnsi="Times New Roman" w:cs="Times New Roman"/>
          <w:color w:val="000000" w:themeColor="text1"/>
          <w:lang w:val="hr-HR"/>
        </w:rPr>
        <w:t>Od početka ove školske godine Grad financira 9 pomoćnika u nastavi,</w:t>
      </w:r>
      <w:r w:rsidR="00863A3B" w:rsidRPr="00863A3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te</w:t>
      </w:r>
      <w:r w:rsidR="00632A3A" w:rsidRPr="00863A3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je došlo do povećanja na rashodima za zaposlene financiran</w:t>
      </w:r>
      <w:r w:rsidR="00863A3B">
        <w:rPr>
          <w:rFonts w:ascii="Times New Roman" w:eastAsia="Calibri" w:hAnsi="Times New Roman" w:cs="Times New Roman"/>
          <w:color w:val="000000" w:themeColor="text1"/>
          <w:lang w:val="hr-HR"/>
        </w:rPr>
        <w:t>e</w:t>
      </w:r>
      <w:r w:rsidR="00632A3A" w:rsidRPr="00863A3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od strane Grada i naknade za prijevoz koje sada skupa iznose </w:t>
      </w:r>
      <w:r w:rsidR="00863A3B" w:rsidRPr="00863A3B">
        <w:rPr>
          <w:rFonts w:ascii="Times New Roman" w:eastAsia="Calibri" w:hAnsi="Times New Roman" w:cs="Times New Roman"/>
          <w:color w:val="000000" w:themeColor="text1"/>
          <w:lang w:val="hr-HR"/>
        </w:rPr>
        <w:t>61.600,00 EUR</w:t>
      </w:r>
      <w:r w:rsidR="00632A3A" w:rsidRPr="00863A3B">
        <w:rPr>
          <w:rFonts w:ascii="Times New Roman" w:eastAsia="Calibri" w:hAnsi="Times New Roman" w:cs="Times New Roman"/>
          <w:color w:val="000000" w:themeColor="text1"/>
          <w:lang w:val="hr-HR"/>
        </w:rPr>
        <w:t>.</w:t>
      </w:r>
    </w:p>
    <w:p w14:paraId="0E9C0A99" w14:textId="3726A927" w:rsidR="00632A3A" w:rsidRPr="0095249B" w:rsidRDefault="00632A3A" w:rsidP="00632A3A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Zbog </w:t>
      </w:r>
      <w:r w:rsidR="00133628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stabilizacije cijena energenata došlo je do smanjenja 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na</w:t>
      </w:r>
      <w:r w:rsidR="001B603C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>rashodima za energiju</w:t>
      </w:r>
      <w:r w:rsidR="001B603C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konto </w:t>
      </w:r>
      <w:r w:rsidR="001B603C"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322</w:t>
      </w:r>
      <w:r w:rsidR="0095249B"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</w:t>
      </w:r>
      <w:r w:rsidR="001B603C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(</w:t>
      </w:r>
      <w:r w:rsidR="00133628" w:rsidRPr="0095249B">
        <w:rPr>
          <w:rFonts w:ascii="Times New Roman" w:eastAsia="Calibri" w:hAnsi="Times New Roman" w:cs="Times New Roman"/>
          <w:color w:val="000000" w:themeColor="text1"/>
          <w:lang w:val="hr-HR"/>
        </w:rPr>
        <w:t>električna energija</w:t>
      </w:r>
      <w:r w:rsidR="001B603C" w:rsidRPr="0095249B">
        <w:rPr>
          <w:rFonts w:ascii="Times New Roman" w:eastAsia="Calibri" w:hAnsi="Times New Roman" w:cs="Times New Roman"/>
          <w:color w:val="000000" w:themeColor="text1"/>
          <w:lang w:val="hr-HR"/>
        </w:rPr>
        <w:t>, plin, lož ulje).</w:t>
      </w:r>
    </w:p>
    <w:p w14:paraId="333534F5" w14:textId="2B5AC13D" w:rsidR="00457F64" w:rsidRPr="0095249B" w:rsidRDefault="00457F64" w:rsidP="00457F6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lastRenderedPageBreak/>
        <w:t>Došlo je i do smanjenja troškova financirani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>h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od strane Grada na uredskom materijalu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i tonerima (</w:t>
      </w:r>
      <w:r w:rsidR="0095249B"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32211)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>, poštanskim uslugama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</w:t>
      </w:r>
      <w:r w:rsidR="0095249B"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(32313)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>,</w:t>
      </w:r>
      <w:r w:rsidR="00F31CD4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namirnicama </w:t>
      </w:r>
      <w:r w:rsidR="0095249B"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(32224)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i stručnom usavršavanju zaposlenika </w:t>
      </w:r>
      <w:r w:rsidR="0095249B"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(3213)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>.</w:t>
      </w:r>
    </w:p>
    <w:p w14:paraId="5A9B5595" w14:textId="41390E67" w:rsidR="0095249B" w:rsidRPr="0095249B" w:rsidRDefault="0095249B" w:rsidP="00457F6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>
        <w:rPr>
          <w:rFonts w:ascii="Times New Roman" w:eastAsia="Calibri" w:hAnsi="Times New Roman" w:cs="Times New Roman"/>
          <w:color w:val="000000" w:themeColor="text1"/>
          <w:lang w:val="hr-HR"/>
        </w:rPr>
        <w:t xml:space="preserve">Do povećanja troškova financiranih od strane Grada došlo je na službenim putovanjima </w:t>
      </w:r>
      <w:r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(3211)</w:t>
      </w:r>
      <w:r>
        <w:rPr>
          <w:rFonts w:ascii="Times New Roman" w:eastAsia="Calibri" w:hAnsi="Times New Roman" w:cs="Times New Roman"/>
          <w:color w:val="000000" w:themeColor="text1"/>
          <w:lang w:val="hr-HR"/>
        </w:rPr>
        <w:t xml:space="preserve">, materijalima za čišćenje i održavanje </w:t>
      </w:r>
      <w:r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(32214)</w:t>
      </w:r>
      <w:r>
        <w:rPr>
          <w:rFonts w:ascii="Times New Roman" w:eastAsia="Calibri" w:hAnsi="Times New Roman" w:cs="Times New Roman"/>
          <w:color w:val="000000" w:themeColor="text1"/>
          <w:lang w:val="hr-HR"/>
        </w:rPr>
        <w:t xml:space="preserve">, higijenskom materijalu </w:t>
      </w:r>
      <w:r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(32216)</w:t>
      </w:r>
      <w:r>
        <w:rPr>
          <w:rFonts w:ascii="Times New Roman" w:eastAsia="Calibri" w:hAnsi="Times New Roman" w:cs="Times New Roman"/>
          <w:color w:val="000000" w:themeColor="text1"/>
          <w:lang w:val="hr-HR"/>
        </w:rPr>
        <w:t xml:space="preserve">, sitnom inventaru </w:t>
      </w:r>
      <w:r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(3225)</w:t>
      </w:r>
      <w:r>
        <w:rPr>
          <w:rFonts w:ascii="Times New Roman" w:eastAsia="Calibri" w:hAnsi="Times New Roman" w:cs="Times New Roman"/>
          <w:color w:val="000000" w:themeColor="text1"/>
          <w:lang w:val="hr-HR"/>
        </w:rPr>
        <w:t xml:space="preserve">, uslugama telefona i interneta </w:t>
      </w:r>
      <w:r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(32311)</w:t>
      </w:r>
      <w:r w:rsidR="00270014">
        <w:rPr>
          <w:rFonts w:ascii="Times New Roman" w:eastAsia="Calibri" w:hAnsi="Times New Roman" w:cs="Times New Roman"/>
          <w:color w:val="000000" w:themeColor="text1"/>
          <w:lang w:val="hr-HR"/>
        </w:rPr>
        <w:t xml:space="preserve">, komunalnim uslugama </w:t>
      </w:r>
      <w:r w:rsidR="00270014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(3234)</w:t>
      </w:r>
      <w:r w:rsidR="00270014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i bankarskim uslugama </w:t>
      </w:r>
      <w:r w:rsidR="00270014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(3431).</w:t>
      </w:r>
      <w:r>
        <w:rPr>
          <w:rFonts w:ascii="Times New Roman" w:eastAsia="Calibri" w:hAnsi="Times New Roman" w:cs="Times New Roman"/>
          <w:color w:val="000000" w:themeColor="text1"/>
          <w:lang w:val="hr-HR"/>
        </w:rPr>
        <w:t xml:space="preserve"> </w:t>
      </w:r>
    </w:p>
    <w:p w14:paraId="271D8638" w14:textId="25631334" w:rsidR="00457F64" w:rsidRPr="0095249B" w:rsidRDefault="00457F64" w:rsidP="00632A3A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Zbog povećanja osnovice plaće za 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>5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>% od  listopad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>a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202</w:t>
      </w:r>
      <w:r w:rsidR="0095249B" w:rsidRPr="0095249B">
        <w:rPr>
          <w:rFonts w:ascii="Times New Roman" w:eastAsia="Calibri" w:hAnsi="Times New Roman" w:cs="Times New Roman"/>
          <w:color w:val="000000" w:themeColor="text1"/>
          <w:lang w:val="hr-HR"/>
        </w:rPr>
        <w:t>3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. povećani su troškovi na kontima </w:t>
      </w:r>
      <w:r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 xml:space="preserve">311 Bruto plaće 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i </w:t>
      </w:r>
      <w:r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313 Doprinosi na plaće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financiranim od strane MZO.</w:t>
      </w:r>
    </w:p>
    <w:p w14:paraId="7032632D" w14:textId="2E35605A" w:rsidR="00270014" w:rsidRDefault="00464A49" w:rsidP="00270014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Do povećanja rashoda je došlo i na projektima EU, najviše na kontu </w:t>
      </w:r>
      <w:r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3211 Službena putovanja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te na kontu </w:t>
      </w:r>
      <w:r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32372 Ugovori o djelu</w:t>
      </w:r>
      <w:r w:rsidRPr="0095249B">
        <w:rPr>
          <w:rFonts w:ascii="Times New Roman" w:eastAsia="Calibri" w:hAnsi="Times New Roman" w:cs="Times New Roman"/>
          <w:color w:val="000000" w:themeColor="text1"/>
          <w:lang w:val="hr-HR"/>
        </w:rPr>
        <w:t xml:space="preserve"> i </w:t>
      </w:r>
      <w:r w:rsidRPr="0095249B"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  <w:t>3293 Reprezentacija.</w:t>
      </w:r>
    </w:p>
    <w:p w14:paraId="50BE284C" w14:textId="77777777" w:rsidR="00270014" w:rsidRPr="00270014" w:rsidRDefault="00270014" w:rsidP="00270014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hr-HR"/>
        </w:rPr>
      </w:pPr>
    </w:p>
    <w:p w14:paraId="46E5C266" w14:textId="77777777" w:rsidR="00EB3A77" w:rsidRPr="00863A3B" w:rsidRDefault="00EB3A77" w:rsidP="00EB3A7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lang w:val="hr-HR"/>
        </w:rPr>
      </w:pPr>
    </w:p>
    <w:p w14:paraId="6C3E472C" w14:textId="62945ED3" w:rsidR="009715FE" w:rsidRPr="00E711BB" w:rsidRDefault="00372C41" w:rsidP="00E711BB">
      <w:pPr>
        <w:spacing w:line="360" w:lineRule="auto"/>
        <w:ind w:left="709" w:firstLine="707"/>
        <w:jc w:val="both"/>
        <w:rPr>
          <w:rFonts w:ascii="Times New Roman" w:hAnsi="Times New Roman" w:cs="Times New Roman"/>
        </w:rPr>
      </w:pPr>
      <w:r w:rsidRPr="00E711BB">
        <w:rPr>
          <w:rFonts w:ascii="Times New Roman" w:hAnsi="Times New Roman" w:cs="Times New Roman"/>
        </w:rPr>
        <w:t>O</w:t>
      </w:r>
      <w:r w:rsidR="00335F63" w:rsidRPr="00E711BB">
        <w:rPr>
          <w:rFonts w:ascii="Times New Roman" w:hAnsi="Times New Roman" w:cs="Times New Roman"/>
        </w:rPr>
        <w:t>vim rebalansom</w:t>
      </w:r>
      <w:r w:rsidR="00954BEA" w:rsidRPr="00E711BB">
        <w:rPr>
          <w:rFonts w:ascii="Times New Roman" w:hAnsi="Times New Roman" w:cs="Times New Roman"/>
        </w:rPr>
        <w:t xml:space="preserve"> </w:t>
      </w:r>
      <w:r w:rsidR="00464A49">
        <w:rPr>
          <w:rFonts w:ascii="Times New Roman" w:hAnsi="Times New Roman" w:cs="Times New Roman"/>
        </w:rPr>
        <w:t xml:space="preserve">se </w:t>
      </w:r>
      <w:r w:rsidR="00954BEA" w:rsidRPr="00E711BB">
        <w:rPr>
          <w:rFonts w:ascii="Times New Roman" w:hAnsi="Times New Roman" w:cs="Times New Roman"/>
        </w:rPr>
        <w:t>utvrđuje</w:t>
      </w:r>
      <w:r w:rsidR="00AC1B8E">
        <w:rPr>
          <w:rFonts w:ascii="Times New Roman" w:hAnsi="Times New Roman" w:cs="Times New Roman"/>
        </w:rPr>
        <w:t xml:space="preserve"> </w:t>
      </w:r>
      <w:r w:rsidR="00954BEA" w:rsidRPr="00E711BB">
        <w:rPr>
          <w:rFonts w:ascii="Times New Roman" w:hAnsi="Times New Roman" w:cs="Times New Roman"/>
        </w:rPr>
        <w:t>ukupni iznos</w:t>
      </w:r>
      <w:r w:rsidR="008C4138" w:rsidRPr="00E711BB">
        <w:rPr>
          <w:rFonts w:ascii="Times New Roman" w:hAnsi="Times New Roman" w:cs="Times New Roman"/>
        </w:rPr>
        <w:t xml:space="preserve"> od</w:t>
      </w:r>
      <w:r w:rsidR="00416C45">
        <w:rPr>
          <w:rFonts w:ascii="Times New Roman" w:hAnsi="Times New Roman" w:cs="Times New Roman"/>
        </w:rPr>
        <w:t xml:space="preserve"> </w:t>
      </w:r>
      <w:r w:rsidR="00863A3B">
        <w:rPr>
          <w:rFonts w:ascii="Times New Roman" w:hAnsi="Times New Roman" w:cs="Times New Roman"/>
        </w:rPr>
        <w:t>1.0</w:t>
      </w:r>
      <w:r w:rsidR="00DB312C">
        <w:rPr>
          <w:rFonts w:ascii="Times New Roman" w:hAnsi="Times New Roman" w:cs="Times New Roman"/>
        </w:rPr>
        <w:t>89.725</w:t>
      </w:r>
      <w:r w:rsidR="00863A3B">
        <w:rPr>
          <w:rFonts w:ascii="Times New Roman" w:hAnsi="Times New Roman" w:cs="Times New Roman"/>
        </w:rPr>
        <w:t xml:space="preserve">,00 EUR </w:t>
      </w:r>
      <w:r w:rsidR="00934EF7">
        <w:rPr>
          <w:rFonts w:ascii="Times New Roman" w:hAnsi="Times New Roman" w:cs="Times New Roman"/>
        </w:rPr>
        <w:t>za prihode/rashode</w:t>
      </w:r>
      <w:r w:rsidR="00464A49">
        <w:rPr>
          <w:rFonts w:ascii="Times New Roman" w:hAnsi="Times New Roman" w:cs="Times New Roman"/>
        </w:rPr>
        <w:t>.</w:t>
      </w:r>
    </w:p>
    <w:p w14:paraId="2C3D4D9C" w14:textId="77777777" w:rsidR="00E711BB" w:rsidRPr="00E711BB" w:rsidRDefault="00E711BB" w:rsidP="00335F63">
      <w:pPr>
        <w:spacing w:line="360" w:lineRule="auto"/>
        <w:jc w:val="center"/>
        <w:rPr>
          <w:rFonts w:ascii="Times New Roman" w:hAnsi="Times New Roman" w:cs="Times New Roman"/>
        </w:rPr>
      </w:pPr>
    </w:p>
    <w:p w14:paraId="46D71F6E" w14:textId="0A65A1C8" w:rsidR="009715FE" w:rsidRPr="00E711BB" w:rsidRDefault="00AC1B8E" w:rsidP="00AC1B8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E711BB" w:rsidRPr="00E711BB">
        <w:rPr>
          <w:rFonts w:ascii="Times New Roman" w:hAnsi="Times New Roman" w:cs="Times New Roman"/>
        </w:rPr>
        <w:t>Voditelj</w:t>
      </w:r>
      <w:r w:rsidR="00696CC1">
        <w:rPr>
          <w:rFonts w:ascii="Times New Roman" w:hAnsi="Times New Roman" w:cs="Times New Roman"/>
        </w:rPr>
        <w:t>ica</w:t>
      </w:r>
      <w:proofErr w:type="spellEnd"/>
      <w:r w:rsidR="00E711BB" w:rsidRPr="00E711BB">
        <w:rPr>
          <w:rFonts w:ascii="Times New Roman" w:hAnsi="Times New Roman" w:cs="Times New Roman"/>
        </w:rPr>
        <w:t xml:space="preserve"> računovodstva: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A4302A">
        <w:rPr>
          <w:rFonts w:ascii="Times New Roman" w:hAnsi="Times New Roman" w:cs="Times New Roman"/>
        </w:rPr>
        <w:t xml:space="preserve">                         </w:t>
      </w:r>
      <w:r w:rsidR="009715FE" w:rsidRPr="00E711BB">
        <w:rPr>
          <w:rFonts w:ascii="Times New Roman" w:hAnsi="Times New Roman" w:cs="Times New Roman"/>
        </w:rPr>
        <w:t>Ravnateljica:</w:t>
      </w:r>
    </w:p>
    <w:p w14:paraId="45DD9CEC" w14:textId="2DB6EBCF" w:rsidR="00BD37C2" w:rsidRPr="00E711BB" w:rsidRDefault="00E711BB" w:rsidP="0099603C">
      <w:pPr>
        <w:spacing w:line="360" w:lineRule="auto"/>
        <w:jc w:val="both"/>
        <w:rPr>
          <w:rFonts w:ascii="Times New Roman" w:hAnsi="Times New Roman" w:cs="Times New Roman"/>
        </w:rPr>
      </w:pPr>
      <w:r w:rsidRPr="00E711BB">
        <w:rPr>
          <w:rFonts w:ascii="Times New Roman" w:hAnsi="Times New Roman" w:cs="Times New Roman"/>
        </w:rPr>
        <w:t xml:space="preserve">  </w:t>
      </w:r>
      <w:r w:rsidR="00AC1B8E">
        <w:rPr>
          <w:rFonts w:ascii="Times New Roman" w:hAnsi="Times New Roman" w:cs="Times New Roman"/>
        </w:rPr>
        <w:t xml:space="preserve">      </w:t>
      </w:r>
      <w:r w:rsidRPr="00E711BB">
        <w:rPr>
          <w:rFonts w:ascii="Times New Roman" w:hAnsi="Times New Roman" w:cs="Times New Roman"/>
        </w:rPr>
        <w:t xml:space="preserve"> </w:t>
      </w:r>
      <w:r w:rsidR="00696CC1">
        <w:rPr>
          <w:rFonts w:ascii="Times New Roman" w:hAnsi="Times New Roman" w:cs="Times New Roman"/>
        </w:rPr>
        <w:t xml:space="preserve">   </w:t>
      </w:r>
      <w:r w:rsidR="00CD6928">
        <w:rPr>
          <w:rFonts w:ascii="Times New Roman" w:hAnsi="Times New Roman" w:cs="Times New Roman"/>
        </w:rPr>
        <w:t xml:space="preserve">Jelena Parabućski     </w:t>
      </w:r>
      <w:r w:rsidR="00CD34E8" w:rsidRPr="00E711BB">
        <w:rPr>
          <w:rFonts w:ascii="Times New Roman" w:hAnsi="Times New Roman" w:cs="Times New Roman"/>
        </w:rPr>
        <w:t xml:space="preserve">              </w:t>
      </w:r>
      <w:r w:rsidR="00AC1B8E">
        <w:rPr>
          <w:rFonts w:ascii="Times New Roman" w:hAnsi="Times New Roman" w:cs="Times New Roman"/>
        </w:rPr>
        <w:t xml:space="preserve">                                   </w:t>
      </w:r>
      <w:r w:rsidR="00CD34E8" w:rsidRPr="00E711BB">
        <w:rPr>
          <w:rFonts w:ascii="Times New Roman" w:hAnsi="Times New Roman" w:cs="Times New Roman"/>
        </w:rPr>
        <w:t xml:space="preserve"> </w:t>
      </w:r>
      <w:r w:rsidR="00AC1B8E">
        <w:rPr>
          <w:rFonts w:ascii="Times New Roman" w:hAnsi="Times New Roman" w:cs="Times New Roman"/>
        </w:rPr>
        <w:t xml:space="preserve">           </w:t>
      </w:r>
      <w:r w:rsidR="00696CC1">
        <w:rPr>
          <w:rFonts w:ascii="Times New Roman" w:hAnsi="Times New Roman" w:cs="Times New Roman"/>
        </w:rPr>
        <w:t xml:space="preserve"> </w:t>
      </w:r>
      <w:r w:rsidR="00344BC3">
        <w:rPr>
          <w:rFonts w:ascii="Times New Roman" w:hAnsi="Times New Roman" w:cs="Times New Roman"/>
        </w:rPr>
        <w:t xml:space="preserve"> </w:t>
      </w:r>
      <w:r w:rsidR="00CD34E8" w:rsidRPr="00E711BB">
        <w:rPr>
          <w:rFonts w:ascii="Times New Roman" w:hAnsi="Times New Roman" w:cs="Times New Roman"/>
        </w:rPr>
        <w:t xml:space="preserve">   Mirela </w:t>
      </w:r>
      <w:r w:rsidR="00344BC3">
        <w:rPr>
          <w:rFonts w:ascii="Times New Roman" w:hAnsi="Times New Roman" w:cs="Times New Roman"/>
        </w:rPr>
        <w:t>Szabo</w:t>
      </w:r>
      <w:r w:rsidR="00D569D8" w:rsidRPr="00E711BB">
        <w:rPr>
          <w:rFonts w:ascii="Times New Roman" w:hAnsi="Times New Roman" w:cs="Times New Roman"/>
        </w:rPr>
        <w:t>, prof. def</w:t>
      </w:r>
      <w:r w:rsidR="00696CC1">
        <w:rPr>
          <w:rFonts w:ascii="Times New Roman" w:hAnsi="Times New Roman" w:cs="Times New Roman"/>
        </w:rPr>
        <w:t>ektolog</w:t>
      </w:r>
    </w:p>
    <w:sectPr w:rsidR="00BD37C2" w:rsidRPr="00E711BB" w:rsidSect="00A072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5086" w14:textId="77777777" w:rsidR="0070130D" w:rsidRDefault="0070130D" w:rsidP="00416C45">
      <w:pPr>
        <w:spacing w:after="0" w:line="240" w:lineRule="auto"/>
      </w:pPr>
      <w:r>
        <w:separator/>
      </w:r>
    </w:p>
  </w:endnote>
  <w:endnote w:type="continuationSeparator" w:id="0">
    <w:p w14:paraId="6E687204" w14:textId="77777777" w:rsidR="0070130D" w:rsidRDefault="0070130D" w:rsidP="0041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2391"/>
      <w:docPartObj>
        <w:docPartGallery w:val="Page Numbers (Bottom of Page)"/>
        <w:docPartUnique/>
      </w:docPartObj>
    </w:sdtPr>
    <w:sdtEndPr/>
    <w:sdtContent>
      <w:p w14:paraId="30D27A3C" w14:textId="77777777" w:rsidR="00416C45" w:rsidRDefault="00FC7E6D">
        <w:pPr>
          <w:pStyle w:val="Podno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81C27" w14:textId="77777777" w:rsidR="00416C45" w:rsidRDefault="00416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3D49" w14:textId="77777777" w:rsidR="0070130D" w:rsidRDefault="0070130D" w:rsidP="00416C45">
      <w:pPr>
        <w:spacing w:after="0" w:line="240" w:lineRule="auto"/>
      </w:pPr>
      <w:r>
        <w:separator/>
      </w:r>
    </w:p>
  </w:footnote>
  <w:footnote w:type="continuationSeparator" w:id="0">
    <w:p w14:paraId="7A64E83E" w14:textId="77777777" w:rsidR="0070130D" w:rsidRDefault="0070130D" w:rsidP="0041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2A0"/>
    <w:multiLevelType w:val="hybridMultilevel"/>
    <w:tmpl w:val="A918AB0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1475DF"/>
    <w:multiLevelType w:val="hybridMultilevel"/>
    <w:tmpl w:val="7ECE48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4552CE"/>
    <w:multiLevelType w:val="hybridMultilevel"/>
    <w:tmpl w:val="42144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F80"/>
    <w:multiLevelType w:val="hybridMultilevel"/>
    <w:tmpl w:val="6C5C7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82"/>
    <w:rsid w:val="00043453"/>
    <w:rsid w:val="00045B0F"/>
    <w:rsid w:val="0006546A"/>
    <w:rsid w:val="00073B9E"/>
    <w:rsid w:val="00075284"/>
    <w:rsid w:val="00081905"/>
    <w:rsid w:val="00093E94"/>
    <w:rsid w:val="000C3F50"/>
    <w:rsid w:val="000C62B8"/>
    <w:rsid w:val="00107D63"/>
    <w:rsid w:val="00133628"/>
    <w:rsid w:val="0016162F"/>
    <w:rsid w:val="00162A51"/>
    <w:rsid w:val="001844CC"/>
    <w:rsid w:val="001B603C"/>
    <w:rsid w:val="001C1DAF"/>
    <w:rsid w:val="0024366A"/>
    <w:rsid w:val="00270014"/>
    <w:rsid w:val="00270304"/>
    <w:rsid w:val="00286BA9"/>
    <w:rsid w:val="002B0D4D"/>
    <w:rsid w:val="00335F63"/>
    <w:rsid w:val="00336BBB"/>
    <w:rsid w:val="00344BC3"/>
    <w:rsid w:val="00372C41"/>
    <w:rsid w:val="00397778"/>
    <w:rsid w:val="003C361A"/>
    <w:rsid w:val="003D0C48"/>
    <w:rsid w:val="003F3F6E"/>
    <w:rsid w:val="00405964"/>
    <w:rsid w:val="00411490"/>
    <w:rsid w:val="00416C45"/>
    <w:rsid w:val="00432077"/>
    <w:rsid w:val="00457F64"/>
    <w:rsid w:val="00464A49"/>
    <w:rsid w:val="0048190C"/>
    <w:rsid w:val="00573C6E"/>
    <w:rsid w:val="005A42C0"/>
    <w:rsid w:val="005B6FE2"/>
    <w:rsid w:val="005D478A"/>
    <w:rsid w:val="00623639"/>
    <w:rsid w:val="00632A3A"/>
    <w:rsid w:val="00647191"/>
    <w:rsid w:val="00667149"/>
    <w:rsid w:val="00696CC1"/>
    <w:rsid w:val="0070130D"/>
    <w:rsid w:val="00705CEB"/>
    <w:rsid w:val="00773D40"/>
    <w:rsid w:val="007E174A"/>
    <w:rsid w:val="00807982"/>
    <w:rsid w:val="00863A3B"/>
    <w:rsid w:val="008A6800"/>
    <w:rsid w:val="008C4138"/>
    <w:rsid w:val="008C78DF"/>
    <w:rsid w:val="008F36C1"/>
    <w:rsid w:val="009270D7"/>
    <w:rsid w:val="00932BD7"/>
    <w:rsid w:val="00934EF7"/>
    <w:rsid w:val="009476D8"/>
    <w:rsid w:val="0095249B"/>
    <w:rsid w:val="00954BEA"/>
    <w:rsid w:val="00957AFF"/>
    <w:rsid w:val="009715FE"/>
    <w:rsid w:val="0099603C"/>
    <w:rsid w:val="00A00275"/>
    <w:rsid w:val="00A041EF"/>
    <w:rsid w:val="00A07222"/>
    <w:rsid w:val="00A4302A"/>
    <w:rsid w:val="00A6224D"/>
    <w:rsid w:val="00AC07BC"/>
    <w:rsid w:val="00AC1B8E"/>
    <w:rsid w:val="00AD2B79"/>
    <w:rsid w:val="00B8427E"/>
    <w:rsid w:val="00BD37C2"/>
    <w:rsid w:val="00BF5431"/>
    <w:rsid w:val="00C24378"/>
    <w:rsid w:val="00C30187"/>
    <w:rsid w:val="00C46630"/>
    <w:rsid w:val="00CD0835"/>
    <w:rsid w:val="00CD34E8"/>
    <w:rsid w:val="00CD6928"/>
    <w:rsid w:val="00D26BAC"/>
    <w:rsid w:val="00D35B40"/>
    <w:rsid w:val="00D569D8"/>
    <w:rsid w:val="00D71C1F"/>
    <w:rsid w:val="00D809BC"/>
    <w:rsid w:val="00D90DE0"/>
    <w:rsid w:val="00DA1D26"/>
    <w:rsid w:val="00DB312C"/>
    <w:rsid w:val="00DE3299"/>
    <w:rsid w:val="00DE4DDA"/>
    <w:rsid w:val="00DF09E3"/>
    <w:rsid w:val="00DF3EFF"/>
    <w:rsid w:val="00E07ABF"/>
    <w:rsid w:val="00E711BB"/>
    <w:rsid w:val="00E77623"/>
    <w:rsid w:val="00E86FB4"/>
    <w:rsid w:val="00EB3A77"/>
    <w:rsid w:val="00F07B43"/>
    <w:rsid w:val="00F14478"/>
    <w:rsid w:val="00F26409"/>
    <w:rsid w:val="00F26E92"/>
    <w:rsid w:val="00F31CD4"/>
    <w:rsid w:val="00F41BA9"/>
    <w:rsid w:val="00F459BF"/>
    <w:rsid w:val="00F76D80"/>
    <w:rsid w:val="00FA3636"/>
    <w:rsid w:val="00FB590F"/>
    <w:rsid w:val="00FC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533A"/>
  <w15:docId w15:val="{1B6FA3BE-92FE-4305-9F78-7422FD2B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1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16C45"/>
  </w:style>
  <w:style w:type="paragraph" w:styleId="Podnoje">
    <w:name w:val="footer"/>
    <w:basedOn w:val="Normal"/>
    <w:link w:val="PodnojeChar"/>
    <w:uiPriority w:val="99"/>
    <w:unhideWhenUsed/>
    <w:rsid w:val="0041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338D-99A0-4754-8DFF-2C5CD8A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Mira Čolović</cp:lastModifiedBy>
  <cp:revision>17</cp:revision>
  <cp:lastPrinted>2023-12-27T06:54:00Z</cp:lastPrinted>
  <dcterms:created xsi:type="dcterms:W3CDTF">2022-09-05T06:32:00Z</dcterms:created>
  <dcterms:modified xsi:type="dcterms:W3CDTF">2023-12-27T06:55:00Z</dcterms:modified>
</cp:coreProperties>
</file>