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90E" w:rsidRDefault="00434732" w:rsidP="00434732">
      <w:pPr>
        <w:jc w:val="both"/>
      </w:pPr>
      <w:r>
        <w:t>Na temelju odredbe članka 82. stavka 2. Pravilnika o proračunskom računovodstvu i r</w:t>
      </w:r>
      <w:r w:rsidR="00D11963">
        <w:t xml:space="preserve">ačunskom planu (NN br.124/14., </w:t>
      </w:r>
      <w:r>
        <w:t>115/15.</w:t>
      </w:r>
      <w:r w:rsidR="008C59C8">
        <w:t>,  87/</w:t>
      </w:r>
      <w:r w:rsidR="00D11963">
        <w:t>16.</w:t>
      </w:r>
      <w:r w:rsidR="008C59C8">
        <w:t>, 3/18. i 126/19.</w:t>
      </w:r>
      <w:r>
        <w:t xml:space="preserve">) te </w:t>
      </w:r>
      <w:r w:rsidRPr="00492C9F">
        <w:t xml:space="preserve">članka </w:t>
      </w:r>
      <w:r w:rsidR="00686944">
        <w:t>55</w:t>
      </w:r>
      <w:r w:rsidRPr="00492C9F">
        <w:t xml:space="preserve"> </w:t>
      </w:r>
      <w:r w:rsidRPr="00434732">
        <w:t>S</w:t>
      </w:r>
      <w:r w:rsidR="00221FBD">
        <w:t>t</w:t>
      </w:r>
      <w:r w:rsidRPr="00434732">
        <w:t>atuta O</w:t>
      </w:r>
      <w:r w:rsidR="00492C9F">
        <w:t>snovne škole Konjščina</w:t>
      </w:r>
      <w:r w:rsidR="00686944">
        <w:t>,</w:t>
      </w:r>
      <w:r w:rsidRPr="00434732">
        <w:t xml:space="preserve"> Školski odbor je na sjednici </w:t>
      </w:r>
      <w:r w:rsidR="00CB5BE2">
        <w:t>31</w:t>
      </w:r>
      <w:r w:rsidR="008C59C8">
        <w:t>.01.202</w:t>
      </w:r>
      <w:r w:rsidR="00CB5BE2">
        <w:t>2</w:t>
      </w:r>
      <w:r>
        <w:t>. godine donio</w:t>
      </w:r>
    </w:p>
    <w:p w:rsidR="00434732" w:rsidRDefault="00434732" w:rsidP="00434732">
      <w:pPr>
        <w:jc w:val="center"/>
      </w:pPr>
      <w:r>
        <w:t>ODLUKU</w:t>
      </w:r>
    </w:p>
    <w:p w:rsidR="00434732" w:rsidRDefault="00434732" w:rsidP="00434732">
      <w:pPr>
        <w:jc w:val="center"/>
      </w:pPr>
      <w:r>
        <w:t>o raspodjeli rezultata poslovanja za 20</w:t>
      </w:r>
      <w:r w:rsidR="00CB5BE2">
        <w:t>21</w:t>
      </w:r>
      <w:r>
        <w:t>. godinu</w:t>
      </w:r>
    </w:p>
    <w:p w:rsidR="00434732" w:rsidRDefault="00434732" w:rsidP="00434732">
      <w:pPr>
        <w:jc w:val="center"/>
      </w:pPr>
      <w:r>
        <w:t>Članak 1.</w:t>
      </w:r>
    </w:p>
    <w:p w:rsidR="00522B72" w:rsidRDefault="00D11963" w:rsidP="00522B72">
      <w:pPr>
        <w:jc w:val="both"/>
      </w:pPr>
      <w:r>
        <w:t>Osnovna škola Konjščina je</w:t>
      </w:r>
      <w:r w:rsidR="00F00AA3">
        <w:t xml:space="preserve"> prema Bilanci na dan 31.12.20</w:t>
      </w:r>
      <w:r w:rsidR="00EA09CC">
        <w:t>2</w:t>
      </w:r>
      <w:r w:rsidR="00CB5BE2">
        <w:t>1</w:t>
      </w:r>
      <w:r>
        <w:t>. godine iskazala višak prihoda poslovan</w:t>
      </w:r>
      <w:r w:rsidR="00C672B5">
        <w:t xml:space="preserve">ja na računu 92211 u iznosu od </w:t>
      </w:r>
      <w:r w:rsidR="00CB5BE2">
        <w:t>130</w:t>
      </w:r>
      <w:r w:rsidR="00C672B5">
        <w:t>.</w:t>
      </w:r>
      <w:r w:rsidR="00CB5BE2">
        <w:t>345</w:t>
      </w:r>
      <w:r w:rsidR="00C672B5">
        <w:t>,</w:t>
      </w:r>
      <w:r w:rsidR="00EA09CC">
        <w:t>7</w:t>
      </w:r>
      <w:r w:rsidR="00CB5BE2">
        <w:t>0</w:t>
      </w:r>
      <w:r>
        <w:t xml:space="preserve"> kn. </w:t>
      </w:r>
    </w:p>
    <w:p w:rsidR="00D11963" w:rsidRDefault="00D11963" w:rsidP="00522B72">
      <w:pPr>
        <w:jc w:val="both"/>
      </w:pPr>
      <w:r>
        <w:t>Iskazani višak prihoda poslovanja odnosi se na:</w:t>
      </w:r>
    </w:p>
    <w:p w:rsidR="00D11963" w:rsidRDefault="00D11963" w:rsidP="00D11963">
      <w:pPr>
        <w:pStyle w:val="Odlomakpopisa"/>
        <w:numPr>
          <w:ilvl w:val="0"/>
          <w:numId w:val="1"/>
        </w:numPr>
        <w:jc w:val="both"/>
      </w:pPr>
      <w:r>
        <w:t>višak prihoda</w:t>
      </w:r>
      <w:r w:rsidR="00CB5BE2">
        <w:t xml:space="preserve"> poslovanja decentralizacije KZŽ</w:t>
      </w:r>
      <w:r>
        <w:t xml:space="preserve"> u iznosu od </w:t>
      </w:r>
      <w:r w:rsidR="00CB5BE2">
        <w:t>101.738,13 k</w:t>
      </w:r>
      <w:r>
        <w:t xml:space="preserve">n </w:t>
      </w:r>
      <w:r w:rsidR="00EA09CC">
        <w:t xml:space="preserve">– </w:t>
      </w:r>
      <w:r w:rsidR="00CB5BE2">
        <w:t>sredstva koja su doznačena školi u prosincu 2021. godine za radove na ulazu i izlazu škole koji će biti izvršeni u 2022.godini radi nepovoljnih vremenskih uvjeta (smrzavanje),</w:t>
      </w:r>
    </w:p>
    <w:p w:rsidR="00CB5BE2" w:rsidRDefault="00CB5BE2" w:rsidP="00D11963">
      <w:pPr>
        <w:pStyle w:val="Odlomakpopisa"/>
        <w:numPr>
          <w:ilvl w:val="0"/>
          <w:numId w:val="1"/>
        </w:numPr>
        <w:jc w:val="both"/>
      </w:pPr>
      <w:r>
        <w:t xml:space="preserve">višak prihoda poslovanja od pomoći JLS u iznosu od 13.150,00 kn – sredstva koja su doznačena školi od strane Općine Konjščina za obilježavanje 180 godina školstva u </w:t>
      </w:r>
      <w:proofErr w:type="spellStart"/>
      <w:r>
        <w:t>Konjščini</w:t>
      </w:r>
      <w:proofErr w:type="spellEnd"/>
      <w:r>
        <w:t xml:space="preserve"> a zbog epidemioloških mjera obilježavanje je odgođeno za 2022.godinu,</w:t>
      </w:r>
    </w:p>
    <w:p w:rsidR="00F00AA3" w:rsidRDefault="00F00AA3" w:rsidP="00F00AA3">
      <w:pPr>
        <w:pStyle w:val="Odlomakpopisa"/>
        <w:numPr>
          <w:ilvl w:val="0"/>
          <w:numId w:val="1"/>
        </w:numPr>
        <w:jc w:val="both"/>
      </w:pPr>
      <w:r>
        <w:t xml:space="preserve">višak prihoda od prodaje stanova u društvenom vlasništvu (35% naplaćenih prihoda) u iznosu od </w:t>
      </w:r>
      <w:r w:rsidR="00CB5BE2">
        <w:t>24.546,94</w:t>
      </w:r>
      <w:r>
        <w:t xml:space="preserve"> kn </w:t>
      </w:r>
      <w:r w:rsidR="00EA09CC">
        <w:t xml:space="preserve">– dio će </w:t>
      </w:r>
      <w:r>
        <w:t>biti utrošen za nabavku nefinancijske imovine i materijalno-financijske rashode u cilju poboljšanja pedagoškog standarda</w:t>
      </w:r>
      <w:r w:rsidR="00EA09CC">
        <w:t xml:space="preserve"> (nekoliko godin</w:t>
      </w:r>
      <w:r w:rsidR="00CB5BE2">
        <w:t>a u natrag se ne troši u cijelosti</w:t>
      </w:r>
      <w:r w:rsidR="00EA09CC">
        <w:t>)</w:t>
      </w:r>
      <w:r>
        <w:t>,</w:t>
      </w:r>
    </w:p>
    <w:p w:rsidR="00CB5BE2" w:rsidRDefault="00CB5BE2" w:rsidP="00F00AA3">
      <w:pPr>
        <w:pStyle w:val="Odlomakpopisa"/>
        <w:numPr>
          <w:ilvl w:val="0"/>
          <w:numId w:val="1"/>
        </w:numPr>
        <w:jc w:val="both"/>
      </w:pPr>
      <w:r>
        <w:t>manjak</w:t>
      </w:r>
      <w:r w:rsidR="00EA09CC">
        <w:t xml:space="preserve"> prihoda poslovanja </w:t>
      </w:r>
      <w:r>
        <w:t>od MZO-a u iznosu od 4.410,00 kn – odnosi se na troškove testiranja zaposlenih u prosincu 2021. godine za koje će sredstva biti refundirana u 2022. godini.</w:t>
      </w:r>
    </w:p>
    <w:p w:rsidR="009A4354" w:rsidRDefault="009A4354" w:rsidP="00F00AA3">
      <w:pPr>
        <w:pStyle w:val="Odlomakpopisa"/>
        <w:numPr>
          <w:ilvl w:val="0"/>
          <w:numId w:val="1"/>
        </w:numPr>
        <w:jc w:val="both"/>
      </w:pPr>
      <w:r>
        <w:t>manjak prihoda poslovanja izvornih sredstava KZŽ u iznosu od 0,30 kn – odnosi se na manje doznačena sredstva za shemu mlijeko i voće u školi, zaokruženje</w:t>
      </w:r>
    </w:p>
    <w:p w:rsidR="00F00AA3" w:rsidRDefault="00F00AA3" w:rsidP="00D11963">
      <w:pPr>
        <w:pStyle w:val="Odlomakpopisa"/>
        <w:numPr>
          <w:ilvl w:val="0"/>
          <w:numId w:val="1"/>
        </w:numPr>
        <w:jc w:val="both"/>
      </w:pPr>
      <w:r>
        <w:t xml:space="preserve">manjak prihoda poslovanja ostale namjene u iznosu od </w:t>
      </w:r>
      <w:r w:rsidR="009A4354">
        <w:t>4</w:t>
      </w:r>
      <w:r w:rsidR="00C672B5">
        <w:t>.</w:t>
      </w:r>
      <w:r w:rsidR="009A4354">
        <w:t>679</w:t>
      </w:r>
      <w:r w:rsidR="00C672B5">
        <w:t>,</w:t>
      </w:r>
      <w:r w:rsidR="009A4354">
        <w:t>07</w:t>
      </w:r>
      <w:r>
        <w:t xml:space="preserve"> kn </w:t>
      </w:r>
      <w:r w:rsidR="00FB0A81">
        <w:t xml:space="preserve">odnosi se na manjak školske kuhinje jer još nije doznačen dio </w:t>
      </w:r>
      <w:r>
        <w:t xml:space="preserve">sredstava Sheme voća i mlijeka u školama </w:t>
      </w:r>
      <w:r w:rsidR="00C672B5">
        <w:t xml:space="preserve">i sredstva po projektu </w:t>
      </w:r>
      <w:proofErr w:type="spellStart"/>
      <w:r w:rsidR="00C672B5">
        <w:t>Zalogajček</w:t>
      </w:r>
      <w:proofErr w:type="spellEnd"/>
      <w:r w:rsidR="00FB0A81">
        <w:t xml:space="preserve"> 5</w:t>
      </w:r>
      <w:r w:rsidR="00C672B5">
        <w:t xml:space="preserve"> </w:t>
      </w:r>
      <w:r w:rsidR="008C59C8">
        <w:t xml:space="preserve">za školsku kuhinju </w:t>
      </w:r>
      <w:r w:rsidR="009A4354">
        <w:t xml:space="preserve"> učenika u riziku od siromaštva</w:t>
      </w:r>
      <w:r w:rsidR="00FB0A81">
        <w:t>.</w:t>
      </w:r>
      <w:r w:rsidR="00C672B5">
        <w:t xml:space="preserve"> </w:t>
      </w:r>
      <w:r w:rsidR="00F118D3">
        <w:t>Sredstva</w:t>
      </w:r>
      <w:r w:rsidR="00C672B5">
        <w:t xml:space="preserve"> će biti doznačena tokom pr</w:t>
      </w:r>
      <w:r w:rsidR="008C59C8">
        <w:t>vih mjeseci 202</w:t>
      </w:r>
      <w:r w:rsidR="009A4354">
        <w:t>2</w:t>
      </w:r>
      <w:r w:rsidR="002B0E2F">
        <w:t xml:space="preserve">. godine. </w:t>
      </w:r>
    </w:p>
    <w:p w:rsidR="00A73781" w:rsidRDefault="00F00AA3" w:rsidP="00A73781">
      <w:pPr>
        <w:jc w:val="center"/>
      </w:pPr>
      <w:r>
        <w:t>Članak 2</w:t>
      </w:r>
      <w:r w:rsidR="00A73781">
        <w:t>.</w:t>
      </w:r>
    </w:p>
    <w:p w:rsidR="00A73781" w:rsidRPr="00A73781" w:rsidRDefault="006E19C7" w:rsidP="00A73781">
      <w:r>
        <w:t>Za iznose viškova</w:t>
      </w:r>
      <w:r w:rsidR="00F00AA3">
        <w:t xml:space="preserve"> i manjkova</w:t>
      </w:r>
      <w:r w:rsidR="00A73781">
        <w:t xml:space="preserve"> (prema organizacijskim j</w:t>
      </w:r>
      <w:r w:rsidR="00F00AA3">
        <w:t>edinicama)  navedenim u članku 1</w:t>
      </w:r>
      <w:r w:rsidR="00A73781">
        <w:t>. ove Od</w:t>
      </w:r>
      <w:r w:rsidR="00F70100">
        <w:t>luke škola mora izvršiti rebalans</w:t>
      </w:r>
      <w:r w:rsidR="00F118D3">
        <w:t xml:space="preserve"> financijskog plana za 202</w:t>
      </w:r>
      <w:r w:rsidR="009A4354">
        <w:t>2</w:t>
      </w:r>
      <w:r w:rsidR="00A73781">
        <w:t>. godinu.</w:t>
      </w:r>
    </w:p>
    <w:p w:rsidR="00A73781" w:rsidRDefault="00A73781" w:rsidP="00A73781">
      <w:pPr>
        <w:jc w:val="center"/>
      </w:pPr>
      <w:r>
        <w:t xml:space="preserve">Članak </w:t>
      </w:r>
      <w:r w:rsidR="00F00AA3">
        <w:t>3</w:t>
      </w:r>
      <w:r>
        <w:t>.</w:t>
      </w:r>
    </w:p>
    <w:p w:rsidR="00A73781" w:rsidRDefault="00A73781" w:rsidP="009A4354">
      <w:pPr>
        <w:jc w:val="both"/>
      </w:pPr>
      <w:r>
        <w:t>Ova Odluka stupa na snagu danom donošenja.</w:t>
      </w:r>
    </w:p>
    <w:p w:rsidR="00A73781" w:rsidRDefault="00A73781" w:rsidP="00A73781">
      <w:pPr>
        <w:tabs>
          <w:tab w:val="left" w:pos="6096"/>
        </w:tabs>
      </w:pPr>
      <w:r>
        <w:tab/>
        <w:t>Predsjednica Školskog odbora</w:t>
      </w:r>
    </w:p>
    <w:p w:rsidR="00A73781" w:rsidRDefault="00A73781" w:rsidP="00A7378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9D255E">
        <w:t>Draženka Kuzman</w:t>
      </w:r>
      <w:bookmarkStart w:id="0" w:name="_GoBack"/>
      <w:bookmarkEnd w:id="0"/>
    </w:p>
    <w:p w:rsidR="00B72223" w:rsidRDefault="00B72223" w:rsidP="00A73781">
      <w:r>
        <w:t>KLASA:</w:t>
      </w:r>
      <w:r w:rsidR="001F25C3">
        <w:t xml:space="preserve"> 400-0</w:t>
      </w:r>
      <w:r w:rsidR="009A4354">
        <w:t>4</w:t>
      </w:r>
      <w:r w:rsidR="001F25C3">
        <w:t>/2</w:t>
      </w:r>
      <w:r w:rsidR="009A4354">
        <w:t>2</w:t>
      </w:r>
      <w:r w:rsidR="001F25C3">
        <w:t>-01/01</w:t>
      </w:r>
    </w:p>
    <w:p w:rsidR="00B72223" w:rsidRDefault="00B72223" w:rsidP="00A73781">
      <w:r>
        <w:t>URBROJ:</w:t>
      </w:r>
      <w:r w:rsidR="001F25C3">
        <w:t xml:space="preserve"> 2211/04-380-11-2</w:t>
      </w:r>
      <w:r w:rsidR="009A4354">
        <w:t>2</w:t>
      </w:r>
      <w:r w:rsidR="001F25C3">
        <w:t>-</w:t>
      </w:r>
      <w:r w:rsidR="009A4354">
        <w:t>2</w:t>
      </w:r>
    </w:p>
    <w:sectPr w:rsidR="00B72223" w:rsidSect="000E6AE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9150D"/>
    <w:multiLevelType w:val="hybridMultilevel"/>
    <w:tmpl w:val="1BB69032"/>
    <w:lvl w:ilvl="0" w:tplc="519420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732"/>
    <w:rsid w:val="0000591E"/>
    <w:rsid w:val="000E6AEF"/>
    <w:rsid w:val="0011455A"/>
    <w:rsid w:val="001A31CC"/>
    <w:rsid w:val="001B1195"/>
    <w:rsid w:val="001D1C7A"/>
    <w:rsid w:val="001F25C3"/>
    <w:rsid w:val="00221FBD"/>
    <w:rsid w:val="00250A6C"/>
    <w:rsid w:val="002861BB"/>
    <w:rsid w:val="002B0E2F"/>
    <w:rsid w:val="00381F72"/>
    <w:rsid w:val="003B6B70"/>
    <w:rsid w:val="00434732"/>
    <w:rsid w:val="00492C9F"/>
    <w:rsid w:val="00522B72"/>
    <w:rsid w:val="0057403E"/>
    <w:rsid w:val="006023DE"/>
    <w:rsid w:val="00686944"/>
    <w:rsid w:val="006E19C7"/>
    <w:rsid w:val="007C195D"/>
    <w:rsid w:val="008169FC"/>
    <w:rsid w:val="008A19FA"/>
    <w:rsid w:val="008C59C8"/>
    <w:rsid w:val="008E0491"/>
    <w:rsid w:val="00924F0C"/>
    <w:rsid w:val="009A4354"/>
    <w:rsid w:val="009D255E"/>
    <w:rsid w:val="00A41335"/>
    <w:rsid w:val="00A73781"/>
    <w:rsid w:val="00B5190E"/>
    <w:rsid w:val="00B72223"/>
    <w:rsid w:val="00C11B01"/>
    <w:rsid w:val="00C51806"/>
    <w:rsid w:val="00C672B5"/>
    <w:rsid w:val="00C74542"/>
    <w:rsid w:val="00CB5BE2"/>
    <w:rsid w:val="00D11963"/>
    <w:rsid w:val="00D23966"/>
    <w:rsid w:val="00D9085F"/>
    <w:rsid w:val="00E735D0"/>
    <w:rsid w:val="00E86137"/>
    <w:rsid w:val="00E94709"/>
    <w:rsid w:val="00EA09CC"/>
    <w:rsid w:val="00F00AA3"/>
    <w:rsid w:val="00F118D3"/>
    <w:rsid w:val="00F37FBE"/>
    <w:rsid w:val="00F70100"/>
    <w:rsid w:val="00F73AE3"/>
    <w:rsid w:val="00FB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AC8EF"/>
  <w15:docId w15:val="{57132A15-3222-4F22-AB49-26E24B401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37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11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8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B079D-F9D2-415B-B7FE-5329A0981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</dc:creator>
  <cp:lastModifiedBy>Korisnik</cp:lastModifiedBy>
  <cp:revision>3</cp:revision>
  <cp:lastPrinted>2016-03-07T16:15:00Z</cp:lastPrinted>
  <dcterms:created xsi:type="dcterms:W3CDTF">2022-02-07T08:01:00Z</dcterms:created>
  <dcterms:modified xsi:type="dcterms:W3CDTF">2022-02-07T08:02:00Z</dcterms:modified>
</cp:coreProperties>
</file>