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C429" w14:textId="77777777" w:rsidR="00D1226F" w:rsidRDefault="00D1226F" w:rsidP="00D1226F">
      <w:pPr>
        <w:spacing w:line="240" w:lineRule="auto"/>
      </w:pPr>
      <w:r>
        <w:t>OSNOVNA ŠKOLA KOZALA</w:t>
      </w:r>
    </w:p>
    <w:p w14:paraId="2930C42A" w14:textId="77777777" w:rsidR="00D1226F" w:rsidRDefault="00D1226F" w:rsidP="00D1226F">
      <w:pPr>
        <w:spacing w:line="240" w:lineRule="auto"/>
      </w:pPr>
      <w:r>
        <w:t>Ante Kovačića 21</w:t>
      </w:r>
    </w:p>
    <w:p w14:paraId="2930C42B" w14:textId="77777777" w:rsidR="00D1226F" w:rsidRDefault="00D1226F" w:rsidP="00D1226F">
      <w:pPr>
        <w:spacing w:line="240" w:lineRule="auto"/>
      </w:pPr>
      <w:r>
        <w:t>51 000 Rijeka</w:t>
      </w:r>
    </w:p>
    <w:p w14:paraId="2930C42C" w14:textId="77777777" w:rsidR="00D1226F" w:rsidRDefault="00D1226F" w:rsidP="00425C4E"/>
    <w:p w14:paraId="2930C42D" w14:textId="77777777" w:rsidR="00425C4E" w:rsidRDefault="00425C4E" w:rsidP="00D1226F">
      <w:pPr>
        <w:rPr>
          <w:b/>
        </w:rPr>
      </w:pPr>
    </w:p>
    <w:p w14:paraId="2930C42E" w14:textId="77777777" w:rsidR="00D1226F" w:rsidRDefault="00D1226F" w:rsidP="00D1226F">
      <w:pPr>
        <w:rPr>
          <w:b/>
        </w:rPr>
      </w:pPr>
      <w:r w:rsidRPr="00FD05E4">
        <w:rPr>
          <w:b/>
        </w:rPr>
        <w:t xml:space="preserve">Predmet: </w:t>
      </w:r>
      <w:r>
        <w:rPr>
          <w:b/>
        </w:rPr>
        <w:t>Obrazloženje II. Rebalansa</w:t>
      </w:r>
    </w:p>
    <w:p w14:paraId="2930C42F" w14:textId="77777777" w:rsidR="00D1226F" w:rsidRDefault="00D1226F" w:rsidP="00D1226F">
      <w:pPr>
        <w:rPr>
          <w:b/>
        </w:rPr>
      </w:pPr>
    </w:p>
    <w:p w14:paraId="2930C430" w14:textId="77777777" w:rsidR="00D1226F" w:rsidRDefault="00D1226F" w:rsidP="00D1226F">
      <w:pPr>
        <w:rPr>
          <w:b/>
        </w:rPr>
      </w:pPr>
      <w:r>
        <w:rPr>
          <w:b/>
        </w:rPr>
        <w:t>PRORAČUNSKI PRIHODI</w:t>
      </w:r>
    </w:p>
    <w:p w14:paraId="2930C431" w14:textId="77777777" w:rsidR="00D1226F" w:rsidRDefault="00D1226F" w:rsidP="00D1226F">
      <w:r>
        <w:t xml:space="preserve">Plan proračunskih prihoda smanjen je za 8.294,00 kuna. Smanjenje je vidljivo u općim prihodima i primicima dok su prihodi za decentralizirane funkcije; prihodi za financiranje rashoda za nabavu nefinancijske imovine i za financiranje rashoda poslovanja ostali </w:t>
      </w:r>
      <w:proofErr w:type="spellStart"/>
      <w:r>
        <w:t>nepromjenjeni</w:t>
      </w:r>
      <w:proofErr w:type="spellEnd"/>
      <w:r>
        <w:t>. Proračunski prihodi iznose 1.201.806,00 kuna.</w:t>
      </w:r>
    </w:p>
    <w:p w14:paraId="2930C432" w14:textId="77777777" w:rsidR="00D1226F" w:rsidRDefault="00D1226F" w:rsidP="00D1226F">
      <w:pPr>
        <w:rPr>
          <w:b/>
        </w:rPr>
      </w:pPr>
    </w:p>
    <w:p w14:paraId="2930C433" w14:textId="77777777" w:rsidR="00D1226F" w:rsidRDefault="00D1226F" w:rsidP="00D1226F">
      <w:pPr>
        <w:rPr>
          <w:b/>
        </w:rPr>
      </w:pPr>
      <w:r>
        <w:rPr>
          <w:b/>
        </w:rPr>
        <w:t>PRORAČUNSKI RASHODI</w:t>
      </w:r>
    </w:p>
    <w:p w14:paraId="2930C434" w14:textId="77777777" w:rsidR="00D1226F" w:rsidRDefault="00D1226F" w:rsidP="00D1226F">
      <w:r>
        <w:t>1137 PROGRAM ZAKONSKOG STANDARDA – izvor 1200</w:t>
      </w:r>
    </w:p>
    <w:p w14:paraId="2930C435" w14:textId="77777777" w:rsidR="00D1226F" w:rsidRDefault="00D1226F" w:rsidP="00D1226F">
      <w:r>
        <w:t xml:space="preserve">Kod rashoda smo smanjili ili povećali rashode na onim pozicijama gdje je manje ili više planirano. Najviše smo povećali rashode na poziciji PR01528 Materijal i dijelovi za tekuće i investicijsko održavanje na 60.256,00 kuna, a smanjili rashode na poziciji PR01527 Energija na 261.500,00 kuna. Isto tako s obzirom na situaciju s </w:t>
      </w:r>
      <w:proofErr w:type="spellStart"/>
      <w:r>
        <w:t>Covidom</w:t>
      </w:r>
      <w:proofErr w:type="spellEnd"/>
      <w:r>
        <w:t xml:space="preserve"> 19, smanjili smo rashode na poziciji PR01522 službena putovanja. </w:t>
      </w:r>
    </w:p>
    <w:p w14:paraId="2930C436" w14:textId="77777777" w:rsidR="00D1226F" w:rsidRDefault="00D1226F" w:rsidP="00D1226F"/>
    <w:p w14:paraId="2930C437" w14:textId="77777777" w:rsidR="00D1226F" w:rsidRDefault="00D1226F" w:rsidP="00D1226F">
      <w:r>
        <w:t>1138- PROGRAM STANDARDA IZNAD DRŽAVNOG STANDARDA</w:t>
      </w:r>
    </w:p>
    <w:p w14:paraId="2930C438" w14:textId="77777777" w:rsidR="00D1226F" w:rsidRDefault="00D1226F" w:rsidP="00D1226F">
      <w:r>
        <w:t>Planom proračunskih rashoda za šire javne potrebe- povećani su rashodi za PROGRAM PRODUŽENOG BORAVKA I CJELODNEVNOG ODGOJNO-OBRAZOVNOG RADA zbog manje planiranog.</w:t>
      </w:r>
      <w:r w:rsidRPr="00F93BC8">
        <w:t xml:space="preserve"> </w:t>
      </w:r>
      <w:r>
        <w:t xml:space="preserve">Rashodi za informatiku, Građanski odgoj i Moju Rijeku su smanjeni. Budući da se navedeni programi nisu održavali od ožujka 2019.godine zbog situacije s </w:t>
      </w:r>
      <w:proofErr w:type="spellStart"/>
      <w:r>
        <w:t>Covidom</w:t>
      </w:r>
      <w:proofErr w:type="spellEnd"/>
      <w:r>
        <w:t xml:space="preserve"> 19, te činjenicom da se nastava za više razrede osnovnih škola održavala online, programi nisu provođeni.  </w:t>
      </w:r>
    </w:p>
    <w:p w14:paraId="2930C439" w14:textId="77777777" w:rsidR="00D1226F" w:rsidRDefault="00D1226F" w:rsidP="00D1226F">
      <w:pPr>
        <w:rPr>
          <w:b/>
        </w:rPr>
      </w:pPr>
    </w:p>
    <w:p w14:paraId="2930C43A" w14:textId="77777777" w:rsidR="00D1226F" w:rsidRDefault="00D1226F" w:rsidP="00D1226F">
      <w:pPr>
        <w:rPr>
          <w:b/>
        </w:rPr>
      </w:pPr>
      <w:r>
        <w:rPr>
          <w:b/>
        </w:rPr>
        <w:t>VANPRORAČUNSKI PRIHODI I RASHODI</w:t>
      </w:r>
    </w:p>
    <w:p w14:paraId="2930C43B" w14:textId="77777777" w:rsidR="00D1226F" w:rsidRDefault="00D1226F" w:rsidP="00D1226F">
      <w:r>
        <w:t>Prihodi su smanjeni za 13.858,00 kuna.</w:t>
      </w:r>
    </w:p>
    <w:p w14:paraId="2930C43C" w14:textId="77777777" w:rsidR="00D1226F" w:rsidRDefault="00D1226F" w:rsidP="00D1226F">
      <w:r>
        <w:t xml:space="preserve">Smanjenje je vidljivo na izvoru 4400 konto 65264 sufinanciranje cijene usluge, participacije i slično u iznosu 467.825,00 kuna, te na prihodima od pruženih usluga, konto 66151 za 7.775,00 kn. Ukupni vanproračunski prihodi </w:t>
      </w:r>
      <w:r w:rsidR="00E06EBC">
        <w:t xml:space="preserve">iznose </w:t>
      </w:r>
      <w:r>
        <w:t>6.428.646,00 kuna.</w:t>
      </w:r>
    </w:p>
    <w:p w14:paraId="2930C43D" w14:textId="77777777" w:rsidR="00252555" w:rsidRDefault="00252555"/>
    <w:sectPr w:rsidR="00252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6F"/>
    <w:rsid w:val="00252555"/>
    <w:rsid w:val="00425C4E"/>
    <w:rsid w:val="009E42CA"/>
    <w:rsid w:val="00B276D0"/>
    <w:rsid w:val="00D1226F"/>
    <w:rsid w:val="00E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C429"/>
  <w15:chartTrackingRefBased/>
  <w15:docId w15:val="{EFCFFA0F-EC64-4A14-9C8E-3C4538CA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2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Karmina Samaržija</dc:creator>
  <cp:keywords/>
  <dc:description/>
  <cp:lastModifiedBy>Kim Anić</cp:lastModifiedBy>
  <cp:revision>2</cp:revision>
  <cp:lastPrinted>2020-12-21T12:45:00Z</cp:lastPrinted>
  <dcterms:created xsi:type="dcterms:W3CDTF">2021-02-15T12:18:00Z</dcterms:created>
  <dcterms:modified xsi:type="dcterms:W3CDTF">2021-02-15T12:18:00Z</dcterms:modified>
</cp:coreProperties>
</file>