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8607" w14:textId="77777777" w:rsidR="00710230" w:rsidRDefault="00710230" w:rsidP="00710230">
      <w:r>
        <w:t>Obrazloženje proračuna sastoji se od obrazloženja općeg dijela proračuna i obrazloženja posebnog dijela proračuna kako slijedi:</w:t>
      </w:r>
    </w:p>
    <w:p w14:paraId="0F7C7682" w14:textId="77777777" w:rsidR="00226F3A" w:rsidRDefault="00710230" w:rsidP="00226F3A">
      <w:pPr>
        <w:jc w:val="center"/>
        <w:rPr>
          <w:sz w:val="40"/>
          <w:szCs w:val="40"/>
        </w:rPr>
      </w:pPr>
      <w:r>
        <w:rPr>
          <w:sz w:val="40"/>
          <w:szCs w:val="40"/>
        </w:rPr>
        <w:t>OBRAZLOŽENJE PRORAČUNA</w:t>
      </w:r>
    </w:p>
    <w:p w14:paraId="531B0A04" w14:textId="77777777" w:rsidR="00226F3A" w:rsidRDefault="00815DBE" w:rsidP="00815DBE">
      <w:pPr>
        <w:rPr>
          <w:rFonts w:cstheme="minorHAnsi"/>
          <w:lang w:eastAsia="hr-HR"/>
        </w:rPr>
      </w:pPr>
      <w:r w:rsidRPr="00E24A70">
        <w:rPr>
          <w:rFonts w:cstheme="minorHAnsi"/>
          <w:lang w:eastAsia="hr-HR"/>
        </w:rPr>
        <w:t>Osnovna škola Ljudevita Modeca javna je ustanova koja se bavi odgojno- obrazovnom djelatnošću</w:t>
      </w:r>
      <w:r>
        <w:rPr>
          <w:rFonts w:cstheme="minorHAnsi"/>
          <w:lang w:eastAsia="hr-HR"/>
        </w:rPr>
        <w:t xml:space="preserve"> </w:t>
      </w:r>
      <w:r w:rsidRPr="00E24A70">
        <w:rPr>
          <w:rFonts w:cstheme="minorHAnsi"/>
          <w:lang w:eastAsia="hr-HR"/>
        </w:rPr>
        <w:t>djece od 6 do 15 godina. Nacionalni kurikulum i  Okvirni godišnji izvedbeni kurikulum osnovni su dokumenti po kojima se radi i u spomenutim dokumentima navedene su pojedinosti rada Škole te pokazatelji kako učenici, učitelji i stručni suradnici ostvaruju veće ili manje projekte i programe u kojima se bolje upoznaje svoj uži i širi zavičaj, ali u kojima se ostvaruje i suradnja s kulturnim i vjerskim institucijama, sportskim udrugama i udrugama građana, drugim školama i gospodarstvenicim</w:t>
      </w:r>
      <w:r>
        <w:rPr>
          <w:rFonts w:cstheme="minorHAnsi"/>
          <w:lang w:eastAsia="hr-HR"/>
        </w:rPr>
        <w:t>a.</w:t>
      </w:r>
      <w:r w:rsidR="00172D03" w:rsidRPr="00172D03">
        <w:rPr>
          <w:rFonts w:cstheme="minorHAnsi"/>
          <w:lang w:eastAsia="hr-HR"/>
        </w:rPr>
        <w:t xml:space="preserve"> </w:t>
      </w:r>
    </w:p>
    <w:p w14:paraId="1B9A2518" w14:textId="117A4CA4" w:rsidR="00793CB1" w:rsidRDefault="00710230" w:rsidP="00815DBE">
      <w:pPr>
        <w:rPr>
          <w:rFonts w:cstheme="minorHAnsi"/>
          <w:color w:val="424242"/>
          <w:shd w:val="clear" w:color="auto" w:fill="FFFFFF"/>
        </w:rPr>
      </w:pPr>
      <w:r w:rsidRPr="00815DBE">
        <w:rPr>
          <w:rFonts w:eastAsia="Times New Roman" w:cstheme="minorHAnsi"/>
          <w:lang w:eastAsia="hr-HR"/>
        </w:rPr>
        <w:t>Osnovna škola Ljudevita Modeca proračunski</w:t>
      </w:r>
      <w:r w:rsidR="0094072E">
        <w:rPr>
          <w:rFonts w:eastAsia="Times New Roman" w:cstheme="minorHAnsi"/>
          <w:lang w:eastAsia="hr-HR"/>
        </w:rPr>
        <w:t xml:space="preserve"> je</w:t>
      </w:r>
      <w:r w:rsidRPr="00815DBE">
        <w:rPr>
          <w:rFonts w:eastAsia="Times New Roman" w:cstheme="minorHAnsi"/>
          <w:lang w:eastAsia="hr-HR"/>
        </w:rPr>
        <w:t xml:space="preserve"> korisnik Grada Križevaca, uvrštena u Registar proračunskih korisnika pod RKP brojem 08570, prema P</w:t>
      </w:r>
      <w:r w:rsidRPr="00815DBE">
        <w:rPr>
          <w:rFonts w:cstheme="minorHAnsi"/>
          <w:color w:val="424242"/>
          <w:shd w:val="clear" w:color="auto" w:fill="FFFFFF"/>
        </w:rPr>
        <w:t>ravilniku o utvrđivanju proračunskih i izvanproračunskih korisnika državnog proračuna i proračunskih i izvanproračunskih korisnika proračuna jedinica lokalne i područne (regionalne) samouprave te o načinu vođenja Registra proračunskih i izvanproračunskih korisnika (NN 128/09,142/14,23/19 i 83/21).</w:t>
      </w:r>
    </w:p>
    <w:p w14:paraId="5808A3DB" w14:textId="565525DB" w:rsidR="00710230" w:rsidRDefault="00710230" w:rsidP="00815DBE">
      <w:pPr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Sukladno proračunskim klasifikacijama, prema djelokrugu rada i postavljenim ciljevima uvrštena je u Proračun Grada Križevaca kako slijedi:</w:t>
      </w:r>
    </w:p>
    <w:p w14:paraId="5E82E6AB" w14:textId="77777777" w:rsidR="00710230" w:rsidRDefault="00710230" w:rsidP="0071023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Lokacijska klasifikacija: Grad Križevci</w:t>
      </w:r>
    </w:p>
    <w:p w14:paraId="5ED80D5A" w14:textId="77777777" w:rsidR="00710230" w:rsidRDefault="00710230" w:rsidP="0071023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Organizacijska klasifikacija:</w:t>
      </w:r>
    </w:p>
    <w:p w14:paraId="218530BB" w14:textId="77777777" w:rsidR="00710230" w:rsidRDefault="00710230" w:rsidP="00710230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Razdjel 301 Upravni odjel za odgoj, obrazovanje, kulturu, sport, socijalnu skrb, </w:t>
      </w:r>
    </w:p>
    <w:p w14:paraId="0DAB3327" w14:textId="77777777" w:rsidR="00710230" w:rsidRDefault="00710230" w:rsidP="00710230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 nacionalne manjine i turizam, Glava 30102 Osnovnoškolsko obrazovanje     </w:t>
      </w:r>
    </w:p>
    <w:p w14:paraId="7BD62200" w14:textId="77777777" w:rsidR="00710230" w:rsidRDefault="00710230" w:rsidP="0071023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Programska klasifikacija:</w:t>
      </w:r>
    </w:p>
    <w:p w14:paraId="60E35B1A" w14:textId="77777777" w:rsidR="00710230" w:rsidRDefault="00710230" w:rsidP="00710230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3201 Osnovnoškolsko obrazovanje u OŠ Ljudevita Modeca Križevci</w:t>
      </w:r>
    </w:p>
    <w:p w14:paraId="0D2ACD17" w14:textId="77777777" w:rsidR="00710230" w:rsidRDefault="00710230" w:rsidP="0071023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Ekonomska klasifikacija: </w:t>
      </w:r>
    </w:p>
    <w:p w14:paraId="3E0A9A43" w14:textId="77777777" w:rsidR="00710230" w:rsidRDefault="00710230" w:rsidP="00710230">
      <w:pPr>
        <w:pStyle w:val="ListParagraph"/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i primici, te rashodi i izdaci razvrstani su u razrede, skupine, podskupine, odjeljke i osnovne račune prema važećem Računskom planu</w:t>
      </w:r>
    </w:p>
    <w:p w14:paraId="37CCCAF1" w14:textId="77777777" w:rsidR="00710230" w:rsidRDefault="00710230" w:rsidP="0071023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Funkcijska klasifikacija:</w:t>
      </w:r>
    </w:p>
    <w:p w14:paraId="469247C8" w14:textId="77777777" w:rsidR="00710230" w:rsidRDefault="00710230" w:rsidP="00710230">
      <w:pPr>
        <w:pStyle w:val="ListParagraph"/>
        <w:numPr>
          <w:ilvl w:val="0"/>
          <w:numId w:val="2"/>
        </w:numPr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Obrazovanje</w:t>
      </w:r>
    </w:p>
    <w:p w14:paraId="74D8A163" w14:textId="77777777" w:rsidR="00710230" w:rsidRDefault="00710230" w:rsidP="00710230">
      <w:pPr>
        <w:pStyle w:val="ListParagraph"/>
        <w:ind w:left="1068"/>
        <w:rPr>
          <w:rFonts w:eastAsia="Times New Roman" w:cstheme="minorHAnsi"/>
          <w:lang w:eastAsia="hr-HR"/>
        </w:rPr>
      </w:pPr>
    </w:p>
    <w:p w14:paraId="35B45C16" w14:textId="23986DD5" w:rsidR="00710230" w:rsidRPr="00A00A27" w:rsidRDefault="00710230" w:rsidP="00D330A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A00A27">
        <w:rPr>
          <w:b/>
          <w:bCs/>
          <w:sz w:val="28"/>
          <w:szCs w:val="28"/>
        </w:rPr>
        <w:t>OBRAZLOŽENJE OPĆEG DIJELA PRORAČUNA</w:t>
      </w:r>
    </w:p>
    <w:p w14:paraId="633D7B0D" w14:textId="77777777" w:rsidR="00710230" w:rsidRPr="00A2762A" w:rsidRDefault="00710230" w:rsidP="00710230">
      <w:pPr>
        <w:ind w:left="360"/>
        <w:rPr>
          <w:b/>
          <w:bCs/>
          <w:sz w:val="24"/>
          <w:szCs w:val="24"/>
        </w:rPr>
      </w:pPr>
      <w:r w:rsidRPr="00A2762A">
        <w:rPr>
          <w:b/>
          <w:bCs/>
          <w:sz w:val="24"/>
          <w:szCs w:val="24"/>
        </w:rPr>
        <w:t>OBRAZLOŽENJE PRIHODA I RASHODA, PRIMITAKA I IZDATAKA PRORAČUNA</w:t>
      </w:r>
    </w:p>
    <w:p w14:paraId="48A6915E" w14:textId="7C8FD49E" w:rsidR="00710230" w:rsidRDefault="00710230" w:rsidP="00710230">
      <w:pPr>
        <w:ind w:left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PRIHODI</w:t>
      </w:r>
    </w:p>
    <w:p w14:paraId="2B4935DE" w14:textId="77777777" w:rsidR="00E235F2" w:rsidRDefault="00E235F2" w:rsidP="00710230">
      <w:pPr>
        <w:ind w:left="360"/>
        <w:rPr>
          <w:b/>
          <w:bCs/>
          <w:sz w:val="24"/>
          <w:szCs w:val="24"/>
          <w:u w:val="single"/>
        </w:rPr>
      </w:pPr>
    </w:p>
    <w:p w14:paraId="243F3F1F" w14:textId="77777777" w:rsidR="00710230" w:rsidRDefault="00710230" w:rsidP="007102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PRIHODI POSLOVANJA (6)</w:t>
      </w:r>
    </w:p>
    <w:p w14:paraId="2965506B" w14:textId="77777777" w:rsidR="00710230" w:rsidRDefault="00710230" w:rsidP="00710230">
      <w:pPr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poslovanja za 2024. godinu planirani su u iznosu 3.431.571,00 euro, u okviru čega su najznačajnije vrste prihodi iz drugih proračuna te ostalih subjekata unutar općeg proračuna dok projekcija prihoda poslovanja za 2025. godinu iznosi 3.382.300,00 eura, a za 2026. godinu 3.393.300,00 eura. Smanjenje u odnosu u na plan za 2024. godinu odnosi se na prihode iz drugih proračuna te ostalih subjekata unutar općeg proračuna te pomoći proračunskim korisnicima temeljem prijenosa sredstava EU, gdje su u 2024. godini planirani prihodi koji su ugovoreni, dok za naredne dvije godine nisu poznati.</w:t>
      </w:r>
    </w:p>
    <w:p w14:paraId="1BA1298E" w14:textId="77777777" w:rsidR="00C75249" w:rsidRDefault="00C75249" w:rsidP="00710230">
      <w:pPr>
        <w:rPr>
          <w:sz w:val="24"/>
          <w:szCs w:val="24"/>
        </w:rPr>
      </w:pPr>
    </w:p>
    <w:p w14:paraId="0EE6C424" w14:textId="77777777" w:rsidR="00DF5559" w:rsidRDefault="00DF5559" w:rsidP="00710230">
      <w:pPr>
        <w:rPr>
          <w:sz w:val="24"/>
          <w:szCs w:val="24"/>
        </w:rPr>
      </w:pPr>
    </w:p>
    <w:p w14:paraId="2ECAEFA4" w14:textId="0DCD0FE0" w:rsidR="00710230" w:rsidRDefault="00710230" w:rsidP="0071023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Pomoći iz inozemstva i od subjekata unutar općeg proračuna (63)</w:t>
      </w:r>
    </w:p>
    <w:p w14:paraId="3A582718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Pomoći iz inozemstva i od subjekata unutar općeg proračuna planirani su u iznosu od 2.469.800,00 eura.</w:t>
      </w:r>
    </w:p>
    <w:p w14:paraId="62E08641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Planirana sredstva odnose se na sredstva iz državnog proračuna  za županijska stručna vijeća u iznosu od 800,00 eura, za nabavu radnih udžbenika obveznih i izbornih predmeta u iznosu od 34.000,00 eura, za sufinanciranje troškova prehrane učenika u iznosu od 100.000,00 eura, za isplatu mentorstva u iznosu od 200,00 eura, na nabavu higijenskih potrepština u iznosu od 1.800,00 eura, na sredstva za isplatu plaće, naknade za prijevoz i ostalih materijalnih prava zaposlenicima u iznosu od 2.324.000,00 eura te na nabavu udžbenika trajnog karaktera u iznosu od 4.000,00 eura i na opremanje školske knjižnice lektirom u iznosu od 1.200,00 eura.</w:t>
      </w:r>
    </w:p>
    <w:p w14:paraId="5A8B50D7" w14:textId="77777777" w:rsidR="00710230" w:rsidRDefault="00710230" w:rsidP="00710230">
      <w:pPr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Planirana su i sredstva od Koprivničko-križevačke županije u iznosu od 3.800,00 eura za školska natjecanja.</w:t>
      </w:r>
    </w:p>
    <w:p w14:paraId="2DA93128" w14:textId="77777777" w:rsidR="00710230" w:rsidRDefault="00710230" w:rsidP="0071023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Prihodi od imovine (64)</w:t>
      </w:r>
    </w:p>
    <w:p w14:paraId="4ECF9855" w14:textId="77777777" w:rsidR="00710230" w:rsidRDefault="00710230" w:rsidP="00710230">
      <w:pPr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od imovine ostvaruju se od dividendi na dionice ZABA-e.</w:t>
      </w:r>
    </w:p>
    <w:p w14:paraId="0D13D5B1" w14:textId="77777777" w:rsidR="00710230" w:rsidRDefault="00710230" w:rsidP="0071023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Prihodi od upravnih i administrativnih pristojbi, pristojbi po posebnim propisima i naknada (65)</w:t>
      </w:r>
    </w:p>
    <w:p w14:paraId="4CF98E7D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od upravnih i administrativnih pristojbi, pristojbi po posebnim propisima i naknada planirani su u iznosu 13.000,00 eura, a obuhvaćaju  uplate roditelja za sufinanciranje školske kuhinje i sufinanciranje usluga produženog boravka u iznosu od 12.950,00 eura kao i uplate roditelja za oštećene udžbenike u iznosu od 50,00 eura.</w:t>
      </w:r>
    </w:p>
    <w:p w14:paraId="1CDC2B2D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571280D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211A583C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Prihodi od prodaje proizvoda i robe te pruženih usluga i prihodi od donacija (66)</w:t>
      </w:r>
    </w:p>
    <w:p w14:paraId="0AB7C3A7" w14:textId="06E191F8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od prodaje proizvoda i robe te pruženih usluga, prihodi od donacija planirani su u iznosu 28.400,00 eura, a radi se o prihodima od prodaje starog papira, iznajmljivanja sportske dvorane, stanova i školskog prostora u iznosu od 25.300,00 eura te  donacijama kojima je svrha određena od donatora za poluzavršna državna natjecanja financiranu od Hrvatskog školskog sportskog saveza i uplat</w:t>
      </w:r>
      <w:r w:rsidR="005E415F">
        <w:rPr>
          <w:rFonts w:eastAsia="Times New Roman" w:cstheme="minorHAnsi"/>
          <w:lang w:eastAsia="hr-HR"/>
        </w:rPr>
        <w:t>a</w:t>
      </w:r>
      <w:r>
        <w:rPr>
          <w:rFonts w:eastAsia="Times New Roman" w:cstheme="minorHAnsi"/>
          <w:lang w:eastAsia="hr-HR"/>
        </w:rPr>
        <w:t xml:space="preserve"> roditelja za osiguranje učenika u iznosu 3.100,00 eura.</w:t>
      </w:r>
    </w:p>
    <w:p w14:paraId="46D98694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220CBC5A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Prihodi iz nadležnog proračuna i od HZZO-a temeljem ugovornih obveza (67)</w:t>
      </w:r>
    </w:p>
    <w:p w14:paraId="5DA28157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iz nadležnog proračuna i od HZZO-a temeljem ugovornih obveza planirani su u iznosu 919.171,00 eura i obuhvaćaju prihode za prijevoz učenika u iznosu od 160.000,00 eura, prihode za gradska natjecanja, sredstva za pokrivanje dijela troškova sportske dvorane, najam nove sportske dvorane, Školski medni dan, dar za Sv. Nikolu u iznosu od 381.521,00 eura, prihode za isplatu plaća pomoćnicima u nastavi 59.550,00 eura, učiteljima u produženom boravku 88.700,00 eura te za građanski odgoj 3.500,00 eura, prihode  za potrebe redovnog financiranja iz nadležnog proračuna u iznosu od 218.900,00 eura te prihode za Školsku shemu u iznosu 7.000,00 eura.</w:t>
      </w:r>
    </w:p>
    <w:p w14:paraId="3E48CCBC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9E311E1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PRIHODI OD PRODAJE NEFINANCIJSKE IMOVINE (7)</w:t>
      </w:r>
    </w:p>
    <w:p w14:paraId="6731A673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6CB6F14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Prihodi od prodaje proizvedene dugotrajne imovine (72)</w:t>
      </w:r>
    </w:p>
    <w:p w14:paraId="1508B347" w14:textId="1FEAAF90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od prodaje proizvedene dugotrajne imovine planirani su u ukupnom iznosu 500,00 eura, a odnose se na prihode od prodaje stanova na kojima postoji stanarsko pravo.</w:t>
      </w:r>
    </w:p>
    <w:p w14:paraId="09D26CA9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3B9A0C27" w14:textId="77777777" w:rsidR="009263F1" w:rsidRDefault="009263F1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32B42D28" w14:textId="77777777" w:rsidR="009263F1" w:rsidRDefault="009263F1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248B9CFF" w14:textId="77777777" w:rsidR="009263F1" w:rsidRDefault="009263F1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35EA079E" w14:textId="77777777" w:rsidR="009263F1" w:rsidRDefault="009263F1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689F35E8" w14:textId="1B12A8FF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RASHODI</w:t>
      </w:r>
    </w:p>
    <w:p w14:paraId="3EE3ED0F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490A21E1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RASHODI POSLOVANJA (3)</w:t>
      </w:r>
    </w:p>
    <w:p w14:paraId="24C28EE1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Rashodi poslovanja Osnovne škole Ljudevita Modeca planirani su za 2024. godinu u iznosu 3.305.071,00 eura, od čega su najznačajnija vrsta rashodi za zaposlene i materijalni rashodi.</w:t>
      </w:r>
    </w:p>
    <w:p w14:paraId="56F014EB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Projekcija rashoda poslovanja za 2025. godinu iznosi 3.249.100,00 eura, dok projekcija za 2026. godinu iznosi 3.260.100,00 eura, a smanjenje u odnosu na plan za 2024. godinu najvećim dijelom se odnosi na skupinu 31 Rashodi za zaposlene gdje su u 2024. godini  planirani rashodi za isplatu plaće i materijalnih naknada pomoćnicima u nastavi dok za naredne dvije godine nisu uključeni jer nisu izvjesni i ugovoreni.</w:t>
      </w:r>
    </w:p>
    <w:p w14:paraId="535F6AA4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FD7C151" w14:textId="77777777" w:rsidR="00C8359C" w:rsidRDefault="00C8359C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0E8AE54E" w14:textId="72DD5376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Rashodi za zaposlene (31)</w:t>
      </w:r>
    </w:p>
    <w:p w14:paraId="018B9F02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Rashodi za zaposlene planirani su u iznosu od 2.436.280,00 eura, a obuhvaćaju rashode za plaće (bruto), doprinose na plaće (doprinos za zdravstveno osiguranje) i ostale materijalne naknade za zaposlene uključujući i rashode za plaće učitelja u produženom boravku, pomoćnike u nastavi i zaposlenika za izvođenje izvannastavne aktivnosti Građanski odgoj i obrazovanje.</w:t>
      </w:r>
    </w:p>
    <w:p w14:paraId="645FAFA5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5E23551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Materijalni rashodi (32)</w:t>
      </w:r>
    </w:p>
    <w:p w14:paraId="1552B2E9" w14:textId="44C6F1FB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Materijalni rashodi</w:t>
      </w:r>
      <w:r w:rsidR="00435C13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planirani su u iznosu od 832.941,00 euro i odnose se na naknade troškova zaposlenima za službena putovanja, rashode za materijal i energiju, rashode za usluge te ostale nespomenute rashode poslovanja.</w:t>
      </w:r>
    </w:p>
    <w:p w14:paraId="1BC42778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F2AEC6D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Financijski rashodi (34)</w:t>
      </w:r>
    </w:p>
    <w:p w14:paraId="3CBCF687" w14:textId="3B6E6FFD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Financijski rashodi</w:t>
      </w:r>
      <w:r w:rsidR="00435C13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planirani su u iznosu od 50,00 eura, a obuhvaćaju zatezne kamate iz poslovnih odnosa.</w:t>
      </w:r>
    </w:p>
    <w:p w14:paraId="2B523327" w14:textId="77777777" w:rsidR="00435C13" w:rsidRDefault="00435C13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E317868" w14:textId="77777777" w:rsidR="00435C13" w:rsidRDefault="00435C13" w:rsidP="00435C13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Naknade građanima i kućanstvima na temelju osiguranja i druge naknade (37)</w:t>
      </w:r>
    </w:p>
    <w:p w14:paraId="5AE4FEDA" w14:textId="77777777" w:rsidR="00435C13" w:rsidRDefault="00435C13" w:rsidP="00435C1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Naknade građanima i kućanstvima na temelju osiguranja i druge naknade obuhvaćaju nabavu i dokup radnih udžbenika obveznih i izbornih predmeta.</w:t>
      </w:r>
    </w:p>
    <w:p w14:paraId="384A6638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9404FA2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Ostali rashodi (38)</w:t>
      </w:r>
    </w:p>
    <w:p w14:paraId="533BB2CC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Ostali rashodi odnose se na tekuće donacije u naravi- opskrba besplatnim higijenskim potrepštinama.</w:t>
      </w:r>
    </w:p>
    <w:p w14:paraId="344717BF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2666D9D9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52C01D0B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RASHODI ZA NABAVU NEFINANCIJSKE IMOVINE (4)</w:t>
      </w:r>
    </w:p>
    <w:p w14:paraId="2F270637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Rashodi za nabavu nefinancijske imovine obuhvaćaju rashode za nabavu proizvedene dugotrajne imovine i rashode za dodatna ulaganja na nefinancijskoj imovini, a za 2024. godinu planirani su u iznosu  127.000,00 eura. </w:t>
      </w:r>
    </w:p>
    <w:p w14:paraId="07262FF2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Projekcija rashoda za nabavu nefinancijske imovine za 2025. godinu iznosi 133.700,00 eura kao i projekcija proračuna za 2026. godinu.</w:t>
      </w:r>
    </w:p>
    <w:p w14:paraId="5F0A00B9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DCAA0AF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Rashodi za nabavu proizvedene dugotrajne imovine (42)</w:t>
      </w:r>
    </w:p>
    <w:p w14:paraId="01832D7F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Rashodi za nabavu proizvedene dugotrajne imovine obuhvaćaju rashode za nabavu postrojenja i opreme (računala i računalna oprema, namještaj, sportska oprema, strojevi) i knjiga za školsku knjižnicu u planiranom iznosu 42.500,00 eura.</w:t>
      </w:r>
    </w:p>
    <w:p w14:paraId="20752566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9287FBD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Rashodi za dodatna ulaganja na nefinancijskoj imovini (45)</w:t>
      </w:r>
    </w:p>
    <w:p w14:paraId="31B95828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lang w:eastAsia="hr-HR"/>
        </w:rPr>
        <w:t>Rashodi za dodatna ulaganja na nefinancijskoj imovin planirani su u ukupnom iznosu 84.500,00 eura i obuhvaćaju dodatna ulaganja na građevinskim objektima (sanacija hodnika i pročelja u područnoj školi Vojakovac, rekonstrukcija zidova u područnoj školi Veliki Raven).</w:t>
      </w:r>
    </w:p>
    <w:p w14:paraId="2E77B446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65B7A968" w14:textId="77777777" w:rsidR="00593D2D" w:rsidRDefault="00593D2D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414BAEAE" w14:textId="2C196801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PRIMICI I IZDACI</w:t>
      </w:r>
    </w:p>
    <w:p w14:paraId="0F792D78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U planu za 2024. godinu te projekcijama za 2025. i 2026. godinu nisu planirani primici i izdaci.</w:t>
      </w:r>
    </w:p>
    <w:p w14:paraId="36D2096B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2C029E2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Obrazloženje prenesenog viška ili manjka iz 2023. godine</w:t>
      </w:r>
    </w:p>
    <w:p w14:paraId="11139F0B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Financijski plan za 2024. godinu uravnotežen je, i nema prenesenog viška niti manjka iz 2023. godine.</w:t>
      </w:r>
    </w:p>
    <w:p w14:paraId="38C9179A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59B480A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Predviđeni višak/manjak po završetku 2023. godine (kumulirani) -manjak upisati s predznakom minus</w:t>
      </w:r>
    </w:p>
    <w:p w14:paraId="012759FD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0,00 eura</w:t>
      </w:r>
    </w:p>
    <w:p w14:paraId="708FB096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DB3F4C8" w14:textId="77777777" w:rsidR="00710230" w:rsidRDefault="00710230" w:rsidP="00710230"/>
    <w:p w14:paraId="3A0CFD3A" w14:textId="77777777" w:rsidR="00710230" w:rsidRPr="0069015C" w:rsidRDefault="00710230" w:rsidP="00710230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B)</w:t>
      </w:r>
      <w:r w:rsidRPr="0069015C">
        <w:rPr>
          <w:rFonts w:ascii="Calibri" w:eastAsia="Calibri" w:hAnsi="Calibri" w:cs="Times New Roman"/>
          <w:b/>
          <w:bCs/>
          <w:sz w:val="28"/>
          <w:szCs w:val="28"/>
        </w:rPr>
        <w:t xml:space="preserve"> OBRAZLOŽENJE POSEBNOG DIJELA </w:t>
      </w:r>
      <w:r>
        <w:rPr>
          <w:rFonts w:ascii="Calibri" w:eastAsia="Calibri" w:hAnsi="Calibri" w:cs="Times New Roman"/>
          <w:b/>
          <w:bCs/>
          <w:sz w:val="28"/>
          <w:szCs w:val="28"/>
        </w:rPr>
        <w:t>PRORAČUNA</w:t>
      </w:r>
    </w:p>
    <w:p w14:paraId="1F5B6E24" w14:textId="77777777" w:rsidR="00710230" w:rsidRPr="0069015C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119D2D47" w14:textId="77777777" w:rsidR="00710230" w:rsidRPr="0069015C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W w:w="939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3149"/>
        <w:gridCol w:w="3130"/>
      </w:tblGrid>
      <w:tr w:rsidR="00710230" w:rsidRPr="0069015C" w14:paraId="38C13FEB" w14:textId="77777777" w:rsidTr="00925F67">
        <w:trPr>
          <w:trHeight w:val="120"/>
        </w:trPr>
        <w:tc>
          <w:tcPr>
            <w:tcW w:w="3111" w:type="dxa"/>
          </w:tcPr>
          <w:p w14:paraId="55DEBA3C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Planirani </w:t>
            </w:r>
            <w:r w:rsidRPr="0069015C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rashodi u okviru programa </w:t>
            </w: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3201 osnovnoškolsko obrazovanje u OŠ Ljudevita Modeca Križevci</w:t>
            </w:r>
            <w:r w:rsidRPr="0069015C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, raspoređeni su po aktivnostima i izvorima kako slijede: </w:t>
            </w: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AKTIVNOST </w:t>
            </w:r>
          </w:p>
        </w:tc>
        <w:tc>
          <w:tcPr>
            <w:tcW w:w="3149" w:type="dxa"/>
          </w:tcPr>
          <w:p w14:paraId="5C9B6789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NAZIV </w:t>
            </w:r>
          </w:p>
        </w:tc>
        <w:tc>
          <w:tcPr>
            <w:tcW w:w="3130" w:type="dxa"/>
          </w:tcPr>
          <w:p w14:paraId="50DFE782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Iznos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EUR</w:t>
            </w:r>
          </w:p>
        </w:tc>
      </w:tr>
      <w:tr w:rsidR="00710230" w:rsidRPr="0069015C" w14:paraId="4C3EC4D7" w14:textId="77777777" w:rsidTr="00925F67">
        <w:trPr>
          <w:trHeight w:val="120"/>
        </w:trPr>
        <w:tc>
          <w:tcPr>
            <w:tcW w:w="3111" w:type="dxa"/>
          </w:tcPr>
          <w:p w14:paraId="68BDDE1B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A320101</w:t>
            </w:r>
          </w:p>
        </w:tc>
        <w:tc>
          <w:tcPr>
            <w:tcW w:w="3149" w:type="dxa"/>
          </w:tcPr>
          <w:p w14:paraId="56FE9370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RASHODI ZAKONSKOG STANDARDA </w:t>
            </w:r>
          </w:p>
        </w:tc>
        <w:tc>
          <w:tcPr>
            <w:tcW w:w="3130" w:type="dxa"/>
          </w:tcPr>
          <w:p w14:paraId="7F6B2386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378.900,00</w:t>
            </w:r>
          </w:p>
        </w:tc>
      </w:tr>
      <w:tr w:rsidR="00710230" w:rsidRPr="0069015C" w14:paraId="551DEBB9" w14:textId="77777777" w:rsidTr="00925F67">
        <w:trPr>
          <w:trHeight w:val="120"/>
        </w:trPr>
        <w:tc>
          <w:tcPr>
            <w:tcW w:w="3111" w:type="dxa"/>
          </w:tcPr>
          <w:p w14:paraId="1F123B02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A320102</w:t>
            </w:r>
          </w:p>
        </w:tc>
        <w:tc>
          <w:tcPr>
            <w:tcW w:w="3149" w:type="dxa"/>
          </w:tcPr>
          <w:p w14:paraId="196E7978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RASHODI IZNAD ZAKONSKOG STANDARDA </w:t>
            </w:r>
          </w:p>
        </w:tc>
        <w:tc>
          <w:tcPr>
            <w:tcW w:w="3130" w:type="dxa"/>
          </w:tcPr>
          <w:p w14:paraId="3E36BDD8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2.884.421,00</w:t>
            </w:r>
          </w:p>
        </w:tc>
      </w:tr>
      <w:tr w:rsidR="00710230" w:rsidRPr="0069015C" w14:paraId="7614F97B" w14:textId="77777777" w:rsidTr="00925F67">
        <w:trPr>
          <w:trHeight w:val="120"/>
        </w:trPr>
        <w:tc>
          <w:tcPr>
            <w:tcW w:w="3111" w:type="dxa"/>
          </w:tcPr>
          <w:p w14:paraId="77E8F364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A3201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24</w:t>
            </w:r>
          </w:p>
        </w:tc>
        <w:tc>
          <w:tcPr>
            <w:tcW w:w="3149" w:type="dxa"/>
          </w:tcPr>
          <w:p w14:paraId="3ECE45B4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POMOZIMO JEDNI DRUGIMA 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 w:rsidRPr="0069015C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(202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3</w:t>
            </w:r>
            <w:r w:rsidRPr="0069015C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.-202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4.</w:t>
            </w:r>
            <w:r w:rsidRPr="0069015C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)</w:t>
            </w:r>
          </w:p>
        </w:tc>
        <w:tc>
          <w:tcPr>
            <w:tcW w:w="3130" w:type="dxa"/>
          </w:tcPr>
          <w:p w14:paraId="0A54E655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59.550,00</w:t>
            </w:r>
          </w:p>
        </w:tc>
      </w:tr>
      <w:tr w:rsidR="001D6210" w:rsidRPr="0069015C" w14:paraId="515DEF09" w14:textId="77777777" w:rsidTr="00925F67">
        <w:trPr>
          <w:trHeight w:val="120"/>
        </w:trPr>
        <w:tc>
          <w:tcPr>
            <w:tcW w:w="3111" w:type="dxa"/>
          </w:tcPr>
          <w:p w14:paraId="0324D8DC" w14:textId="187D28D5" w:rsidR="001D6210" w:rsidRPr="0069015C" w:rsidRDefault="001D621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A320125</w:t>
            </w:r>
          </w:p>
        </w:tc>
        <w:tc>
          <w:tcPr>
            <w:tcW w:w="3149" w:type="dxa"/>
          </w:tcPr>
          <w:p w14:paraId="37A01862" w14:textId="51156D85" w:rsidR="001D6210" w:rsidRPr="0069015C" w:rsidRDefault="001D621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GRAĐANSKI ODGOJ</w:t>
            </w:r>
          </w:p>
        </w:tc>
        <w:tc>
          <w:tcPr>
            <w:tcW w:w="3130" w:type="dxa"/>
          </w:tcPr>
          <w:p w14:paraId="13D444BE" w14:textId="67348B39" w:rsidR="001D6210" w:rsidRDefault="001D621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3.500,00</w:t>
            </w:r>
          </w:p>
        </w:tc>
      </w:tr>
      <w:tr w:rsidR="00C44789" w:rsidRPr="0069015C" w14:paraId="7E49D7AA" w14:textId="77777777" w:rsidTr="00925F67">
        <w:trPr>
          <w:trHeight w:val="120"/>
        </w:trPr>
        <w:tc>
          <w:tcPr>
            <w:tcW w:w="3111" w:type="dxa"/>
          </w:tcPr>
          <w:p w14:paraId="57835CDF" w14:textId="7C289CE0" w:rsidR="00C44789" w:rsidRPr="0069015C" w:rsidRDefault="00C44789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A320121</w:t>
            </w:r>
          </w:p>
        </w:tc>
        <w:tc>
          <w:tcPr>
            <w:tcW w:w="3149" w:type="dxa"/>
          </w:tcPr>
          <w:p w14:paraId="658EBD70" w14:textId="459D5CEE" w:rsidR="00C44789" w:rsidRPr="0069015C" w:rsidRDefault="00C44789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PRODUŽENI BORAVAK</w:t>
            </w:r>
          </w:p>
        </w:tc>
        <w:tc>
          <w:tcPr>
            <w:tcW w:w="3130" w:type="dxa"/>
          </w:tcPr>
          <w:p w14:paraId="30065724" w14:textId="3BF865E2" w:rsidR="00C44789" w:rsidRDefault="00C44789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98.700,00</w:t>
            </w:r>
          </w:p>
        </w:tc>
      </w:tr>
      <w:tr w:rsidR="00710230" w:rsidRPr="0069015C" w14:paraId="55DA2803" w14:textId="77777777" w:rsidTr="00925F67">
        <w:trPr>
          <w:trHeight w:val="120"/>
        </w:trPr>
        <w:tc>
          <w:tcPr>
            <w:tcW w:w="3111" w:type="dxa"/>
          </w:tcPr>
          <w:p w14:paraId="72CE5134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A32012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6</w:t>
            </w:r>
          </w:p>
        </w:tc>
        <w:tc>
          <w:tcPr>
            <w:tcW w:w="3149" w:type="dxa"/>
          </w:tcPr>
          <w:p w14:paraId="700E2B6D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ŠKOLSKA SHEMA (202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3</w:t>
            </w:r>
            <w:r w:rsidRPr="0069015C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.-202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4</w:t>
            </w:r>
            <w:r w:rsidRPr="0069015C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.)</w:t>
            </w:r>
          </w:p>
        </w:tc>
        <w:tc>
          <w:tcPr>
            <w:tcW w:w="3130" w:type="dxa"/>
          </w:tcPr>
          <w:p w14:paraId="6AA4F865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7.000,00</w:t>
            </w:r>
          </w:p>
        </w:tc>
      </w:tr>
      <w:tr w:rsidR="00710230" w:rsidRPr="0069015C" w14:paraId="45FC85AB" w14:textId="77777777" w:rsidTr="00925F67">
        <w:trPr>
          <w:trHeight w:val="120"/>
        </w:trPr>
        <w:tc>
          <w:tcPr>
            <w:tcW w:w="3111" w:type="dxa"/>
          </w:tcPr>
          <w:p w14:paraId="2D3DD574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Ukupno</w:t>
            </w:r>
          </w:p>
        </w:tc>
        <w:tc>
          <w:tcPr>
            <w:tcW w:w="3149" w:type="dxa"/>
          </w:tcPr>
          <w:p w14:paraId="38329F3A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130" w:type="dxa"/>
          </w:tcPr>
          <w:p w14:paraId="091356FB" w14:textId="77777777" w:rsidR="00710230" w:rsidRPr="00CF25C9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CF25C9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3.432.071,00</w:t>
            </w:r>
          </w:p>
        </w:tc>
      </w:tr>
      <w:tr w:rsidR="00710230" w:rsidRPr="0069015C" w14:paraId="4725D164" w14:textId="77777777" w:rsidTr="00925F67">
        <w:trPr>
          <w:trHeight w:val="120"/>
        </w:trPr>
        <w:tc>
          <w:tcPr>
            <w:tcW w:w="3111" w:type="dxa"/>
          </w:tcPr>
          <w:p w14:paraId="03A0CA97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149" w:type="dxa"/>
          </w:tcPr>
          <w:p w14:paraId="4A88B1AF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130" w:type="dxa"/>
          </w:tcPr>
          <w:p w14:paraId="79157491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710230" w:rsidRPr="0069015C" w14:paraId="31C0AD2D" w14:textId="77777777" w:rsidTr="00925F67">
        <w:trPr>
          <w:trHeight w:val="120"/>
        </w:trPr>
        <w:tc>
          <w:tcPr>
            <w:tcW w:w="3111" w:type="dxa"/>
          </w:tcPr>
          <w:p w14:paraId="10DEC6C4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149" w:type="dxa"/>
          </w:tcPr>
          <w:p w14:paraId="4D7C1416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130" w:type="dxa"/>
          </w:tcPr>
          <w:p w14:paraId="2C1B6364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710230" w:rsidRPr="0069015C" w14:paraId="0D620EDD" w14:textId="77777777" w:rsidTr="00925F67">
        <w:trPr>
          <w:trHeight w:val="120"/>
        </w:trPr>
        <w:tc>
          <w:tcPr>
            <w:tcW w:w="3111" w:type="dxa"/>
          </w:tcPr>
          <w:p w14:paraId="47C05384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6279" w:type="dxa"/>
            <w:gridSpan w:val="2"/>
          </w:tcPr>
          <w:p w14:paraId="3850C353" w14:textId="77777777" w:rsidR="00710230" w:rsidRPr="0069015C" w:rsidRDefault="00710230" w:rsidP="0092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05E0E13F" w14:textId="77777777" w:rsidR="00710230" w:rsidRPr="0069015C" w:rsidRDefault="00710230" w:rsidP="00710230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1F2DE0C4" w14:textId="77777777" w:rsidR="00710230" w:rsidRPr="0069015C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 w:rsidRPr="0069015C">
        <w:rPr>
          <w:rFonts w:ascii="Calibri" w:eastAsia="Calibri" w:hAnsi="Calibri" w:cs="Calibri"/>
          <w:b/>
          <w:bCs/>
          <w:color w:val="000000"/>
        </w:rPr>
        <w:t xml:space="preserve">AKTIVNOST A320101 – RASHODI ZAKONSKOG STANDARDA </w:t>
      </w:r>
    </w:p>
    <w:p w14:paraId="3E147F7E" w14:textId="77777777" w:rsidR="00710230" w:rsidRPr="0069015C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336BD8C5" w14:textId="77777777" w:rsidR="00710230" w:rsidRPr="0069015C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Ukupni rashodi zakonskog standarda planirani su u iznosu 378.900,00 eura. </w:t>
      </w:r>
      <w:r w:rsidRPr="0069015C">
        <w:rPr>
          <w:rFonts w:ascii="Calibri" w:eastAsia="Calibri" w:hAnsi="Calibri" w:cs="Calibri"/>
          <w:color w:val="000000"/>
        </w:rPr>
        <w:t>Sastoje se od:</w:t>
      </w:r>
    </w:p>
    <w:p w14:paraId="4B67C8CB" w14:textId="77777777" w:rsidR="00710230" w:rsidRPr="0069015C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678EFBAB" w14:textId="77777777" w:rsidR="00710230" w:rsidRPr="0069015C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69015C">
        <w:rPr>
          <w:rFonts w:ascii="Calibri" w:eastAsia="Calibri" w:hAnsi="Calibri" w:cs="Calibri"/>
          <w:b/>
          <w:bCs/>
          <w:color w:val="000000"/>
        </w:rPr>
        <w:t>3</w:t>
      </w:r>
      <w:r>
        <w:rPr>
          <w:rFonts w:ascii="Calibri" w:eastAsia="Calibri" w:hAnsi="Calibri" w:cs="Calibri"/>
          <w:b/>
          <w:bCs/>
          <w:color w:val="000000"/>
        </w:rPr>
        <w:t>2 Materijalni rashodi</w:t>
      </w:r>
      <w:r w:rsidRPr="0069015C"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69015C">
        <w:rPr>
          <w:rFonts w:ascii="Calibri" w:eastAsia="Calibri" w:hAnsi="Calibri" w:cs="Calibri"/>
          <w:i/>
          <w:iCs/>
          <w:color w:val="000000"/>
        </w:rPr>
        <w:t xml:space="preserve">(Izvor 11 - Opći prihodi i primici) </w:t>
      </w:r>
      <w:r w:rsidRPr="0069015C">
        <w:rPr>
          <w:rFonts w:ascii="Calibri" w:eastAsia="Calibri" w:hAnsi="Calibri" w:cs="Calibri"/>
          <w:color w:val="000000"/>
        </w:rPr>
        <w:t xml:space="preserve">uključuju troškove prijevoza učenika u iznosu od </w:t>
      </w:r>
      <w:r>
        <w:rPr>
          <w:rFonts w:ascii="Calibri" w:eastAsia="Calibri" w:hAnsi="Calibri" w:cs="Calibri"/>
          <w:color w:val="000000"/>
        </w:rPr>
        <w:t>160.000</w:t>
      </w:r>
      <w:r w:rsidRPr="0069015C">
        <w:rPr>
          <w:rFonts w:ascii="Calibri" w:eastAsia="Calibri" w:hAnsi="Calibri" w:cs="Calibri"/>
          <w:color w:val="000000"/>
        </w:rPr>
        <w:t>,00 eur</w:t>
      </w:r>
      <w:r>
        <w:rPr>
          <w:rFonts w:ascii="Calibri" w:eastAsia="Calibri" w:hAnsi="Calibri" w:cs="Calibri"/>
          <w:color w:val="000000"/>
        </w:rPr>
        <w:t>a.</w:t>
      </w:r>
      <w:r w:rsidRPr="0069015C">
        <w:rPr>
          <w:rFonts w:ascii="Calibri" w:eastAsia="Calibri" w:hAnsi="Calibri" w:cs="Calibri"/>
          <w:color w:val="000000"/>
        </w:rPr>
        <w:t xml:space="preserve"> Rashodi zakonskog standarda financirani su iz dodatnog udjela u porezu na dohodak za osnovno školstvo.</w:t>
      </w:r>
    </w:p>
    <w:p w14:paraId="7359CCD9" w14:textId="77777777" w:rsidR="00710230" w:rsidRPr="0069015C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69015C">
        <w:rPr>
          <w:rFonts w:ascii="Calibri" w:eastAsia="Calibri" w:hAnsi="Calibri" w:cs="Calibri"/>
          <w:b/>
          <w:bCs/>
          <w:color w:val="000000"/>
        </w:rPr>
        <w:t>32</w:t>
      </w:r>
      <w:r>
        <w:rPr>
          <w:rFonts w:ascii="Calibri" w:eastAsia="Calibri" w:hAnsi="Calibri" w:cs="Calibri"/>
          <w:b/>
          <w:bCs/>
          <w:color w:val="000000"/>
        </w:rPr>
        <w:t xml:space="preserve"> Materijalni rashodi</w:t>
      </w:r>
      <w:r w:rsidRPr="0069015C"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69015C">
        <w:rPr>
          <w:rFonts w:ascii="Calibri" w:eastAsia="Calibri" w:hAnsi="Calibri" w:cs="Calibri"/>
          <w:i/>
          <w:iCs/>
          <w:color w:val="000000"/>
        </w:rPr>
        <w:t xml:space="preserve">(Izvor 43 – Rashodi zakonskog standarda) </w:t>
      </w:r>
      <w:r w:rsidRPr="0069015C">
        <w:rPr>
          <w:rFonts w:ascii="Calibri" w:eastAsia="Calibri" w:hAnsi="Calibri" w:cs="Calibri"/>
          <w:color w:val="000000"/>
        </w:rPr>
        <w:t>u iznosu</w:t>
      </w:r>
      <w:r>
        <w:rPr>
          <w:rFonts w:ascii="Calibri" w:eastAsia="Calibri" w:hAnsi="Calibri" w:cs="Calibri"/>
          <w:color w:val="000000"/>
        </w:rPr>
        <w:t xml:space="preserve"> 180.350,00</w:t>
      </w:r>
      <w:r w:rsidRPr="0069015C">
        <w:rPr>
          <w:rFonts w:ascii="Calibri" w:eastAsia="Calibri" w:hAnsi="Calibri" w:cs="Calibri"/>
          <w:color w:val="000000"/>
        </w:rPr>
        <w:t xml:space="preserve"> eura</w:t>
      </w:r>
      <w:r>
        <w:rPr>
          <w:rFonts w:ascii="Calibri" w:eastAsia="Calibri" w:hAnsi="Calibri" w:cs="Calibri"/>
          <w:color w:val="000000"/>
        </w:rPr>
        <w:t xml:space="preserve"> uključuju redovan rad s namjenom za naknade troškova zaposlenima za službena putovanja, </w:t>
      </w:r>
      <w:r w:rsidRPr="0069015C">
        <w:rPr>
          <w:rFonts w:ascii="Calibri" w:eastAsia="Calibri" w:hAnsi="Calibri" w:cs="Times New Roman"/>
        </w:rPr>
        <w:t>uredski materijal, literaturu, materijal i sredstva za čišćenje i održavanje, energiju, materijal i dijelove za tekuće i investicijsko održavanje, sitni inventar te službenu i zaštitnu obuću i odjeću</w:t>
      </w:r>
      <w:r>
        <w:rPr>
          <w:rFonts w:ascii="Calibri" w:eastAsia="Calibri" w:hAnsi="Calibri" w:cs="Times New Roman"/>
        </w:rPr>
        <w:t>,</w:t>
      </w:r>
      <w:r w:rsidRPr="008C4D8E">
        <w:rPr>
          <w:rFonts w:ascii="Calibri" w:eastAsia="Calibri" w:hAnsi="Calibri" w:cs="Times New Roman"/>
        </w:rPr>
        <w:t xml:space="preserve"> </w:t>
      </w:r>
      <w:r w:rsidRPr="0069015C">
        <w:rPr>
          <w:rFonts w:ascii="Calibri" w:eastAsia="Calibri" w:hAnsi="Calibri" w:cs="Times New Roman"/>
        </w:rPr>
        <w:t xml:space="preserve">usluge telefona, pošte i prijevoza, usluge tekućeg i investicijskog održavanja, komunalne usluge, zakupnine i najamnine, </w:t>
      </w:r>
      <w:r w:rsidRPr="0069015C">
        <w:rPr>
          <w:rFonts w:ascii="Calibri" w:eastAsia="Calibri" w:hAnsi="Calibri" w:cs="Times New Roman"/>
        </w:rPr>
        <w:lastRenderedPageBreak/>
        <w:t>zdravstvene i veterinarske usluge, intelektualne i osobne usluge</w:t>
      </w:r>
      <w:r>
        <w:rPr>
          <w:rFonts w:ascii="Calibri" w:eastAsia="Calibri" w:hAnsi="Calibri" w:cs="Times New Roman"/>
        </w:rPr>
        <w:t xml:space="preserve">, </w:t>
      </w:r>
      <w:r w:rsidRPr="0069015C">
        <w:rPr>
          <w:rFonts w:ascii="Calibri" w:eastAsia="Calibri" w:hAnsi="Calibri" w:cs="Calibri"/>
          <w:color w:val="000000"/>
        </w:rPr>
        <w:t xml:space="preserve">premiju osiguranja prijevoznih sredstava, članarine, pristojbe i naknade. </w:t>
      </w:r>
    </w:p>
    <w:p w14:paraId="57149917" w14:textId="77777777" w:rsidR="00710230" w:rsidRDefault="00710230" w:rsidP="0071023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9015C">
        <w:rPr>
          <w:rFonts w:ascii="Calibri" w:eastAsia="Calibri" w:hAnsi="Calibri" w:cs="Times New Roman"/>
          <w:b/>
          <w:bCs/>
        </w:rPr>
        <w:t>34</w:t>
      </w:r>
      <w:r>
        <w:rPr>
          <w:rFonts w:ascii="Calibri" w:eastAsia="Calibri" w:hAnsi="Calibri" w:cs="Times New Roman"/>
          <w:b/>
          <w:bCs/>
        </w:rPr>
        <w:t xml:space="preserve"> F</w:t>
      </w:r>
      <w:r w:rsidRPr="0069015C">
        <w:rPr>
          <w:rFonts w:ascii="Calibri" w:eastAsia="Calibri" w:hAnsi="Calibri" w:cs="Times New Roman"/>
          <w:b/>
          <w:bCs/>
        </w:rPr>
        <w:t xml:space="preserve">inancijski rashodi </w:t>
      </w:r>
      <w:r w:rsidRPr="0069015C">
        <w:rPr>
          <w:rFonts w:ascii="Calibri" w:eastAsia="Calibri" w:hAnsi="Calibri" w:cs="Times New Roman"/>
          <w:i/>
          <w:iCs/>
        </w:rPr>
        <w:t xml:space="preserve">(Izvor 43 – Rashodi zakonskog standarda) </w:t>
      </w:r>
      <w:r>
        <w:rPr>
          <w:rFonts w:ascii="Calibri" w:eastAsia="Calibri" w:hAnsi="Calibri" w:cs="Times New Roman"/>
        </w:rPr>
        <w:t>obuhvaća zatezne kamate iz poslovnih odnosa u planiranom iznosu od 50,00 eura.</w:t>
      </w:r>
    </w:p>
    <w:p w14:paraId="4C41F5B9" w14:textId="77777777" w:rsidR="00710230" w:rsidRPr="0069015C" w:rsidRDefault="00710230" w:rsidP="00710230">
      <w:pPr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9015C">
        <w:rPr>
          <w:rFonts w:ascii="Calibri" w:eastAsia="Calibri" w:hAnsi="Calibri" w:cs="Times New Roman"/>
          <w:b/>
          <w:bCs/>
        </w:rPr>
        <w:t>42</w:t>
      </w:r>
      <w:r>
        <w:rPr>
          <w:rFonts w:ascii="Calibri" w:eastAsia="Calibri" w:hAnsi="Calibri" w:cs="Times New Roman"/>
          <w:b/>
          <w:bCs/>
        </w:rPr>
        <w:t xml:space="preserve"> Rashodi za nabavu proizvedene dugotrajne imovine</w:t>
      </w:r>
      <w:r w:rsidRPr="0069015C">
        <w:rPr>
          <w:rFonts w:ascii="Calibri" w:eastAsia="Calibri" w:hAnsi="Calibri" w:cs="Times New Roman"/>
          <w:b/>
          <w:bCs/>
        </w:rPr>
        <w:t xml:space="preserve"> </w:t>
      </w:r>
      <w:r w:rsidRPr="0069015C">
        <w:rPr>
          <w:rFonts w:ascii="Calibri" w:eastAsia="Calibri" w:hAnsi="Calibri" w:cs="Times New Roman"/>
          <w:i/>
          <w:iCs/>
        </w:rPr>
        <w:t xml:space="preserve">(Izvor 43 – Rashodi zakonskog standarda) </w:t>
      </w:r>
      <w:r w:rsidRPr="0069015C">
        <w:rPr>
          <w:rFonts w:ascii="Calibri" w:eastAsia="Calibri" w:hAnsi="Calibri" w:cs="Times New Roman"/>
        </w:rPr>
        <w:t xml:space="preserve"> Odnose se na nabavu računalne opreme, namještaja</w:t>
      </w:r>
      <w:r>
        <w:rPr>
          <w:rFonts w:ascii="Calibri" w:eastAsia="Calibri" w:hAnsi="Calibri" w:cs="Times New Roman"/>
        </w:rPr>
        <w:t>, ostale uredske opreme, opreme za grijanje, ventilaciju i hlađenje, sportske opreme, knjiga za potrebe školske knjižnice.</w:t>
      </w:r>
    </w:p>
    <w:p w14:paraId="197CA967" w14:textId="77777777" w:rsidR="00710230" w:rsidRPr="0069015C" w:rsidRDefault="00710230" w:rsidP="00710230">
      <w:pPr>
        <w:spacing w:after="200" w:line="276" w:lineRule="auto"/>
        <w:rPr>
          <w:rFonts w:ascii="Calibri" w:eastAsia="Times New Roman" w:hAnsi="Calibri" w:cs="Calibri"/>
          <w:lang w:eastAsia="hr-HR"/>
        </w:rPr>
      </w:pPr>
      <w:r w:rsidRPr="0069015C">
        <w:rPr>
          <w:rFonts w:ascii="Calibri" w:eastAsia="Calibri" w:hAnsi="Calibri" w:cs="Calibri"/>
          <w:b/>
          <w:bCs/>
        </w:rPr>
        <w:t>45</w:t>
      </w:r>
      <w:r>
        <w:rPr>
          <w:rFonts w:ascii="Calibri" w:eastAsia="Calibri" w:hAnsi="Calibri" w:cs="Calibri"/>
          <w:b/>
          <w:bCs/>
        </w:rPr>
        <w:t xml:space="preserve"> Rashodi za d</w:t>
      </w:r>
      <w:r w:rsidRPr="0069015C">
        <w:rPr>
          <w:rFonts w:ascii="Calibri" w:eastAsia="Calibri" w:hAnsi="Calibri" w:cs="Calibri"/>
          <w:b/>
          <w:bCs/>
        </w:rPr>
        <w:t xml:space="preserve">odatna ulaganja na </w:t>
      </w:r>
      <w:r>
        <w:rPr>
          <w:rFonts w:ascii="Calibri" w:eastAsia="Calibri" w:hAnsi="Calibri" w:cs="Calibri"/>
          <w:b/>
          <w:bCs/>
        </w:rPr>
        <w:t>nefinancijskoj imovini</w:t>
      </w:r>
      <w:r w:rsidRPr="0069015C">
        <w:rPr>
          <w:rFonts w:ascii="Calibri" w:eastAsia="Calibri" w:hAnsi="Calibri" w:cs="Times New Roman"/>
          <w:i/>
          <w:iCs/>
        </w:rPr>
        <w:t xml:space="preserve"> (Izvor 43 – Rashodi zakonskog standarda</w:t>
      </w:r>
      <w:r w:rsidRPr="0069015C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Times New Roman" w:hAnsi="Calibri" w:cs="Calibri"/>
          <w:lang w:eastAsia="hr-HR"/>
        </w:rPr>
        <w:t>planirani su u iznosu od 29.500,00 eura, a obuhvaćaju sanaciju hodnika i pročelja u područnoj školi Vojakovac te zamjenu stolarije u matičnoj školi.</w:t>
      </w:r>
    </w:p>
    <w:p w14:paraId="5E7B9D2C" w14:textId="77777777" w:rsidR="00710230" w:rsidRPr="0069015C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14:paraId="47498922" w14:textId="77777777" w:rsidR="00710230" w:rsidRPr="0069015C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14:paraId="6B1EC99F" w14:textId="77777777" w:rsidR="00710230" w:rsidRPr="0069015C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 w:rsidRPr="0069015C">
        <w:rPr>
          <w:rFonts w:ascii="Calibri" w:eastAsia="Calibri" w:hAnsi="Calibri" w:cs="Calibri"/>
          <w:b/>
          <w:bCs/>
          <w:color w:val="000000"/>
        </w:rPr>
        <w:t xml:space="preserve">AKTIVNOST A320102 – RASHODI IZNAD ZAKONSKOG STANDARDA </w:t>
      </w:r>
    </w:p>
    <w:p w14:paraId="1729C4A9" w14:textId="77777777" w:rsidR="00710230" w:rsidRPr="0069015C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386A5073" w14:textId="3A00441E" w:rsidR="00710230" w:rsidRPr="0069015C" w:rsidRDefault="00710230" w:rsidP="0071023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9015C">
        <w:rPr>
          <w:rFonts w:ascii="Calibri" w:eastAsia="Calibri" w:hAnsi="Calibri" w:cs="Times New Roman"/>
          <w:b/>
          <w:bCs/>
        </w:rPr>
        <w:t>Izvor 11 – Opći prihodi i primici</w:t>
      </w:r>
      <w:r w:rsidRPr="0069015C">
        <w:rPr>
          <w:rFonts w:ascii="Calibri" w:eastAsia="Calibri" w:hAnsi="Calibri" w:cs="Times New Roman"/>
          <w:i/>
          <w:iCs/>
        </w:rPr>
        <w:t xml:space="preserve"> </w:t>
      </w:r>
      <w:r>
        <w:rPr>
          <w:rFonts w:ascii="Calibri" w:eastAsia="Calibri" w:hAnsi="Calibri" w:cs="Times New Roman"/>
        </w:rPr>
        <w:t>planirani su</w:t>
      </w:r>
      <w:r w:rsidRPr="0069015C">
        <w:rPr>
          <w:rFonts w:ascii="Calibri" w:eastAsia="Calibri" w:hAnsi="Calibri" w:cs="Times New Roman"/>
        </w:rPr>
        <w:t xml:space="preserve"> su u iznosu od </w:t>
      </w:r>
      <w:r>
        <w:rPr>
          <w:rFonts w:ascii="Calibri" w:eastAsia="Calibri" w:hAnsi="Calibri" w:cs="Times New Roman"/>
        </w:rPr>
        <w:t>381.521,00</w:t>
      </w:r>
      <w:r w:rsidRPr="0069015C">
        <w:rPr>
          <w:rFonts w:ascii="Calibri" w:eastAsia="Calibri" w:hAnsi="Calibri" w:cs="Times New Roman"/>
        </w:rPr>
        <w:t xml:space="preserve"> eura. </w:t>
      </w:r>
      <w:r w:rsidRPr="0069015C">
        <w:rPr>
          <w:rFonts w:ascii="Calibri" w:eastAsia="Times New Roman" w:hAnsi="Calibri" w:cs="Calibri"/>
          <w:lang w:eastAsia="hr-HR"/>
        </w:rPr>
        <w:t xml:space="preserve">Najvećim dijelom financirani su dodatnim sredstvima Grada i </w:t>
      </w:r>
      <w:r>
        <w:rPr>
          <w:rFonts w:ascii="Calibri" w:eastAsia="Times New Roman" w:hAnsi="Calibri" w:cs="Calibri"/>
          <w:lang w:eastAsia="hr-HR"/>
        </w:rPr>
        <w:t xml:space="preserve">obuhvaćaju </w:t>
      </w:r>
      <w:r w:rsidRPr="0069015C">
        <w:rPr>
          <w:rFonts w:ascii="Calibri" w:eastAsia="Times New Roman" w:hAnsi="Calibri" w:cs="Calibri"/>
          <w:lang w:eastAsia="hr-HR"/>
        </w:rPr>
        <w:t>sredstva</w:t>
      </w:r>
      <w:r>
        <w:rPr>
          <w:rFonts w:ascii="Calibri" w:eastAsia="Times New Roman" w:hAnsi="Calibri" w:cs="Calibri"/>
          <w:lang w:eastAsia="hr-HR"/>
        </w:rPr>
        <w:t xml:space="preserve"> za troškove prijevoza</w:t>
      </w:r>
      <w:r w:rsidRPr="0069015C">
        <w:rPr>
          <w:rFonts w:ascii="Calibri" w:eastAsia="Times New Roman" w:hAnsi="Calibri" w:cs="Calibri"/>
          <w:lang w:eastAsia="hr-HR"/>
        </w:rPr>
        <w:t xml:space="preserve"> za besplatnu prehranu za učenike područnih škola,</w:t>
      </w:r>
      <w:r w:rsidR="00C1649A">
        <w:rPr>
          <w:rFonts w:ascii="Calibri" w:eastAsia="Times New Roman" w:hAnsi="Calibri" w:cs="Calibri"/>
          <w:lang w:eastAsia="hr-HR"/>
        </w:rPr>
        <w:t xml:space="preserve"> </w:t>
      </w:r>
      <w:r w:rsidRPr="0069015C">
        <w:rPr>
          <w:rFonts w:ascii="Calibri" w:eastAsia="Times New Roman" w:hAnsi="Calibri" w:cs="Calibri"/>
          <w:lang w:eastAsia="hr-HR"/>
        </w:rPr>
        <w:t xml:space="preserve"> dio rashoda vezanih za sportsku dvoranu, rashode za najamninu novoizgrađene sportske dvorane za potrebe provedbe nastave tjelesne i zdravstvene kulture i rashode za nabavu </w:t>
      </w:r>
      <w:r>
        <w:rPr>
          <w:rFonts w:ascii="Calibri" w:eastAsia="Times New Roman" w:hAnsi="Calibri" w:cs="Calibri"/>
          <w:lang w:eastAsia="hr-HR"/>
        </w:rPr>
        <w:t>aparat</w:t>
      </w:r>
      <w:r w:rsidR="00C6083C">
        <w:rPr>
          <w:rFonts w:ascii="Calibri" w:eastAsia="Times New Roman" w:hAnsi="Calibri" w:cs="Calibri"/>
          <w:lang w:eastAsia="hr-HR"/>
        </w:rPr>
        <w:t>a</w:t>
      </w:r>
      <w:r>
        <w:rPr>
          <w:rFonts w:ascii="Calibri" w:eastAsia="Times New Roman" w:hAnsi="Calibri" w:cs="Calibri"/>
          <w:lang w:eastAsia="hr-HR"/>
        </w:rPr>
        <w:t xml:space="preserve"> za zavarivanje i klima uređaja, rekonstrukciju zidova u područnoj školi Veliki Raven i izgradnju fotonaponske sunčane elektrane.</w:t>
      </w:r>
    </w:p>
    <w:p w14:paraId="619D2970" w14:textId="77777777" w:rsidR="00710230" w:rsidRPr="0069015C" w:rsidRDefault="00710230" w:rsidP="0071023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9015C">
        <w:rPr>
          <w:rFonts w:ascii="Calibri" w:eastAsia="Times New Roman" w:hAnsi="Calibri" w:cs="Calibri"/>
          <w:b/>
          <w:bCs/>
          <w:lang w:eastAsia="hr-HR"/>
        </w:rPr>
        <w:t>Izvor 21 -Vlastiti prihodi-</w:t>
      </w:r>
      <w:r>
        <w:rPr>
          <w:rFonts w:ascii="Calibri" w:eastAsia="Times New Roman" w:hAnsi="Calibri" w:cs="Calibri"/>
          <w:lang w:eastAsia="hr-HR"/>
        </w:rPr>
        <w:t xml:space="preserve"> planirani su</w:t>
      </w:r>
      <w:r w:rsidRPr="0069015C">
        <w:rPr>
          <w:rFonts w:ascii="Calibri" w:eastAsia="Times New Roman" w:hAnsi="Calibri" w:cs="Calibri"/>
          <w:lang w:eastAsia="hr-HR"/>
        </w:rPr>
        <w:t xml:space="preserve"> u iznosu</w:t>
      </w:r>
      <w:r>
        <w:rPr>
          <w:rFonts w:ascii="Calibri" w:eastAsia="Times New Roman" w:hAnsi="Calibri" w:cs="Calibri"/>
          <w:lang w:eastAsia="hr-HR"/>
        </w:rPr>
        <w:t xml:space="preserve"> </w:t>
      </w:r>
      <w:r w:rsidRPr="0069015C">
        <w:rPr>
          <w:rFonts w:ascii="Calibri" w:eastAsia="Times New Roman" w:hAnsi="Calibri" w:cs="Calibri"/>
          <w:lang w:eastAsia="hr-HR"/>
        </w:rPr>
        <w:t>2</w:t>
      </w:r>
      <w:r>
        <w:rPr>
          <w:rFonts w:ascii="Calibri" w:eastAsia="Times New Roman" w:hAnsi="Calibri" w:cs="Calibri"/>
          <w:lang w:eastAsia="hr-HR"/>
        </w:rPr>
        <w:t>6.500,00 eura razmjerno očekivanim uplatama od iznajmljivanja sportske dvorane, prostora zalogajnice, školskih stanova i školskog prostora u područnim školama Apatovec i Glogovnica.</w:t>
      </w:r>
    </w:p>
    <w:p w14:paraId="654B8979" w14:textId="77777777" w:rsidR="00710230" w:rsidRPr="0069015C" w:rsidRDefault="00710230" w:rsidP="0071023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9015C">
        <w:rPr>
          <w:rFonts w:ascii="Calibri" w:eastAsia="Calibri" w:hAnsi="Calibri" w:cs="Times New Roman"/>
          <w:b/>
          <w:bCs/>
        </w:rPr>
        <w:t>Izvor 31- Prihodi po posebnim propisima-</w:t>
      </w:r>
      <w:r w:rsidRPr="0069015C">
        <w:rPr>
          <w:rFonts w:ascii="Calibri" w:eastAsia="Calibri" w:hAnsi="Calibri" w:cs="Times New Roman"/>
        </w:rPr>
        <w:t xml:space="preserve">odnose se </w:t>
      </w:r>
      <w:r w:rsidRPr="0069015C">
        <w:rPr>
          <w:rFonts w:ascii="Calibri" w:eastAsia="Times New Roman" w:hAnsi="Calibri" w:cs="Calibri"/>
          <w:lang w:eastAsia="hr-HR"/>
        </w:rPr>
        <w:t>na nabavu namirnica za školsku kuhinju i ostale rashode koji su vezani uz školsku prehranu, financiranu uplatama rodi</w:t>
      </w:r>
      <w:r>
        <w:rPr>
          <w:rFonts w:ascii="Calibri" w:eastAsia="Times New Roman" w:hAnsi="Calibri" w:cs="Calibri"/>
          <w:lang w:eastAsia="hr-HR"/>
        </w:rPr>
        <w:t>telja.</w:t>
      </w:r>
    </w:p>
    <w:p w14:paraId="1DE5D45B" w14:textId="77777777" w:rsidR="00710230" w:rsidRPr="0069015C" w:rsidRDefault="00710230" w:rsidP="00710230">
      <w:pPr>
        <w:spacing w:after="200" w:line="276" w:lineRule="auto"/>
        <w:jc w:val="both"/>
        <w:rPr>
          <w:rFonts w:ascii="Calibri" w:eastAsia="Times New Roman" w:hAnsi="Calibri" w:cs="Calibri"/>
          <w:lang w:eastAsia="hr-HR"/>
        </w:rPr>
      </w:pPr>
      <w:r w:rsidRPr="0069015C">
        <w:rPr>
          <w:rFonts w:ascii="Calibri" w:eastAsia="Calibri" w:hAnsi="Calibri" w:cs="Times New Roman"/>
          <w:b/>
          <w:bCs/>
        </w:rPr>
        <w:t xml:space="preserve">Izvor 42 - Prihodi iz drugih proračuna te ostalih subjekata unutar općeg proračuna- </w:t>
      </w:r>
      <w:r w:rsidRPr="00D462BB">
        <w:rPr>
          <w:rFonts w:ascii="Calibri" w:eastAsia="Calibri" w:hAnsi="Calibri" w:cs="Times New Roman"/>
          <w:bCs/>
        </w:rPr>
        <w:t>obuhvaćaju</w:t>
      </w:r>
      <w:r w:rsidRPr="00D462BB">
        <w:rPr>
          <w:rFonts w:ascii="Calibri" w:eastAsia="Times New Roman" w:hAnsi="Calibri" w:cs="Calibri"/>
          <w:lang w:eastAsia="hr-HR"/>
        </w:rPr>
        <w:t xml:space="preserve"> </w:t>
      </w:r>
      <w:r w:rsidRPr="0069015C">
        <w:rPr>
          <w:rFonts w:ascii="Calibri" w:eastAsia="Times New Roman" w:hAnsi="Calibri" w:cs="Calibri"/>
          <w:lang w:eastAsia="hr-HR"/>
        </w:rPr>
        <w:t>troškove organizacije županijskih stručnih vijeća razredne nastave, glazbene kulture, rashode za plaće, naknade za prijevoz , ostale materijalne naknade, novčane naknade zbog nezapošljavanja određene kvote osoba s invaliditetom, rashode za sufinanciranje troškova prehrane učenika i sredstva za opskrbu besplatnim menstrualnim potrepštinama, a doznačuju se od Ministarstva znanosti i obrazovanja. Ostali rashodi financirani iz izvora 42 odnose se na rashode za mentorstvo učitelja, rashode za nabavu udžbenika obveznih i izbornih predmeta radnog karaktera</w:t>
      </w:r>
      <w:r>
        <w:rPr>
          <w:rFonts w:ascii="Calibri" w:eastAsia="Times New Roman" w:hAnsi="Calibri" w:cs="Calibri"/>
          <w:lang w:eastAsia="hr-HR"/>
        </w:rPr>
        <w:t xml:space="preserve"> i </w:t>
      </w:r>
      <w:r w:rsidRPr="0069015C">
        <w:rPr>
          <w:rFonts w:ascii="Calibri" w:eastAsia="Times New Roman" w:hAnsi="Calibri" w:cs="Calibri"/>
          <w:lang w:eastAsia="hr-HR"/>
        </w:rPr>
        <w:t>rashod</w:t>
      </w:r>
      <w:r>
        <w:rPr>
          <w:rFonts w:ascii="Calibri" w:eastAsia="Times New Roman" w:hAnsi="Calibri" w:cs="Calibri"/>
          <w:lang w:eastAsia="hr-HR"/>
        </w:rPr>
        <w:t>e</w:t>
      </w:r>
      <w:r w:rsidRPr="0069015C">
        <w:rPr>
          <w:rFonts w:ascii="Calibri" w:eastAsia="Times New Roman" w:hAnsi="Calibri" w:cs="Calibri"/>
          <w:lang w:eastAsia="hr-HR"/>
        </w:rPr>
        <w:t xml:space="preserve"> za organizaciju županijskih natjecanja</w:t>
      </w:r>
      <w:r>
        <w:rPr>
          <w:rFonts w:ascii="Calibri" w:eastAsia="Times New Roman" w:hAnsi="Calibri" w:cs="Calibri"/>
          <w:lang w:eastAsia="hr-HR"/>
        </w:rPr>
        <w:t xml:space="preserve"> koje </w:t>
      </w:r>
      <w:r w:rsidRPr="0069015C">
        <w:rPr>
          <w:rFonts w:ascii="Calibri" w:eastAsia="Times New Roman" w:hAnsi="Calibri" w:cs="Calibri"/>
          <w:lang w:eastAsia="hr-HR"/>
        </w:rPr>
        <w:t>doznač</w:t>
      </w:r>
      <w:r>
        <w:rPr>
          <w:rFonts w:ascii="Calibri" w:eastAsia="Times New Roman" w:hAnsi="Calibri" w:cs="Calibri"/>
          <w:lang w:eastAsia="hr-HR"/>
        </w:rPr>
        <w:t>uje K</w:t>
      </w:r>
      <w:r w:rsidRPr="0069015C">
        <w:rPr>
          <w:rFonts w:ascii="Calibri" w:eastAsia="Times New Roman" w:hAnsi="Calibri" w:cs="Calibri"/>
          <w:lang w:eastAsia="hr-HR"/>
        </w:rPr>
        <w:t>oprivničko-križevačke županij</w:t>
      </w:r>
      <w:r>
        <w:rPr>
          <w:rFonts w:ascii="Calibri" w:eastAsia="Times New Roman" w:hAnsi="Calibri" w:cs="Calibri"/>
          <w:lang w:eastAsia="hr-HR"/>
        </w:rPr>
        <w:t>a</w:t>
      </w:r>
      <w:r w:rsidRPr="0069015C">
        <w:rPr>
          <w:rFonts w:ascii="Calibri" w:eastAsia="Times New Roman" w:hAnsi="Calibri" w:cs="Calibri"/>
          <w:lang w:eastAsia="hr-HR"/>
        </w:rPr>
        <w:t>.</w:t>
      </w:r>
    </w:p>
    <w:p w14:paraId="15106208" w14:textId="77777777" w:rsidR="00710230" w:rsidRPr="0069015C" w:rsidRDefault="00710230" w:rsidP="00710230">
      <w:pPr>
        <w:spacing w:after="200" w:line="276" w:lineRule="auto"/>
        <w:jc w:val="both"/>
        <w:rPr>
          <w:rFonts w:ascii="Calibri" w:eastAsia="Times New Roman" w:hAnsi="Calibri" w:cs="Calibri"/>
          <w:lang w:eastAsia="hr-HR"/>
        </w:rPr>
      </w:pPr>
      <w:r w:rsidRPr="0069015C">
        <w:rPr>
          <w:rFonts w:ascii="Calibri" w:eastAsia="Times New Roman" w:hAnsi="Calibri" w:cs="Calibri"/>
          <w:b/>
          <w:bCs/>
          <w:lang w:eastAsia="hr-HR"/>
        </w:rPr>
        <w:t>Izvor 51- Donacije-</w:t>
      </w:r>
      <w:r w:rsidRPr="0069015C">
        <w:rPr>
          <w:rFonts w:ascii="Calibri" w:eastAsia="Times New Roman" w:hAnsi="Calibri" w:cs="Calibri"/>
          <w:lang w:eastAsia="hr-HR"/>
        </w:rPr>
        <w:t xml:space="preserve"> sredstva donacija </w:t>
      </w:r>
      <w:r>
        <w:rPr>
          <w:rFonts w:ascii="Calibri" w:eastAsia="Times New Roman" w:hAnsi="Calibri" w:cs="Calibri"/>
          <w:lang w:eastAsia="hr-HR"/>
        </w:rPr>
        <w:t>troše se</w:t>
      </w:r>
      <w:r w:rsidRPr="0069015C">
        <w:rPr>
          <w:rFonts w:ascii="Calibri" w:eastAsia="Times New Roman" w:hAnsi="Calibri" w:cs="Calibri"/>
          <w:lang w:eastAsia="hr-HR"/>
        </w:rPr>
        <w:t xml:space="preserve"> namjenski od ostvarenih donacija - od Hrvatskog školskog sportskog saveza Zagreb za državna i poludržavna natjecanja i od</w:t>
      </w:r>
      <w:r>
        <w:rPr>
          <w:rFonts w:ascii="Calibri" w:eastAsia="Times New Roman" w:hAnsi="Calibri" w:cs="Calibri"/>
          <w:lang w:eastAsia="hr-HR"/>
        </w:rPr>
        <w:t xml:space="preserve"> uplata</w:t>
      </w:r>
      <w:r w:rsidRPr="0069015C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roditelja za osiguranje učenika.</w:t>
      </w:r>
    </w:p>
    <w:p w14:paraId="308D7E83" w14:textId="203DB97E" w:rsidR="00710230" w:rsidRPr="0069015C" w:rsidRDefault="00710230" w:rsidP="00710230">
      <w:pPr>
        <w:spacing w:after="200" w:line="276" w:lineRule="auto"/>
        <w:jc w:val="both"/>
        <w:rPr>
          <w:rFonts w:ascii="Calibri" w:eastAsia="Times New Roman" w:hAnsi="Calibri" w:cs="Calibri"/>
          <w:lang w:eastAsia="hr-HR"/>
        </w:rPr>
      </w:pPr>
      <w:r w:rsidRPr="0069015C">
        <w:rPr>
          <w:rFonts w:ascii="Calibri" w:eastAsia="Times New Roman" w:hAnsi="Calibri" w:cs="Calibri"/>
          <w:b/>
          <w:bCs/>
          <w:lang w:eastAsia="hr-HR"/>
        </w:rPr>
        <w:t>Izvor 61-Prihodi od prodaje imovine</w:t>
      </w:r>
      <w:r w:rsidRPr="0069015C">
        <w:rPr>
          <w:rFonts w:ascii="Calibri" w:eastAsia="Times New Roman" w:hAnsi="Calibri" w:cs="Calibri"/>
          <w:lang w:eastAsia="hr-HR"/>
        </w:rPr>
        <w:t xml:space="preserve"> –</w:t>
      </w:r>
      <w:r w:rsidR="00C8359C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planirani su</w:t>
      </w:r>
      <w:r w:rsidRPr="0069015C">
        <w:rPr>
          <w:rFonts w:ascii="Calibri" w:eastAsia="Times New Roman" w:hAnsi="Calibri" w:cs="Calibri"/>
          <w:lang w:eastAsia="hr-HR"/>
        </w:rPr>
        <w:t xml:space="preserve"> rashodi </w:t>
      </w:r>
      <w:r>
        <w:rPr>
          <w:rFonts w:ascii="Calibri" w:eastAsia="Times New Roman" w:hAnsi="Calibri" w:cs="Calibri"/>
          <w:lang w:eastAsia="hr-HR"/>
        </w:rPr>
        <w:t>za pokrivanje troškova tekućeg i investicijskog održavanja.</w:t>
      </w:r>
    </w:p>
    <w:p w14:paraId="67486531" w14:textId="77777777" w:rsidR="00632793" w:rsidRDefault="00632793" w:rsidP="00710230">
      <w:pPr>
        <w:spacing w:after="200" w:line="276" w:lineRule="auto"/>
        <w:jc w:val="both"/>
        <w:rPr>
          <w:rFonts w:ascii="Calibri" w:eastAsia="Calibri" w:hAnsi="Calibri" w:cs="Times New Roman"/>
          <w:b/>
          <w:bCs/>
        </w:rPr>
      </w:pPr>
    </w:p>
    <w:p w14:paraId="3F3B2482" w14:textId="151BD1B2" w:rsidR="00710230" w:rsidRPr="0069015C" w:rsidRDefault="00710230" w:rsidP="00710230">
      <w:pPr>
        <w:spacing w:after="200" w:line="276" w:lineRule="auto"/>
        <w:jc w:val="both"/>
        <w:rPr>
          <w:rFonts w:ascii="Calibri" w:eastAsia="Calibri" w:hAnsi="Calibri" w:cs="Times New Roman"/>
          <w:b/>
          <w:bCs/>
        </w:rPr>
      </w:pPr>
      <w:r w:rsidRPr="0069015C">
        <w:rPr>
          <w:rFonts w:ascii="Calibri" w:eastAsia="Calibri" w:hAnsi="Calibri" w:cs="Times New Roman"/>
          <w:b/>
          <w:bCs/>
        </w:rPr>
        <w:lastRenderedPageBreak/>
        <w:t>AKTIVNOST A3201</w:t>
      </w:r>
      <w:r>
        <w:rPr>
          <w:rFonts w:ascii="Calibri" w:eastAsia="Calibri" w:hAnsi="Calibri" w:cs="Times New Roman"/>
          <w:b/>
          <w:bCs/>
        </w:rPr>
        <w:t>24</w:t>
      </w:r>
      <w:r w:rsidRPr="0069015C">
        <w:rPr>
          <w:rFonts w:ascii="Calibri" w:eastAsia="Calibri" w:hAnsi="Calibri" w:cs="Times New Roman"/>
          <w:b/>
          <w:bCs/>
        </w:rPr>
        <w:t xml:space="preserve"> POMOZIMO JEDNI DRUGIMA V</w:t>
      </w:r>
      <w:r>
        <w:rPr>
          <w:rFonts w:ascii="Calibri" w:eastAsia="Calibri" w:hAnsi="Calibri" w:cs="Times New Roman"/>
          <w:b/>
          <w:bCs/>
        </w:rPr>
        <w:t>I</w:t>
      </w:r>
      <w:r w:rsidRPr="0069015C">
        <w:rPr>
          <w:rFonts w:ascii="Calibri" w:eastAsia="Calibri" w:hAnsi="Calibri" w:cs="Times New Roman"/>
          <w:b/>
          <w:bCs/>
        </w:rPr>
        <w:t xml:space="preserve"> (202</w:t>
      </w:r>
      <w:r>
        <w:rPr>
          <w:rFonts w:ascii="Calibri" w:eastAsia="Calibri" w:hAnsi="Calibri" w:cs="Times New Roman"/>
          <w:b/>
          <w:bCs/>
        </w:rPr>
        <w:t>3</w:t>
      </w:r>
      <w:r w:rsidRPr="0069015C">
        <w:rPr>
          <w:rFonts w:ascii="Calibri" w:eastAsia="Calibri" w:hAnsi="Calibri" w:cs="Times New Roman"/>
          <w:b/>
          <w:bCs/>
        </w:rPr>
        <w:t>.-202</w:t>
      </w:r>
      <w:r>
        <w:rPr>
          <w:rFonts w:ascii="Calibri" w:eastAsia="Calibri" w:hAnsi="Calibri" w:cs="Times New Roman"/>
          <w:b/>
          <w:bCs/>
        </w:rPr>
        <w:t>4</w:t>
      </w:r>
      <w:r w:rsidRPr="0069015C">
        <w:rPr>
          <w:rFonts w:ascii="Calibri" w:eastAsia="Calibri" w:hAnsi="Calibri" w:cs="Times New Roman"/>
          <w:b/>
          <w:bCs/>
        </w:rPr>
        <w:t>.)</w:t>
      </w:r>
    </w:p>
    <w:p w14:paraId="6B8F7871" w14:textId="6BCBE0C1" w:rsidR="00710230" w:rsidRDefault="00710230" w:rsidP="0071023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9015C">
        <w:rPr>
          <w:rFonts w:ascii="Calibri" w:eastAsia="Calibri" w:hAnsi="Calibri" w:cs="Times New Roman"/>
        </w:rPr>
        <w:t>U okviru aktivnosti Pomozimo jedni drugima V</w:t>
      </w:r>
      <w:r>
        <w:rPr>
          <w:rFonts w:ascii="Calibri" w:eastAsia="Calibri" w:hAnsi="Calibri" w:cs="Times New Roman"/>
        </w:rPr>
        <w:t>I</w:t>
      </w:r>
      <w:r w:rsidRPr="0069015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planirani </w:t>
      </w:r>
      <w:r w:rsidRPr="0069015C">
        <w:rPr>
          <w:rFonts w:ascii="Calibri" w:eastAsia="Calibri" w:hAnsi="Calibri" w:cs="Times New Roman"/>
        </w:rPr>
        <w:t>su rashodi za zaposlene (</w:t>
      </w:r>
      <w:r w:rsidRPr="0069015C">
        <w:rPr>
          <w:rFonts w:ascii="Calibri" w:eastAsia="Times New Roman" w:hAnsi="Calibri" w:cs="Calibri"/>
          <w:lang w:eastAsia="hr-HR"/>
        </w:rPr>
        <w:t>isplata plaća, naknada za prijevoz i ostalih materijalnih naknada) za pomoćnike u nastavi financiranih</w:t>
      </w:r>
      <w:r w:rsidRPr="0069015C">
        <w:rPr>
          <w:rFonts w:ascii="Calibri" w:eastAsia="Calibri" w:hAnsi="Calibri" w:cs="Times New Roman"/>
        </w:rPr>
        <w:t xml:space="preserve"> iz tri izvora: 11 – opći prihodi i primici u iznosu </w:t>
      </w:r>
      <w:r>
        <w:rPr>
          <w:rFonts w:ascii="Calibri" w:eastAsia="Calibri" w:hAnsi="Calibri" w:cs="Times New Roman"/>
        </w:rPr>
        <w:t>6.000,00</w:t>
      </w:r>
      <w:r w:rsidRPr="0069015C">
        <w:rPr>
          <w:rFonts w:ascii="Calibri" w:eastAsia="Calibri" w:hAnsi="Calibri" w:cs="Times New Roman"/>
        </w:rPr>
        <w:t xml:space="preserve"> eura, 42 - Prihodi iz drugih proračuna te ostalih subjekata unutar općeg proračuna u iznosu </w:t>
      </w:r>
      <w:r>
        <w:rPr>
          <w:rFonts w:ascii="Calibri" w:eastAsia="Calibri" w:hAnsi="Calibri" w:cs="Times New Roman"/>
        </w:rPr>
        <w:t>8.050,00</w:t>
      </w:r>
      <w:r w:rsidRPr="0069015C">
        <w:rPr>
          <w:rFonts w:ascii="Calibri" w:eastAsia="Calibri" w:hAnsi="Calibri" w:cs="Times New Roman"/>
        </w:rPr>
        <w:t xml:space="preserve"> eura</w:t>
      </w:r>
      <w:r>
        <w:rPr>
          <w:rFonts w:ascii="Calibri" w:eastAsia="Calibri" w:hAnsi="Calibri" w:cs="Times New Roman"/>
        </w:rPr>
        <w:t xml:space="preserve"> </w:t>
      </w:r>
      <w:r w:rsidRPr="0069015C">
        <w:rPr>
          <w:rFonts w:ascii="Calibri" w:eastAsia="Calibri" w:hAnsi="Calibri" w:cs="Times New Roman"/>
        </w:rPr>
        <w:t>i 44 pomoći proračunskim korisnicima temeljem prijenosa sredstava EU u i</w:t>
      </w:r>
      <w:r>
        <w:rPr>
          <w:rFonts w:ascii="Calibri" w:eastAsia="Calibri" w:hAnsi="Calibri" w:cs="Times New Roman"/>
        </w:rPr>
        <w:t>znosu 46.500,00 eura</w:t>
      </w:r>
      <w:r w:rsidRPr="0069015C">
        <w:rPr>
          <w:rFonts w:ascii="Calibri" w:eastAsia="Calibri" w:hAnsi="Calibri" w:cs="Times New Roman"/>
        </w:rPr>
        <w:t>.</w:t>
      </w:r>
    </w:p>
    <w:p w14:paraId="6E67C49C" w14:textId="77777777" w:rsidR="00C44789" w:rsidRDefault="00C44789" w:rsidP="00C44789">
      <w:pPr>
        <w:spacing w:after="200" w:line="276" w:lineRule="auto"/>
        <w:jc w:val="both"/>
        <w:rPr>
          <w:rFonts w:ascii="Calibri" w:eastAsia="Calibri" w:hAnsi="Calibri" w:cs="Times New Roman"/>
          <w:b/>
          <w:bCs/>
        </w:rPr>
      </w:pPr>
      <w:r w:rsidRPr="0069015C">
        <w:rPr>
          <w:rFonts w:ascii="Calibri" w:eastAsia="Calibri" w:hAnsi="Calibri" w:cs="Times New Roman"/>
          <w:b/>
          <w:bCs/>
        </w:rPr>
        <w:t>AKTIVNOST A3201</w:t>
      </w:r>
      <w:r>
        <w:rPr>
          <w:rFonts w:ascii="Calibri" w:eastAsia="Calibri" w:hAnsi="Calibri" w:cs="Times New Roman"/>
          <w:b/>
          <w:bCs/>
        </w:rPr>
        <w:t>25 GRAĐANSKI ODGOJ</w:t>
      </w:r>
    </w:p>
    <w:p w14:paraId="1DEE96C0" w14:textId="787F8C98" w:rsidR="00C44789" w:rsidRDefault="00C44789" w:rsidP="00C4478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9015C">
        <w:rPr>
          <w:rFonts w:ascii="Calibri" w:eastAsia="Calibri" w:hAnsi="Calibri" w:cs="Times New Roman"/>
        </w:rPr>
        <w:t xml:space="preserve">U okviru ove aktivnosti </w:t>
      </w:r>
      <w:r>
        <w:rPr>
          <w:rFonts w:ascii="Calibri" w:eastAsia="Calibri" w:hAnsi="Calibri" w:cs="Times New Roman"/>
        </w:rPr>
        <w:t>planirana</w:t>
      </w:r>
      <w:r w:rsidRPr="0069015C">
        <w:rPr>
          <w:rFonts w:ascii="Calibri" w:eastAsia="Calibri" w:hAnsi="Calibri" w:cs="Times New Roman"/>
        </w:rPr>
        <w:t xml:space="preserve"> su sredstva </w:t>
      </w:r>
      <w:bookmarkStart w:id="0" w:name="_Hlk130545733"/>
      <w:r w:rsidRPr="0069015C">
        <w:rPr>
          <w:rFonts w:ascii="Calibri" w:eastAsia="Calibri" w:hAnsi="Calibri" w:cs="Times New Roman"/>
        </w:rPr>
        <w:t>za</w:t>
      </w:r>
      <w:bookmarkEnd w:id="0"/>
      <w:r>
        <w:rPr>
          <w:rFonts w:ascii="Calibri" w:eastAsia="Calibri" w:hAnsi="Calibri" w:cs="Times New Roman"/>
        </w:rPr>
        <w:t xml:space="preserve"> isplatu plaće zaposleniku za izvođenje izvan</w:t>
      </w:r>
      <w:r w:rsidR="00E50B6D">
        <w:rPr>
          <w:rFonts w:ascii="Calibri" w:eastAsia="Calibri" w:hAnsi="Calibri" w:cs="Times New Roman"/>
        </w:rPr>
        <w:t xml:space="preserve">školske </w:t>
      </w:r>
      <w:r>
        <w:rPr>
          <w:rFonts w:ascii="Calibri" w:eastAsia="Calibri" w:hAnsi="Calibri" w:cs="Times New Roman"/>
        </w:rPr>
        <w:t>aktivnosti</w:t>
      </w:r>
      <w:r w:rsidRPr="0069015C">
        <w:rPr>
          <w:rFonts w:ascii="Calibri" w:eastAsia="Calibri" w:hAnsi="Calibri" w:cs="Times New Roman"/>
        </w:rPr>
        <w:t>, a financiran</w:t>
      </w:r>
      <w:r>
        <w:rPr>
          <w:rFonts w:ascii="Calibri" w:eastAsia="Calibri" w:hAnsi="Calibri" w:cs="Times New Roman"/>
        </w:rPr>
        <w:t>a</w:t>
      </w:r>
      <w:r w:rsidRPr="0069015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sredstvima Osnivača iz </w:t>
      </w:r>
      <w:r w:rsidRPr="0069015C">
        <w:rPr>
          <w:rFonts w:ascii="Calibri" w:eastAsia="Calibri" w:hAnsi="Calibri" w:cs="Times New Roman"/>
        </w:rPr>
        <w:t>izvora</w:t>
      </w:r>
      <w:r>
        <w:rPr>
          <w:rFonts w:ascii="Calibri" w:eastAsia="Calibri" w:hAnsi="Calibri" w:cs="Times New Roman"/>
        </w:rPr>
        <w:t xml:space="preserve"> 11 iznad zakonskog standarda.</w:t>
      </w:r>
    </w:p>
    <w:p w14:paraId="27DD2DC6" w14:textId="77777777" w:rsidR="00710230" w:rsidRPr="0069015C" w:rsidRDefault="00710230" w:rsidP="00710230">
      <w:pPr>
        <w:spacing w:after="200" w:line="276" w:lineRule="auto"/>
        <w:jc w:val="both"/>
        <w:rPr>
          <w:rFonts w:ascii="Calibri" w:eastAsia="Calibri" w:hAnsi="Calibri" w:cs="Times New Roman"/>
          <w:b/>
          <w:bCs/>
        </w:rPr>
      </w:pPr>
      <w:r w:rsidRPr="0069015C">
        <w:rPr>
          <w:rFonts w:ascii="Calibri" w:eastAsia="Calibri" w:hAnsi="Calibri" w:cs="Times New Roman"/>
          <w:b/>
          <w:bCs/>
        </w:rPr>
        <w:t>AKTIVNOST A320121 PRODUŽENI BORAVAK</w:t>
      </w:r>
    </w:p>
    <w:p w14:paraId="6B31C404" w14:textId="77777777" w:rsidR="00710230" w:rsidRDefault="00710230" w:rsidP="00710230">
      <w:pPr>
        <w:spacing w:after="200" w:line="276" w:lineRule="auto"/>
        <w:jc w:val="both"/>
        <w:rPr>
          <w:rFonts w:ascii="Calibri" w:eastAsia="Times New Roman" w:hAnsi="Calibri" w:cs="Calibri"/>
          <w:lang w:eastAsia="hr-HR"/>
        </w:rPr>
      </w:pPr>
      <w:r w:rsidRPr="0069015C">
        <w:rPr>
          <w:rFonts w:ascii="Calibri" w:eastAsia="Calibri" w:hAnsi="Calibri" w:cs="Times New Roman"/>
          <w:b/>
          <w:bCs/>
        </w:rPr>
        <w:t>A</w:t>
      </w:r>
      <w:r w:rsidRPr="0069015C">
        <w:rPr>
          <w:rFonts w:ascii="Calibri" w:eastAsia="Calibri" w:hAnsi="Calibri" w:cs="Times New Roman"/>
        </w:rPr>
        <w:t xml:space="preserve">ktivnost Produženi boravak financirana je iz dva izvora: 11- Opći prihodi i primici -isplata plaća i ostalih materijalnih naknada učiteljima u produženom boravku u iznosu od </w:t>
      </w:r>
      <w:r>
        <w:rPr>
          <w:rFonts w:ascii="Calibri" w:eastAsia="Calibri" w:hAnsi="Calibri" w:cs="Times New Roman"/>
        </w:rPr>
        <w:t>88.700,00</w:t>
      </w:r>
      <w:r w:rsidRPr="0069015C">
        <w:rPr>
          <w:rFonts w:ascii="Calibri" w:eastAsia="Calibri" w:hAnsi="Calibri" w:cs="Times New Roman"/>
        </w:rPr>
        <w:t xml:space="preserve"> eura</w:t>
      </w:r>
      <w:r>
        <w:rPr>
          <w:rFonts w:ascii="Calibri" w:eastAsia="Calibri" w:hAnsi="Calibri" w:cs="Times New Roman"/>
        </w:rPr>
        <w:t xml:space="preserve"> </w:t>
      </w:r>
      <w:r w:rsidRPr="0069015C">
        <w:rPr>
          <w:rFonts w:ascii="Calibri" w:eastAsia="Calibri" w:hAnsi="Calibri" w:cs="Times New Roman"/>
        </w:rPr>
        <w:t xml:space="preserve">i 31 Prihodi po posebnim propisima u iznosu od </w:t>
      </w:r>
      <w:r>
        <w:rPr>
          <w:rFonts w:ascii="Calibri" w:eastAsia="Calibri" w:hAnsi="Calibri" w:cs="Times New Roman"/>
        </w:rPr>
        <w:t xml:space="preserve">10.000,00 </w:t>
      </w:r>
      <w:r w:rsidRPr="0069015C">
        <w:rPr>
          <w:rFonts w:ascii="Calibri" w:eastAsia="Calibri" w:hAnsi="Calibri" w:cs="Times New Roman"/>
        </w:rPr>
        <w:t>eura-</w:t>
      </w:r>
      <w:r w:rsidRPr="0069015C">
        <w:rPr>
          <w:rFonts w:ascii="Calibri" w:eastAsia="Times New Roman" w:hAnsi="Calibri" w:cs="Calibri"/>
          <w:lang w:eastAsia="hr-HR"/>
        </w:rPr>
        <w:t xml:space="preserve"> najvećim dijelom se odnose na nabavu namirnica za učenike u produženom boravku financiranu uplatama roditelj</w:t>
      </w:r>
      <w:r>
        <w:rPr>
          <w:rFonts w:ascii="Calibri" w:eastAsia="Times New Roman" w:hAnsi="Calibri" w:cs="Calibri"/>
          <w:lang w:eastAsia="hr-HR"/>
        </w:rPr>
        <w:t>a.</w:t>
      </w:r>
    </w:p>
    <w:p w14:paraId="6F39CB68" w14:textId="77777777" w:rsidR="00710230" w:rsidRPr="0069015C" w:rsidRDefault="00710230" w:rsidP="00710230">
      <w:pPr>
        <w:spacing w:after="200" w:line="276" w:lineRule="auto"/>
        <w:jc w:val="both"/>
        <w:rPr>
          <w:rFonts w:ascii="Calibri" w:eastAsia="Calibri" w:hAnsi="Calibri" w:cs="Times New Roman"/>
          <w:b/>
          <w:bCs/>
        </w:rPr>
      </w:pPr>
      <w:r w:rsidRPr="0069015C">
        <w:rPr>
          <w:rFonts w:ascii="Calibri" w:eastAsia="Calibri" w:hAnsi="Calibri" w:cs="Times New Roman"/>
          <w:b/>
          <w:bCs/>
        </w:rPr>
        <w:t>AKTIVNOST A32012</w:t>
      </w:r>
      <w:r>
        <w:rPr>
          <w:rFonts w:ascii="Calibri" w:eastAsia="Calibri" w:hAnsi="Calibri" w:cs="Times New Roman"/>
          <w:b/>
          <w:bCs/>
        </w:rPr>
        <w:t>6</w:t>
      </w:r>
      <w:r w:rsidRPr="0069015C">
        <w:rPr>
          <w:rFonts w:ascii="Calibri" w:eastAsia="Calibri" w:hAnsi="Calibri" w:cs="Times New Roman"/>
          <w:b/>
          <w:bCs/>
        </w:rPr>
        <w:t xml:space="preserve"> ŠKOLSKA SHEMA (202</w:t>
      </w:r>
      <w:r>
        <w:rPr>
          <w:rFonts w:ascii="Calibri" w:eastAsia="Calibri" w:hAnsi="Calibri" w:cs="Times New Roman"/>
          <w:b/>
          <w:bCs/>
        </w:rPr>
        <w:t>3</w:t>
      </w:r>
      <w:r w:rsidRPr="0069015C">
        <w:rPr>
          <w:rFonts w:ascii="Calibri" w:eastAsia="Calibri" w:hAnsi="Calibri" w:cs="Times New Roman"/>
          <w:b/>
          <w:bCs/>
        </w:rPr>
        <w:t>.-202</w:t>
      </w:r>
      <w:r>
        <w:rPr>
          <w:rFonts w:ascii="Calibri" w:eastAsia="Calibri" w:hAnsi="Calibri" w:cs="Times New Roman"/>
          <w:b/>
          <w:bCs/>
        </w:rPr>
        <w:t>4</w:t>
      </w:r>
      <w:r w:rsidRPr="0069015C">
        <w:rPr>
          <w:rFonts w:ascii="Calibri" w:eastAsia="Calibri" w:hAnsi="Calibri" w:cs="Times New Roman"/>
          <w:b/>
          <w:bCs/>
        </w:rPr>
        <w:t>.)</w:t>
      </w:r>
    </w:p>
    <w:p w14:paraId="23268502" w14:textId="68AAE416" w:rsidR="00710230" w:rsidRDefault="00710230" w:rsidP="0071023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9015C">
        <w:rPr>
          <w:rFonts w:ascii="Calibri" w:eastAsia="Calibri" w:hAnsi="Calibri" w:cs="Times New Roman"/>
        </w:rPr>
        <w:t>Aktivnost Školska shema odnosi se na</w:t>
      </w:r>
      <w:r w:rsidRPr="0069015C">
        <w:rPr>
          <w:rFonts w:ascii="Calibri" w:eastAsia="Times New Roman" w:hAnsi="Calibri" w:cs="Calibri"/>
          <w:lang w:eastAsia="hr-HR"/>
        </w:rPr>
        <w:t xml:space="preserve"> nabavu voća</w:t>
      </w:r>
      <w:r>
        <w:rPr>
          <w:rFonts w:ascii="Calibri" w:eastAsia="Times New Roman" w:hAnsi="Calibri" w:cs="Calibri"/>
          <w:lang w:eastAsia="hr-HR"/>
        </w:rPr>
        <w:t xml:space="preserve"> i voćnih sokova te</w:t>
      </w:r>
      <w:r w:rsidRPr="0069015C">
        <w:rPr>
          <w:rFonts w:ascii="Calibri" w:eastAsia="Times New Roman" w:hAnsi="Calibri" w:cs="Calibri"/>
          <w:lang w:eastAsia="hr-HR"/>
        </w:rPr>
        <w:t xml:space="preserve"> mlijeka</w:t>
      </w:r>
      <w:r>
        <w:rPr>
          <w:rFonts w:ascii="Calibri" w:eastAsia="Times New Roman" w:hAnsi="Calibri" w:cs="Calibri"/>
          <w:lang w:eastAsia="hr-HR"/>
        </w:rPr>
        <w:t xml:space="preserve"> </w:t>
      </w:r>
      <w:r w:rsidRPr="0069015C">
        <w:rPr>
          <w:rFonts w:ascii="Calibri" w:eastAsia="Times New Roman" w:hAnsi="Calibri" w:cs="Calibri"/>
          <w:lang w:eastAsia="hr-HR"/>
        </w:rPr>
        <w:t>financiranih  EU sredstvima od strane Agencije za plaćanja u poljoprivredi,</w:t>
      </w:r>
      <w:r w:rsidRPr="0069015C">
        <w:rPr>
          <w:rFonts w:ascii="Calibri" w:eastAsia="Calibri" w:hAnsi="Calibri" w:cs="Times New Roman"/>
        </w:rPr>
        <w:t xml:space="preserve"> a financirana je iz dva  izvora: 42 - Prihodi iz drugih proračuna te ostalih subjekata unutar općeg proračuna u iznosu </w:t>
      </w:r>
      <w:r>
        <w:rPr>
          <w:rFonts w:ascii="Calibri" w:eastAsia="Calibri" w:hAnsi="Calibri" w:cs="Times New Roman"/>
        </w:rPr>
        <w:t>1.000,00</w:t>
      </w:r>
      <w:r w:rsidRPr="0069015C">
        <w:rPr>
          <w:rFonts w:ascii="Calibri" w:eastAsia="Calibri" w:hAnsi="Calibri" w:cs="Times New Roman"/>
        </w:rPr>
        <w:t xml:space="preserve"> eura</w:t>
      </w:r>
      <w:r>
        <w:rPr>
          <w:rFonts w:ascii="Calibri" w:eastAsia="Calibri" w:hAnsi="Calibri" w:cs="Times New Roman"/>
        </w:rPr>
        <w:t xml:space="preserve"> </w:t>
      </w:r>
      <w:r w:rsidRPr="0069015C">
        <w:rPr>
          <w:rFonts w:ascii="Calibri" w:eastAsia="Calibri" w:hAnsi="Calibri" w:cs="Times New Roman"/>
        </w:rPr>
        <w:t>i izvora 44- pomoći proračunskim korisnicima temeljem prijenosa sredstava EU u iznosu  od</w:t>
      </w:r>
      <w:r>
        <w:rPr>
          <w:rFonts w:ascii="Calibri" w:eastAsia="Calibri" w:hAnsi="Calibri" w:cs="Times New Roman"/>
        </w:rPr>
        <w:t xml:space="preserve"> 6.000,00 </w:t>
      </w:r>
      <w:r w:rsidRPr="0069015C">
        <w:rPr>
          <w:rFonts w:ascii="Calibri" w:eastAsia="Calibri" w:hAnsi="Calibri" w:cs="Times New Roman"/>
        </w:rPr>
        <w:t>eura</w:t>
      </w:r>
      <w:r>
        <w:rPr>
          <w:rFonts w:ascii="Calibri" w:eastAsia="Calibri" w:hAnsi="Calibri" w:cs="Times New Roman"/>
        </w:rPr>
        <w:t>.</w:t>
      </w:r>
    </w:p>
    <w:p w14:paraId="17C96390" w14:textId="77777777" w:rsidR="00710230" w:rsidRDefault="00710230" w:rsidP="00710230">
      <w:pPr>
        <w:spacing w:after="200" w:line="276" w:lineRule="auto"/>
        <w:jc w:val="both"/>
        <w:rPr>
          <w:rFonts w:ascii="Calibri" w:eastAsia="Calibri" w:hAnsi="Calibri" w:cs="Times New Roman"/>
          <w:b/>
          <w:bCs/>
          <w:u w:val="single"/>
        </w:rPr>
      </w:pPr>
      <w:r w:rsidRPr="005B685F">
        <w:rPr>
          <w:rFonts w:ascii="Calibri" w:eastAsia="Calibri" w:hAnsi="Calibri" w:cs="Times New Roman"/>
          <w:b/>
          <w:bCs/>
          <w:u w:val="single"/>
        </w:rPr>
        <w:t>CILJEVI I POKAZATELJI USPJEŠNOSTI</w:t>
      </w:r>
    </w:p>
    <w:p w14:paraId="11023279" w14:textId="77777777" w:rsidR="00FB4944" w:rsidRDefault="00837930" w:rsidP="001B326D">
      <w:pPr>
        <w:pStyle w:val="Odlomakpopisa2"/>
        <w:spacing w:after="0" w:line="240" w:lineRule="auto"/>
        <w:ind w:left="0" w:firstLine="720"/>
        <w:rPr>
          <w:rFonts w:cstheme="minorHAnsi"/>
          <w:lang w:eastAsia="hr-HR"/>
        </w:rPr>
      </w:pPr>
      <w:r w:rsidRPr="00964BB4">
        <w:rPr>
          <w:rFonts w:cstheme="minorHAnsi"/>
          <w:lang w:eastAsia="hr-HR"/>
        </w:rPr>
        <w:t xml:space="preserve">Rad Škole usklađen je s pozitivnim zakonima i strategijama Republike Hrvatske i usvojenim prioritetima, mjerama i projektima koji su sadržani u Planu razvoja Grada Križevaca za razdoblje do 2030. godine. </w:t>
      </w:r>
    </w:p>
    <w:p w14:paraId="3A4A7625" w14:textId="710CBED7" w:rsidR="00837930" w:rsidRDefault="00837930" w:rsidP="001B326D">
      <w:pPr>
        <w:pStyle w:val="Odlomakpopisa2"/>
        <w:spacing w:after="0" w:line="240" w:lineRule="auto"/>
        <w:ind w:left="0" w:firstLine="720"/>
        <w:rPr>
          <w:rFonts w:cstheme="minorHAnsi"/>
          <w:lang w:eastAsia="hr-HR"/>
        </w:rPr>
      </w:pPr>
      <w:r w:rsidRPr="009E5DD2">
        <w:rPr>
          <w:rFonts w:cstheme="minorHAnsi"/>
          <w:lang w:eastAsia="hr-HR"/>
        </w:rPr>
        <w:t>Zakonska osnova za rad Škole su Zakon o odgoju i obrazovanju u osnovnoj i srednjoj školi ( Narodne novine broj : 87/08, 86/09, 92/10, 105/10, 90/11, 16/12, 86/12, 94/13, 152/14 i 7/17 , 68/18 , 98/19, 64/20 i 151/22); Zakon o radu (Narodne novine broj: 93/14, 127/17, 98/19, 151/22 i 64/23), Zakon o zaštiti na radu ( Narodne novine broj: 71/14, 118/14 i 154/14 i 96/18), Zakon o fiskalnoj odgovornosti (Narodne novine broj: 111/18 i 83/23) te ostali zakoni, pravilnici, odluke i uredbe koji zadiru u rad Škole.</w:t>
      </w:r>
    </w:p>
    <w:p w14:paraId="55A34C32" w14:textId="77777777" w:rsidR="00837930" w:rsidRPr="00467874" w:rsidRDefault="00837930" w:rsidP="001B326D">
      <w:pPr>
        <w:pStyle w:val="Odlomakpopisa2"/>
        <w:spacing w:after="0" w:line="240" w:lineRule="auto"/>
        <w:ind w:left="0" w:firstLine="720"/>
        <w:rPr>
          <w:rFonts w:asciiTheme="minorHAnsi" w:hAnsiTheme="minorHAnsi" w:cstheme="minorHAnsi"/>
        </w:rPr>
      </w:pPr>
      <w:r w:rsidRPr="00467874">
        <w:rPr>
          <w:rFonts w:cstheme="minorHAnsi"/>
        </w:rPr>
        <w:t>Osnovna škola Ljudevita Modeca provela je preventivne programe u svrhu poboljšanja zdravlja učenika i sprečavanja nasilja (nasilnog ponašanja) među učenicima koje provodi stručna služba škole.</w:t>
      </w:r>
      <w:r w:rsidRPr="00815DBE">
        <w:rPr>
          <w:rFonts w:asciiTheme="minorHAnsi" w:hAnsiTheme="minorHAnsi" w:cstheme="minorHAnsi"/>
        </w:rPr>
        <w:t xml:space="preserve"> </w:t>
      </w:r>
      <w:r w:rsidRPr="00467874">
        <w:rPr>
          <w:rFonts w:asciiTheme="minorHAnsi" w:hAnsiTheme="minorHAnsi" w:cstheme="minorHAnsi"/>
        </w:rPr>
        <w:t xml:space="preserve">U nastavnoj godini 2022./2023. Osnovnu školu Ljudevita Modeca završilo je 108 učenika osmog razreda. Do kraja nastavne godine 2022./2023. ostvareno je najmanje 175 nastavnih radnih dana po razredima. Nastavni program u svim nastavnim predmetima je u potpunosti ostvaren.                                                                               </w:t>
      </w:r>
    </w:p>
    <w:p w14:paraId="74AF036F" w14:textId="77777777" w:rsidR="00837930" w:rsidRPr="00467874" w:rsidRDefault="00837930" w:rsidP="001B326D">
      <w:pPr>
        <w:pStyle w:val="Odlomakpopisa2"/>
        <w:spacing w:after="0" w:line="240" w:lineRule="auto"/>
        <w:ind w:left="22"/>
        <w:rPr>
          <w:rFonts w:asciiTheme="minorHAnsi" w:hAnsiTheme="minorHAnsi" w:cstheme="minorHAnsi"/>
        </w:rPr>
      </w:pPr>
      <w:r w:rsidRPr="00467874">
        <w:rPr>
          <w:rFonts w:asciiTheme="minorHAnsi" w:hAnsiTheme="minorHAnsi" w:cstheme="minorHAnsi"/>
        </w:rPr>
        <w:t xml:space="preserve"> Na  pomoć u učenju i nadoknađivanju znanja kroz dopunski rad upućeno je: 1 učenica iz njemačkog jezika  (0,1%), 2 učenika iz hrvatskog jezika (RN) (0,3%), 2 učenika iz matematike (RN), jedna učenica je upućena na polaganje razrednog ispita.       </w:t>
      </w:r>
    </w:p>
    <w:p w14:paraId="1D56462A" w14:textId="29A1766F" w:rsidR="00837930" w:rsidRPr="005B685F" w:rsidRDefault="00837930" w:rsidP="001B326D">
      <w:pPr>
        <w:pStyle w:val="Odlomakpopisa2"/>
        <w:spacing w:after="0" w:line="240" w:lineRule="auto"/>
        <w:ind w:left="0"/>
        <w:rPr>
          <w:b/>
          <w:bCs/>
          <w:u w:val="single"/>
        </w:rPr>
      </w:pPr>
      <w:r w:rsidRPr="00467874">
        <w:rPr>
          <w:rFonts w:asciiTheme="minorHAnsi" w:hAnsiTheme="minorHAnsi" w:cstheme="minorHAnsi"/>
        </w:rPr>
        <w:t xml:space="preserve">Na kraju nastavne godine učenici su ostvarili sljedeći uspjeh: 99,4% učenika je pozitivno ocijenjeno, a 0,4% učenika je upućeno na  pomoć u učenju i nadoknađivanju znanja kroz dopunski rad,  0,1% učenika je upućeno na ponavljanje razreda, 0,1% učenika polaže razredni ispit. Nakon održane pomoći u učenju i nadoknađivanju znanja kroz dopunski rad 99,9% učenika je dobilo pozitivnu ocjenu. Od toga 0,3% učenika prelazi u viši razred temeljem članka 78. stavka 1. Zakona o odgoju i </w:t>
      </w:r>
      <w:r w:rsidRPr="00467874">
        <w:rPr>
          <w:rFonts w:asciiTheme="minorHAnsi" w:hAnsiTheme="minorHAnsi" w:cstheme="minorHAnsi"/>
        </w:rPr>
        <w:lastRenderedPageBreak/>
        <w:t>obrazovanju u osnovnoj i srednjoj školi. U razrednoj nastavi svi učenici prelaze u viši razred. Od toga 0,6% učenika ima jednu negativnu ocjenu i prelazi u viši razred  temeljem članka 78. stavka 1. Zakona o odgoju i obrazovanju u osnovnoj i srednjoj školi. U predmetnoj nastavi pozitivno je ocijenjeno 99,5% učenika, a 0,2% učenika upućeno je na ponavljanje razreda, (a 0,2 polaganje predmetnog ispita). Opći uspjeh učenika na kraju nastavne godine i održane pomoći u učenju i nadoknađivanju znanja kroz dopunski rad je sljedeći: 56,6% učenika je odličnih, 37,8% vrlo dobrih, 5,2% dobrih,  0,1% učenika je upućeno na ponavljanje razreda. Tijekom školske godine 2022./23. izrečeno je 80 usmenih pohvala razrednika učenicima za savjestan i odgovoran odnos prema drugima i prema radu. 167 učenika je pismeno pohvaljen</w:t>
      </w:r>
      <w:r>
        <w:rPr>
          <w:rFonts w:asciiTheme="minorHAnsi" w:hAnsiTheme="minorHAnsi" w:cstheme="minorHAnsi"/>
        </w:rPr>
        <w:t>o</w:t>
      </w:r>
      <w:r w:rsidRPr="00467874">
        <w:rPr>
          <w:rFonts w:asciiTheme="minorHAnsi" w:hAnsiTheme="minorHAnsi" w:cstheme="minorHAnsi"/>
        </w:rPr>
        <w:t xml:space="preserve"> zbog odličnog uspjeha – prosjek ocjena 5,0. Nagrađeno je 6 učenika. </w:t>
      </w:r>
    </w:p>
    <w:p w14:paraId="0CC2E063" w14:textId="5FFB8E63" w:rsidR="00DC7EEB" w:rsidRPr="00467874" w:rsidRDefault="001B326D" w:rsidP="001B326D">
      <w:pPr>
        <w:pStyle w:val="Odlomakpopisa2"/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cstheme="minorHAnsi"/>
          <w:lang w:eastAsia="hr-HR"/>
        </w:rPr>
        <w:t xml:space="preserve">        </w:t>
      </w:r>
      <w:r w:rsidR="00DC7EEB" w:rsidRPr="007C0769">
        <w:rPr>
          <w:rFonts w:cstheme="minorHAnsi"/>
          <w:lang w:eastAsia="hr-HR"/>
        </w:rPr>
        <w:t>Pokazatelji rezultata zasnivaju se na  broju učenika koji sudjeluju na državnim smotrama i natjecanjima sa polaznom vrijednošću 10 učenika i broju učenika polaznika dodatnih programa/ dodatne nastave polazne vrijednosti 40 učenika. Pokazatelji učinka mjere se izvođenjem i organiziranjem dodatne nastave kojom se učenike potiče i motivira na sudjelovanje na natjecanjima iz predmeta za koje se izvodi dodatna nastava</w:t>
      </w:r>
      <w:r w:rsidR="00DC7EEB">
        <w:rPr>
          <w:rFonts w:cstheme="minorHAnsi"/>
          <w:lang w:eastAsia="hr-HR"/>
        </w:rPr>
        <w:t>.</w:t>
      </w:r>
    </w:p>
    <w:p w14:paraId="7C0F65D4" w14:textId="77777777" w:rsidR="001B326D" w:rsidRDefault="00710230" w:rsidP="001B326D">
      <w:pPr>
        <w:pStyle w:val="Odlomakpopisa2"/>
        <w:spacing w:after="0"/>
        <w:ind w:left="0"/>
        <w:rPr>
          <w:rFonts w:asciiTheme="minorHAnsi" w:eastAsia="Times New Roman" w:hAnsiTheme="minorHAnsi" w:cstheme="minorHAnsi"/>
          <w:lang w:eastAsia="hr-HR"/>
        </w:rPr>
      </w:pPr>
      <w:r w:rsidRPr="00467874">
        <w:rPr>
          <w:rFonts w:asciiTheme="minorHAnsi" w:hAnsiTheme="minorHAnsi" w:cstheme="minorHAnsi"/>
        </w:rPr>
        <w:t>U</w:t>
      </w:r>
      <w:r w:rsidRPr="00467874">
        <w:rPr>
          <w:rFonts w:asciiTheme="minorHAnsi" w:eastAsia="Times New Roman" w:hAnsiTheme="minorHAnsi" w:cstheme="minorHAnsi"/>
          <w:lang w:eastAsia="hr-HR"/>
        </w:rPr>
        <w:t xml:space="preserve">čenici su pod vodstvom svojih mentora sudjelovali na brojnim općinskim, županijskim i državnim natjecanjima. Škola je bila domaćin županijskim natjecanjima iz fizike, povijesti, u košarci, odbojci, sportskom plesu, 65. glazbenim svečanostima hrvatske mladeži te mnogim natjecanjima na općinskoj razini. Ukupno je na županijskim natjecanjima sudjelovalo 23 učenika/ca i 12 ekipa. Učenici škole sudjelovali su u natjecanjima na državnoj razini iz Hrvatskog jezika (1. mjesto), LidraNa, sportskog plesa (17. mjesto), košarke (djevojčice i dječaci 9. mjesto), odbojke (18. mjesto) i rukometa (9. mjesto), </w:t>
      </w:r>
      <w:r w:rsidRPr="00467874">
        <w:rPr>
          <w:rFonts w:asciiTheme="minorHAnsi" w:hAnsiTheme="minorHAnsi" w:cstheme="minorHAnsi"/>
          <w:lang w:eastAsia="hr-HR"/>
        </w:rPr>
        <w:t>k</w:t>
      </w:r>
      <w:r w:rsidRPr="00467874">
        <w:rPr>
          <w:rFonts w:asciiTheme="minorHAnsi" w:hAnsiTheme="minorHAnsi" w:cstheme="minorHAnsi"/>
        </w:rPr>
        <w:t xml:space="preserve">ros </w:t>
      </w:r>
      <w:r w:rsidRPr="00467874">
        <w:rPr>
          <w:rFonts w:asciiTheme="minorHAnsi" w:eastAsia="Times New Roman" w:hAnsiTheme="minorHAnsi" w:cstheme="minorHAnsi"/>
          <w:lang w:eastAsia="hr-HR"/>
        </w:rPr>
        <w:t>(12. mjesto), s</w:t>
      </w:r>
      <w:r w:rsidRPr="00467874">
        <w:rPr>
          <w:rFonts w:asciiTheme="minorHAnsi" w:hAnsiTheme="minorHAnsi" w:cstheme="minorHAnsi"/>
        </w:rPr>
        <w:t>portskom plesu/Urban (17. mjesto), atletici (13. mjesto), stolnom tenisu (9. mjesto).</w:t>
      </w:r>
      <w:r w:rsidRPr="00467874">
        <w:rPr>
          <w:rFonts w:asciiTheme="minorHAnsi" w:eastAsia="Times New Roman" w:hAnsiTheme="minorHAnsi" w:cstheme="minorHAnsi"/>
          <w:lang w:eastAsia="hr-HR"/>
        </w:rPr>
        <w:t xml:space="preserve"> Učenica osmog razreda Vedrana Podravec na Državnom  natjecanju iz Hrvatskog jezika osvojila je prvo mjesto te je nagrađena Oskarom znanja kao državna prvakinja. </w:t>
      </w:r>
    </w:p>
    <w:p w14:paraId="6CD6B189" w14:textId="2F12B751" w:rsidR="00815DBE" w:rsidRDefault="00710230" w:rsidP="001B326D">
      <w:pPr>
        <w:pStyle w:val="Odlomakpopisa2"/>
        <w:spacing w:after="0"/>
        <w:ind w:left="0"/>
        <w:rPr>
          <w:rFonts w:cstheme="minorHAnsi"/>
        </w:rPr>
      </w:pPr>
      <w:r w:rsidRPr="00467874">
        <w:rPr>
          <w:rFonts w:cstheme="minorHAnsi"/>
        </w:rPr>
        <w:t xml:space="preserve">Učenici su uz redovnu nastavu pohađali i izbornu nastavu vjeronauka, informatike, engleskog i njemačkog jezika (uključeno 1435 učenika), izvannastavne aktivnosti (uključeno 521 učenika), dopunsku nastavu (uključeno 138 učenika) te dodatni rad s nadarenim učenicima (uključeno 228 učenika). </w:t>
      </w:r>
    </w:p>
    <w:p w14:paraId="69945A39" w14:textId="72C54040" w:rsidR="00710230" w:rsidRDefault="00710230" w:rsidP="00710230">
      <w:pPr>
        <w:spacing w:after="200" w:line="276" w:lineRule="auto"/>
        <w:jc w:val="both"/>
        <w:rPr>
          <w:rFonts w:cstheme="minorHAnsi"/>
        </w:rPr>
      </w:pPr>
    </w:p>
    <w:p w14:paraId="78728591" w14:textId="2B059129" w:rsidR="00C8359C" w:rsidRDefault="00710230" w:rsidP="00710230">
      <w:p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318360D5" w14:textId="763165E0" w:rsidR="00710230" w:rsidRDefault="00C8359C" w:rsidP="00710230">
      <w:p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Voditelj računovodstva      </w:t>
      </w:r>
      <w:r w:rsidR="00710230">
        <w:rPr>
          <w:rFonts w:cstheme="minorHAnsi"/>
        </w:rPr>
        <w:t xml:space="preserve">                                                                       </w:t>
      </w:r>
      <w:r>
        <w:rPr>
          <w:rFonts w:cstheme="minorHAnsi"/>
        </w:rPr>
        <w:t xml:space="preserve"> </w:t>
      </w:r>
      <w:r w:rsidR="00710230">
        <w:rPr>
          <w:rFonts w:cstheme="minorHAnsi"/>
        </w:rPr>
        <w:t xml:space="preserve"> </w:t>
      </w:r>
      <w:r w:rsidR="004F2EF3">
        <w:rPr>
          <w:rFonts w:cstheme="minorHAnsi"/>
        </w:rPr>
        <w:t xml:space="preserve">  </w:t>
      </w:r>
      <w:r w:rsidR="00710230">
        <w:rPr>
          <w:rFonts w:cstheme="minorHAnsi"/>
        </w:rPr>
        <w:t xml:space="preserve"> Ravnatelj</w:t>
      </w:r>
    </w:p>
    <w:p w14:paraId="1826A2AC" w14:textId="4E6CAB21" w:rsidR="00710230" w:rsidRPr="00467874" w:rsidRDefault="004F2EF3" w:rsidP="00710230">
      <w:pPr>
        <w:spacing w:after="200" w:line="276" w:lineRule="auto"/>
        <w:jc w:val="both"/>
        <w:rPr>
          <w:rFonts w:eastAsia="Calibri" w:cstheme="minorHAnsi"/>
        </w:rPr>
      </w:pPr>
      <w:r>
        <w:rPr>
          <w:rFonts w:cstheme="minorHAnsi"/>
        </w:rPr>
        <w:t xml:space="preserve">  Andreja Jandroković</w:t>
      </w:r>
      <w:r w:rsidR="00710230">
        <w:rPr>
          <w:rFonts w:cstheme="minorHAnsi"/>
        </w:rPr>
        <w:t xml:space="preserve">                                                                          dr.sc. Tomislav Bogdanović                                      </w:t>
      </w:r>
    </w:p>
    <w:p w14:paraId="1D3B6B6A" w14:textId="77777777" w:rsidR="00710230" w:rsidRPr="00467874" w:rsidRDefault="00710230" w:rsidP="007102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</w:p>
    <w:p w14:paraId="0B948D90" w14:textId="77777777" w:rsidR="00710230" w:rsidRPr="00467874" w:rsidRDefault="00710230" w:rsidP="00710230">
      <w:pPr>
        <w:rPr>
          <w:rFonts w:cstheme="minorHAnsi"/>
        </w:rPr>
      </w:pPr>
    </w:p>
    <w:p w14:paraId="7888C8C6" w14:textId="77777777" w:rsidR="00204215" w:rsidRDefault="00204215"/>
    <w:sectPr w:rsidR="0020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97EFB"/>
    <w:multiLevelType w:val="hybridMultilevel"/>
    <w:tmpl w:val="1AF45D7A"/>
    <w:lvl w:ilvl="0" w:tplc="A26CBCB6">
      <w:start w:val="9"/>
      <w:numFmt w:val="decimalZero"/>
      <w:lvlText w:val="%1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AC3621"/>
    <w:multiLevelType w:val="hybridMultilevel"/>
    <w:tmpl w:val="391EC0D0"/>
    <w:lvl w:ilvl="0" w:tplc="AC8053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3778E"/>
    <w:multiLevelType w:val="hybridMultilevel"/>
    <w:tmpl w:val="0442C1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44152"/>
    <w:multiLevelType w:val="hybridMultilevel"/>
    <w:tmpl w:val="223CE43C"/>
    <w:lvl w:ilvl="0" w:tplc="B588C0F4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33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845023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154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5051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30"/>
    <w:rsid w:val="00172D03"/>
    <w:rsid w:val="001B326D"/>
    <w:rsid w:val="001D6210"/>
    <w:rsid w:val="00204215"/>
    <w:rsid w:val="00226F3A"/>
    <w:rsid w:val="0033078A"/>
    <w:rsid w:val="00435C13"/>
    <w:rsid w:val="004749BC"/>
    <w:rsid w:val="004A1867"/>
    <w:rsid w:val="004F2EF3"/>
    <w:rsid w:val="00593D2D"/>
    <w:rsid w:val="005E415F"/>
    <w:rsid w:val="0060252F"/>
    <w:rsid w:val="00632793"/>
    <w:rsid w:val="00710230"/>
    <w:rsid w:val="00793CB1"/>
    <w:rsid w:val="00815DBE"/>
    <w:rsid w:val="00837930"/>
    <w:rsid w:val="00862158"/>
    <w:rsid w:val="009263F1"/>
    <w:rsid w:val="0094072E"/>
    <w:rsid w:val="00A00A27"/>
    <w:rsid w:val="00A2762A"/>
    <w:rsid w:val="00AD6FA6"/>
    <w:rsid w:val="00C1649A"/>
    <w:rsid w:val="00C44789"/>
    <w:rsid w:val="00C6083C"/>
    <w:rsid w:val="00C75249"/>
    <w:rsid w:val="00C8359C"/>
    <w:rsid w:val="00CF25C9"/>
    <w:rsid w:val="00D330A4"/>
    <w:rsid w:val="00D93A43"/>
    <w:rsid w:val="00DC7EEB"/>
    <w:rsid w:val="00DF5559"/>
    <w:rsid w:val="00E235F2"/>
    <w:rsid w:val="00E50B6D"/>
    <w:rsid w:val="00EF39CB"/>
    <w:rsid w:val="00FB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5F7C"/>
  <w15:chartTrackingRefBased/>
  <w15:docId w15:val="{105010A5-C14E-4836-8411-5C38871F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30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230"/>
    <w:pPr>
      <w:ind w:left="720"/>
      <w:contextualSpacing/>
    </w:pPr>
  </w:style>
  <w:style w:type="paragraph" w:customStyle="1" w:styleId="Odlomakpopisa2">
    <w:name w:val="Odlomak popisa2"/>
    <w:basedOn w:val="Normal"/>
    <w:uiPriority w:val="34"/>
    <w:qFormat/>
    <w:rsid w:val="0071023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Jandroković</dc:creator>
  <cp:keywords/>
  <dc:description/>
  <cp:lastModifiedBy>Andreja Jandroković</cp:lastModifiedBy>
  <cp:revision>39</cp:revision>
  <dcterms:created xsi:type="dcterms:W3CDTF">2023-11-20T09:24:00Z</dcterms:created>
  <dcterms:modified xsi:type="dcterms:W3CDTF">2023-11-22T07:34:00Z</dcterms:modified>
</cp:coreProperties>
</file>