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BE64E" w14:textId="0D7E1C63" w:rsidR="00BE290D" w:rsidRPr="00BE290D" w:rsidRDefault="00BE290D" w:rsidP="008B5D8B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204A"/>
          <w:kern w:val="36"/>
          <w:sz w:val="40"/>
          <w:szCs w:val="40"/>
          <w:lang w:eastAsia="hr-HR"/>
        </w:rPr>
      </w:pPr>
      <w:r w:rsidRPr="00BE290D">
        <w:rPr>
          <w:rFonts w:ascii="Arial" w:eastAsia="Times New Roman" w:hAnsi="Arial" w:cs="Arial"/>
          <w:b/>
          <w:bCs/>
          <w:color w:val="00204A"/>
          <w:kern w:val="36"/>
          <w:sz w:val="40"/>
          <w:szCs w:val="40"/>
          <w:lang w:eastAsia="hr-HR"/>
        </w:rPr>
        <w:t>MINISTARSTVO ZNANOSTI I OBRAZOVANJA</w:t>
      </w:r>
    </w:p>
    <w:p w14:paraId="1D16261A" w14:textId="23C0C896" w:rsidR="008B5D8B" w:rsidRPr="008B5D8B" w:rsidRDefault="008B5D8B" w:rsidP="008B5D8B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204A"/>
          <w:kern w:val="36"/>
          <w:sz w:val="54"/>
          <w:szCs w:val="54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00204A"/>
          <w:kern w:val="36"/>
          <w:sz w:val="54"/>
          <w:szCs w:val="54"/>
          <w:lang w:eastAsia="hr-HR"/>
        </w:rPr>
        <w:t>Preporuke za organizaciju rada u razrednoj nastavi i upute za vred</w:t>
      </w:r>
      <w:bookmarkStart w:id="0" w:name="_GoBack"/>
      <w:bookmarkEnd w:id="0"/>
      <w:r w:rsidRPr="008B5D8B">
        <w:rPr>
          <w:rFonts w:ascii="Arial" w:eastAsia="Times New Roman" w:hAnsi="Arial" w:cs="Arial"/>
          <w:b/>
          <w:bCs/>
          <w:color w:val="00204A"/>
          <w:kern w:val="36"/>
          <w:sz w:val="54"/>
          <w:szCs w:val="54"/>
          <w:lang w:eastAsia="hr-HR"/>
        </w:rPr>
        <w:t>novanje i ocjenjivanje u mješovitom modelu nastave</w:t>
      </w:r>
    </w:p>
    <w:p w14:paraId="75C06C9D" w14:textId="77777777" w:rsidR="008B5D8B" w:rsidRPr="008B5D8B" w:rsidRDefault="008B5D8B" w:rsidP="008B5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color w:val="FD5F00"/>
          <w:sz w:val="24"/>
          <w:szCs w:val="24"/>
          <w:lang w:eastAsia="hr-HR"/>
        </w:rPr>
        <w:t>Objavljeno: 30. travnja 2020.</w:t>
      </w:r>
    </w:p>
    <w:p w14:paraId="7213B393" w14:textId="77777777" w:rsidR="008B5D8B" w:rsidRPr="008B5D8B" w:rsidRDefault="008B5D8B" w:rsidP="008B5D8B">
      <w:pPr>
        <w:spacing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204A"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i/>
          <w:iCs/>
          <w:color w:val="000080"/>
          <w:sz w:val="36"/>
          <w:szCs w:val="36"/>
          <w:lang w:eastAsia="hr-HR"/>
        </w:rPr>
        <w:t>Najraniji rok primjene: 11. svibnja 2020.</w:t>
      </w:r>
    </w:p>
    <w:p w14:paraId="78DD0802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1" w:name="_Toc39144536"/>
      <w:bookmarkEnd w:id="1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Uvod</w:t>
      </w:r>
    </w:p>
    <w:p w14:paraId="52892D6F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Na temelju </w:t>
      </w:r>
      <w:hyperlink r:id="rId8" w:history="1"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zaključka Vlade Republike Hrvatske od 23. travnja 2020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. plan je otvoriti škole za razrednu nastavu za </w:t>
      </w:r>
      <w:r w:rsidRPr="0089029F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određene skupine učenika i uz primjenu preporuka Hrvatskog zavoda za javno zdravstvo (HZJZ).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 Naime, u trenutku kad se obnavljaju gospodarske aktivnosti očekuje se da će roditelji početi raditi izvan kuće pa je u skladu s time potrebno uspostavljati određene funkcije odgojno-obrazovnog sustava. Omogućiti djeci i učenicima povratak u dječje vrtiće i škole, i time im omogućiti nastavak uobičajenog obrazovnog procesa, također je jedan vid oporavljanja situacije u kojoj smo se našli. Dodatno, za učenike je korisno da se vrate u školu, ako je to epidemiološki prihvatljivo, zato što je kvalitetu nastave lakše osigurati u školama, a i socijalizacija je važan aspekt učenikova odgoja i obrazovanja. I dalje je najvažniji cilj briga o cjelovitom razvoju i dobrobiti djeteta.</w:t>
      </w:r>
    </w:p>
    <w:p w14:paraId="73A0ED23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HZJZ objavio je </w:t>
      </w:r>
      <w:hyperlink r:id="rId9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za sprječavanje i suzbijanje epidemije COVID-19 za ustanove ranog i predškolskog odgoja i obrazovanja te osnovnoškolske ustanove u kojima je osigurana mogućnost zbrinjavanje djece rane i predškolske dobi te učenika koji pohađaju razrednu nastavu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(u daljnjem tekstu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Upute HZJZ-a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). </w:t>
      </w:r>
      <w:r w:rsidRPr="0089029F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U Uputama HZJZ-a nije predviđeno da učenici i učitelji nose maske niti rukavice, ali se predviđa rad u malim skupinama koje u pravilu nisu veće od 10 sudionika i one se maksimalno distanciraju od drugih skupina u školi.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U istome su dokumentu dane vrlo detaljne upute o radu i uvjetima koji trebaju biti osigurani, stoga se ove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Preporuke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ne mogu razmatrati odvojeno od toga dokumenta.</w:t>
      </w:r>
    </w:p>
    <w:p w14:paraId="7FB6548B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hr-HR"/>
        </w:rPr>
        <w:lastRenderedPageBreak/>
        <w:drawing>
          <wp:inline distT="0" distB="0" distL="0" distR="0" wp14:anchorId="6CD64ACA" wp14:editId="7400264F">
            <wp:extent cx="5760720" cy="1507490"/>
            <wp:effectExtent l="0" t="0" r="0" b="0"/>
            <wp:docPr id="13" name="Slika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4A04" w14:textId="77777777" w:rsidR="008B5D8B" w:rsidRPr="007931E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</w:pPr>
      <w:r w:rsidRPr="007931EB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Tijekom prva dva tjedana nastave u školi i odgojno-obrazovnog rada u dječjim vrtićima pratit će se proces i napraviti njegova evaluacija s pedagoškog, ali i epidemijskog stajališta te će se nakon tog perioda izraditi promjena uvjeta ako bude potrebno. Sukladno epidemiološkoj situaciji, bit će dane nove upute ili će se produžiti trajanje postojećih. U postavljenu grupu koja će početi s radom najranije 11. svibnja ne može se naknadno uvrstiti još jedno dijete, odnosno učenik, a ako je to izvedivo – ni učitelj. Odvajanje jedne grupe od druge, ključno je za osiguravanje sigurnosti učenika.</w:t>
      </w:r>
    </w:p>
    <w:p w14:paraId="07E2362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drawing>
          <wp:inline distT="0" distB="0" distL="0" distR="0" wp14:anchorId="44CA9983" wp14:editId="2B701753">
            <wp:extent cx="5760720" cy="21748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25B9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Napomena: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U Republici Hrvatskoj je 916 matičnih osnovnih škola u kojima se izvodi razredna nastava (od kojih je 116 u Gradu Zagrebu), uz te škole vezano je 1149 područnih škola. U razrednoj nastavi ukupno su 9 903 razredna odjela. U prosjeku je 13,5 učenika po razrednom odjelu, a u školi je u prosjeku 11 razrednih odjela razredne nastave. Prosječna škola ima 3 razredna odjela po godištu. U Gradu Zagrebu u prosjeku je 20 učenika u jednom razrednom odjelu.</w:t>
      </w:r>
    </w:p>
    <w:p w14:paraId="070AD140" w14:textId="77777777" w:rsid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</w:pPr>
      <w:bookmarkStart w:id="2" w:name="_Toc39144537"/>
      <w:bookmarkEnd w:id="2"/>
    </w:p>
    <w:p w14:paraId="450A29B7" w14:textId="77777777" w:rsid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</w:pPr>
    </w:p>
    <w:p w14:paraId="31EF246D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lastRenderedPageBreak/>
        <w:t>Organizacija nastave u mješovitom modelu</w:t>
      </w:r>
    </w:p>
    <w:p w14:paraId="3E55465C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drawing>
          <wp:inline distT="0" distB="0" distL="0" distR="0" wp14:anchorId="063B91BD" wp14:editId="3652B72F">
            <wp:extent cx="5760720" cy="1519555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0C5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Za vrijeme epidemije za učenike razredne nastave provodit će se poučavanje dijelom kao oblik nastave koju učenici pohađaju u školi, ali u promijenjenim uvjetima u odnosu na redovitu nastavu, a dijelom kao nastava na daljinu. Roditelji učenika imat će mogućnost izbora sukladno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Uputi HZJZ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da njihova djeca kompletnu nastavu prate putem nastave na daljinu.</w:t>
      </w:r>
    </w:p>
    <w:p w14:paraId="06DA518D" w14:textId="77777777" w:rsidR="008B5D8B" w:rsidRPr="00E231C7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</w:pPr>
      <w:r w:rsidRPr="00E231C7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U razrednoj nastavi u redovitom programu rade učitelji razredne nastave te učitelji stranog jezika i Vjeronauka, ali ponegdje i Informatike, Tjelesne i zdravstvene kulture te Glazbene kulture. Pored toga, u osnovnim školama radi i oko 2600 stručnih suradnika (pedagozi, psiholozi, knjižničari, edukatori-</w:t>
      </w:r>
      <w:proofErr w:type="spellStart"/>
      <w:r w:rsidRPr="00E231C7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rehabilitatori</w:t>
      </w:r>
      <w:proofErr w:type="spellEnd"/>
      <w:r w:rsidRPr="00E231C7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, socijalni pedagozi, logopedi i sl.). Svi navedeni profili zaposlenika trebaju sudjelovati u mješovitom modelu nastave na daljinu.</w:t>
      </w:r>
    </w:p>
    <w:p w14:paraId="007744B3" w14:textId="77777777" w:rsidR="008B5D8B" w:rsidRPr="00DB40B8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</w:pPr>
      <w:r w:rsidRPr="00DB40B8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Paralelno s nastavom u školama, i dalje će se održavati nastava na daljinu čija je podloga Škola na Trećem zajedno s </w:t>
      </w:r>
      <w:hyperlink r:id="rId13" w:history="1">
        <w:r w:rsidRPr="00DB40B8">
          <w:rPr>
            <w:rFonts w:ascii="Times New Roman" w:eastAsia="Times New Roman" w:hAnsi="Times New Roman" w:cs="Times New Roman"/>
            <w:b/>
            <w:bCs/>
            <w:color w:val="222222"/>
            <w:sz w:val="26"/>
            <w:szCs w:val="26"/>
            <w:u w:val="single"/>
            <w:lang w:eastAsia="hr-HR"/>
          </w:rPr>
          <w:t>radnim materijalima – zadatcima i aktivnostima, koji su dostupni na mrežnim stranicama Škole za život.</w:t>
        </w:r>
      </w:hyperlink>
    </w:p>
    <w:p w14:paraId="7A933C86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Kako bismo omogućili kvalitetno obrazovanje svim učenicima (onima u školama i onima kod kuće) jednako usvajanje planiranih odgojno-obrazovnih ishoda, treba sinkronizirano raditi u školama i u Školi na Trećem. Takav mješoviti model nastave podrazumijeva usvajanje jednakih odgojno-obrazovnih ishoda i kod učenika u nastavi u školi i kod učenika u Školi na Trećem. Osobito treba paziti na usvajanje ključnih jezičnih, matematičkih i prirodoslovnih kompetencija, kao i na njihovo ujednačeno vrednovanje. Ovo podrazumijeva da se za Školu na Trećem popis nastavnih sadržaja i materijala objavljuje barem tri dana unaprijed.</w:t>
      </w:r>
    </w:p>
    <w:p w14:paraId="7D85D50B" w14:textId="77777777" w:rsidR="008B5D8B" w:rsidRPr="00C164E6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lastRenderedPageBreak/>
        <w:t xml:space="preserve">U primjerenom obliku trebaju biti prisutni i predmeti s pretežito odgojnom komponentom. </w:t>
      </w:r>
      <w:r w:rsidRPr="00C164E6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Izuzetak je nastava Tjelesne i zdravstvene kulture, prema </w:t>
      </w:r>
      <w:hyperlink r:id="rId14" w:history="1">
        <w:r w:rsidRPr="00C164E6">
          <w:rPr>
            <w:rFonts w:ascii="Times New Roman" w:eastAsia="Times New Roman" w:hAnsi="Times New Roman" w:cs="Times New Roman"/>
            <w:b/>
            <w:bCs/>
            <w:i/>
            <w:iCs/>
            <w:color w:val="222222"/>
            <w:sz w:val="26"/>
            <w:szCs w:val="26"/>
            <w:u w:val="single"/>
            <w:lang w:eastAsia="hr-HR"/>
          </w:rPr>
          <w:t>Uputa HZJZ-a</w:t>
        </w:r>
      </w:hyperlink>
      <w:r w:rsidRPr="00C164E6">
        <w:rPr>
          <w:rFonts w:ascii="Times New Roman" w:eastAsia="Times New Roman" w:hAnsi="Times New Roman" w:cs="Times New Roman"/>
          <w:b/>
          <w:bCs/>
          <w:sz w:val="26"/>
          <w:szCs w:val="26"/>
          <w:lang w:eastAsia="hr-HR"/>
        </w:rPr>
        <w:t> ta se nastava ne preporuča u zatvorenom prostru, ali se ne preporučaju ni intenzivne aktivnosti na otvorenom prostoru, odnosno one koje uključuju bliski fizički kontakt.</w:t>
      </w:r>
    </w:p>
    <w:p w14:paraId="7B1BBAF8" w14:textId="77777777" w:rsidR="00752911" w:rsidRDefault="00752911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</w:p>
    <w:p w14:paraId="124AEFD3" w14:textId="2768D0B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U provođenju nastavnoga procesa treba se pridržavati sljedećih pravila:</w:t>
      </w:r>
    </w:p>
    <w:p w14:paraId="5FDF299F" w14:textId="77777777" w:rsidR="008B5D8B" w:rsidRPr="008B5D8B" w:rsidRDefault="008B5D8B" w:rsidP="008B5D8B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Odgojno-obrazovni ishodi trebali bi biti usklađeni u radu u učionici s nastavom u Školi na Trećem.</w:t>
      </w:r>
    </w:p>
    <w:p w14:paraId="0F4CACE7" w14:textId="77777777" w:rsidR="008B5D8B" w:rsidRPr="008B5D8B" w:rsidRDefault="008B5D8B" w:rsidP="008B5D8B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Metode poučavanja i aktivnosti za učenike mogu se razlikovati u modelu mješovite nastave za učenike u učionici i one kod kuće.</w:t>
      </w:r>
    </w:p>
    <w:p w14:paraId="0B91E23A" w14:textId="77777777" w:rsidR="008B5D8B" w:rsidRPr="008B5D8B" w:rsidRDefault="008B5D8B" w:rsidP="008B5D8B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Zadaci koje učenici dobivaju trebaju biti slični s obzirom na vrijeme potrebno za izvođenje, zahtjevnost u izradi, povezanosti s odgojno-obrazovnim ishodima.</w:t>
      </w:r>
    </w:p>
    <w:p w14:paraId="76A08968" w14:textId="77777777" w:rsidR="008B5D8B" w:rsidRPr="008B5D8B" w:rsidRDefault="008B5D8B" w:rsidP="008B5D8B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Domaće zadaće, uradci i zadaci trebaju biti jednaki i svi učenici ih moraju imati mogućnost predati učiteljima u izravnom kontaktu ili posredstvom roditelja i tehnologije.</w:t>
      </w:r>
    </w:p>
    <w:p w14:paraId="07C45FC8" w14:textId="77777777" w:rsidR="008B5D8B" w:rsidRPr="008B5D8B" w:rsidRDefault="008B5D8B" w:rsidP="008B5D8B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Metode vrednovanja trebaju biti ujednačene za sve učenike u mješovitom modelu nastave.</w:t>
      </w:r>
    </w:p>
    <w:p w14:paraId="139B3F05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Svim učenicima treba osigurati dostupnost poučavanja,  nastavnih materijala i potpore u učenju.</w:t>
      </w:r>
    </w:p>
    <w:p w14:paraId="45CD619B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Učitelji pri tome upotrebljavaju </w:t>
      </w:r>
      <w:hyperlink r:id="rId15" w:history="1"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materijale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objavljene na </w:t>
      </w:r>
      <w:hyperlink r:id="rId16" w:history="1"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Školi na Trećem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, odabrane udžbenike i druge obrazovne materijale.</w:t>
      </w:r>
    </w:p>
    <w:p w14:paraId="73265963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Prikupljanje, pregled i vrednovanje uradaka i zadataka učitelj treba redovito provoditi, i to na sličan način i prema jednakim kriterijima za sve učenike u mješovitom modelu nastave. Međutim, to ne znači da se svaki dan svakom učeniku trebaju pregledati sve zadaće, već učitelj može odlučiti kad će koji učenici predati zadaće i za koje predmete.</w:t>
      </w:r>
    </w:p>
    <w:p w14:paraId="21402241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hr-HR"/>
        </w:rPr>
        <w:lastRenderedPageBreak/>
        <w:drawing>
          <wp:inline distT="0" distB="0" distL="0" distR="0" wp14:anchorId="1E4A5068" wp14:editId="23FB6074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ED1AF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lastRenderedPageBreak/>
        <w:drawing>
          <wp:inline distT="0" distB="0" distL="0" distR="0" wp14:anchorId="7DAFFE3B" wp14:editId="63B91132">
            <wp:extent cx="5760720" cy="1500505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F7A6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3" w:name="_Toc39144538"/>
      <w:bookmarkEnd w:id="3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Upute za vrednovanje i ocjenjivanje</w:t>
      </w:r>
    </w:p>
    <w:p w14:paraId="2E1F635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Vrednovanje u razrednoj nastavi u mješovitom modelu nastave, kao i u nastavi na daljinu, treba biti usmjereno vrednovanju kao učenje i za učenje (formativnom vrednovanju) i davanju povratnih informacija učenicima koje ih ohrabruju i potiču na istraživanje i učenje, ocjenjivanje je, pritom, u drugom planu.</w:t>
      </w:r>
    </w:p>
    <w:p w14:paraId="0531BCE6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drawing>
          <wp:inline distT="0" distB="0" distL="0" distR="0" wp14:anchorId="4DD59D6E" wp14:editId="17055EE1">
            <wp:extent cx="5760720" cy="19964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65F2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Zaključna ocjena na kraju nastavne godine temelji se na ocjenama koje su učenici dobili tijekom cijele nastavne godine, uključujući i nastavu na daljinu, odnosno nastavu koja se izvodi u mješovitom modelu.</w:t>
      </w:r>
    </w:p>
    <w:p w14:paraId="08DBDD11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Sve odrednice iz </w:t>
      </w:r>
      <w:hyperlink r:id="rId20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 za vrednovanje i ocjenjivanje tijekom nastave na daljinu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primjenjuju se i u mješovitom modelu. Sažetak je dan na sljedećoj shemi:</w:t>
      </w:r>
    </w:p>
    <w:p w14:paraId="75BC9B15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lastRenderedPageBreak/>
        <w:drawing>
          <wp:inline distT="0" distB="0" distL="0" distR="0" wp14:anchorId="44159004" wp14:editId="0A42BEBA">
            <wp:extent cx="5760720" cy="36798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6086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Konkretno, u gotovo svim predmetima može se vrednovati aktivnost učenika u diskusijama i domaćim zadaćama, aktivnost se može vrednovati i barem jednom ocjenom iz odgovarajućeg predmetnog područja. Nadalje, u gotovo svakom predmetu moguće je napraviti i jedan složeniji zadatak u obliku plakata, prezentacije, projekta, istraživačkog rada, kritičkog prikaza ili problemskog zadatka. Takav se rad može vrednovati rubrikom ili nekim drugim načinom koji jasno prikazuje elemente i kriterije vrednovanja. Dakle, barem dvije ocjene do kraja nastavne godine mogu dobiti svi učenici u gotovo svim predmetima u mješovitom modelu nastave bez obzira prate li nastavu kod kuće ili u školi.</w:t>
      </w:r>
    </w:p>
    <w:p w14:paraId="2701E41A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Ono što treba posebno naglasiti je da sadržaji koje učitelji poučavaju i kasnije vrednuju trebaju biti usmjereni na bitno, a ne na sporedne detalje ili činjenice.</w:t>
      </w:r>
    </w:p>
    <w:p w14:paraId="0E9870BF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Inovativne metode vrednovanja uključuju izradu projekata, plakata, rješavanje problema, izradu e-portfolija, jednostavnije istraživačke radove, praktične radove, projekte koje učenici rade samostalno ili u suradnji s drugim učenicima i sl. Za sve te metode učenicima je potrebna učiteljeva, ali i vršnjačka potpora, kao i postupnost u njihovoj izradi koju će pratiti i povratne informacije koje će se davati učeniku na različitim stupnjevima izrade.</w:t>
      </w:r>
    </w:p>
    <w:p w14:paraId="092A04D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lastRenderedPageBreak/>
        <w:t>Prema </w:t>
      </w:r>
      <w:hyperlink r:id="rId22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učitelj u školi s djecom provodi što je više moguće vremena na otvorenom, što znači da se dio nastave (npr. Prirode i društva, Likovne kulture, Glazbene kulture) može provoditi na školskom dvorištu, u vrtu ili parku, ali bez doticaja s drugom razrednom skupinom ili drugim osobama, pritom se ne preporuča izvođenje nastave Tjelesne i zdravstvene kulture.</w:t>
      </w:r>
    </w:p>
    <w:p w14:paraId="2C076699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4" w:name="_Toc39144539"/>
      <w:bookmarkEnd w:id="4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Zaduženja učitelja u mješovitom obliku nastave</w:t>
      </w:r>
    </w:p>
    <w:p w14:paraId="32F7B68D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Pravilniku o tjednim ranim obvezama učitelja i stručnih suradnika u osnovnoj školi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učitelji u razrednoj nastavi imaju tjednu normu  od 16 sati nastave po predmetima, 1 sat razrednog odjela, 1 sat ostalih aktivnosti s učenicima, 1 sat dopunske nastave, 1 sat dodatne nastave i 1 sat izvannastavnih aktivnosti. To je ukupno 21 sat (u trajanju od 45 minuta) neposrednog odgojno-obrazovnog rada s učenicima.</w:t>
      </w:r>
    </w:p>
    <w:p w14:paraId="6423173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Međutim, prema </w:t>
      </w:r>
      <w:hyperlink r:id="rId23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sve aktivnosti se trebaju odvijati u jednoj grupi s jednim učiteljem i bez fizičkog kontakta te se stoga neće izvoditi izvannastavne aktivnosti, nastava Tjelesne i zdravstvene kulture izvodit će se u smanjenom opsegu, a vjerojatno i dopunska i dodatna nastava uživo ne daje svima jednake prilike za sudjelovanje. Također i sat dodatnih aktivnosti s učenicima teško će se provoditi u ovoj fazi. Svi ti sati mogu se uvrstiti u dio nastave na daljinu, što znači da učiteljima otvara mogućnost da se 5-6 sati tjedno posveti komunikaciji s roditeljima i učenicima koji su u nastavi na daljinu (u prosjeku 1 sat dnevno).</w:t>
      </w:r>
    </w:p>
    <w:p w14:paraId="313D6FB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Neke aktivnosti koje su propisane školskim kurikulumom neće se provoditi (npr. izleti, ekskurzije, školske priredbe), a ni neki godišnji poslovi (npr. natjecanja učenika).</w:t>
      </w:r>
    </w:p>
    <w:p w14:paraId="1CF3B32C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Ostale aktivnosti do 40-satnog radnog vremena uključuju stručno-metodičko pripremanje za neposredni odgojno-obrazovni rad s učenicima u mješovitom modelu nastave, ali i vrednovanje učeničkih postignuća.</w:t>
      </w:r>
    </w:p>
    <w:p w14:paraId="4C2D63D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lastRenderedPageBreak/>
        <w:drawing>
          <wp:inline distT="0" distB="0" distL="0" distR="0" wp14:anchorId="3D9B8DCF" wp14:editId="139C066F">
            <wp:extent cx="5760720" cy="1349375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2C8A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Stručni suradnici trebaju pružiti podršku učiteljima u procesu pripreme za provođenje mješovitog modela nastave, a posebno u radu s učenicima s posebnim odgojno-obrazovnim potrebama.</w:t>
      </w:r>
    </w:p>
    <w:p w14:paraId="5F25602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Broj učenika u razredu u mješovitom modelu i razredu u školi (prije 16. svibnja) ostaje jednak.</w:t>
      </w:r>
    </w:p>
    <w:p w14:paraId="37E6B6F3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 </w:t>
      </w:r>
      <w:hyperlink r:id="rId25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za jednu grupu djece brine jedan učitelj odnosno dva u slučaju produženog boravka u školi, ali bez „preklapanja“. To znači da učenici u razrednoj nastavi neće u učionicama imati nastavu za predmete koje ne predaje njihov učitelj razredne nastave (strani jezik, izborne i fakultativne predmete).</w:t>
      </w:r>
    </w:p>
    <w:p w14:paraId="290548A4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5" w:name="_Toc39144540"/>
      <w:bookmarkEnd w:id="5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Organizacija nastave u školi</w:t>
      </w:r>
    </w:p>
    <w:p w14:paraId="4AC0968A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Iz </w:t>
      </w:r>
      <w:hyperlink r:id="rId26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proizlaze sljedeće preporuke:</w:t>
      </w:r>
    </w:p>
    <w:p w14:paraId="595C199A" w14:textId="77777777" w:rsidR="008B5D8B" w:rsidRPr="008B5D8B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Kako bi se osigurao što manji protok i doticaj učenika, razredni odjeli neće početi s nastavom u isto vrijeme. Npr. škola može napraviti intervale od 10 ili 15 minuta u kojima učenici dolaze pa bi tako učenici prvog razreda počeli između 8:00 i 8:20 ukoliko škola ima tri prva razredna odjela (A razred u 8:00; B razred u 8:20 i C razred u 8:20); učenici drugog razreda bi krenuli s nastavom između 8:20 i 8:40 ukoliko također imaju tri razredna odjela, itd. Škole u pravilu imaju više od jednog ulaza pa učenici mogu ulaziti na različite ulaze, tako se može ispoštovati </w:t>
      </w:r>
      <w:r w:rsidRPr="008B5D8B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Uputa HZJZ-a</w: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, a učenici bi bili u školi do 9:00. Ovo je samo primjer i svaka škola treba napraviti raspored koji je za nju primjeren. Ovakav raspored treba uskladiti i s produženim boravkom, gdje on postoji, kako bi djeca bila zbrinuta u predviđenom vremenskom rasponu.</w:t>
      </w:r>
    </w:p>
    <w:p w14:paraId="3D4F113F" w14:textId="77777777" w:rsidR="008B5D8B" w:rsidRPr="008B5D8B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Razredni odjeli neće imati školske odmore u isto vrijeme nego s određenim razmakom, a u skladu s vremenom u kojem su započeli s nastavom. Mali odmor učenici mogu provesti u svojoj učionici ili izaći na školsko dvorište uz primjerenu fizičku udaljenost od drugih razrednih odjela.</w:t>
      </w:r>
    </w:p>
    <w:p w14:paraId="1D5571BC" w14:textId="77777777" w:rsidR="008B5D8B" w:rsidRPr="008B5D8B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Veliki odmor na kojem se dijeli hrana također neće biti u isto vrijeme za sve razredne odjele. Preporuča se hranu odmah pripremiti za konzumaciju i podijeliti ju učenicima u učionici ili na otvorenom prostoru škole ako je to moguće.</w:t>
      </w:r>
    </w:p>
    <w:p w14:paraId="71F8F696" w14:textId="77777777" w:rsidR="008B5D8B" w:rsidRPr="008B5D8B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Izvannastavne aktivnosti ne održavaju se u školama.</w:t>
      </w:r>
    </w:p>
    <w:p w14:paraId="7718C8A8" w14:textId="77777777" w:rsidR="008B5D8B" w:rsidRPr="008B5D8B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sve učitelje epidemiolozi HZJZ će održati </w:t>
      </w:r>
      <w:proofErr w:type="spellStart"/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webinar</w:t>
      </w:r>
      <w:proofErr w:type="spellEnd"/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 </w:t>
      </w:r>
      <w:r w:rsidRPr="008B5D8B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Uputama HZJZ-a</w: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0CD6D217" w14:textId="77777777" w:rsidR="008B5D8B" w:rsidRPr="008B5D8B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Prvi dan nastave u školi treba započeti uputama učenicima kako se ponašati, prati ruke, održavati fizički razmak i sl.</w:t>
      </w:r>
    </w:p>
    <w:p w14:paraId="284675FA" w14:textId="77777777" w:rsidR="008B5D8B" w:rsidRPr="00050D9E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050D9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Isti učitelj će raditi s istim razrednim odjelom cijelo vrijeme ako je to moguće. Što znači da se predmeti koje izvode predmetni učitelji i dalje izvode u nastavi na daljinu.</w:t>
      </w:r>
    </w:p>
    <w:p w14:paraId="3228C572" w14:textId="77777777" w:rsidR="008B5D8B" w:rsidRPr="008B5D8B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Ne preporučuje se izvođenje nastave Tjelesne i zdravstvene kulture na zatvorenom prostoru i ne preporučuju se intenzivne tjelesne aktivnosti. Dakle, broj sati nastave Tjelesne i zdravstvene kulture će biti smanjen, ali svakako treba s učenicima napraviti jednostavne vježbe razgibavanja u trajanju od 5 minuta.</w:t>
      </w:r>
    </w:p>
    <w:p w14:paraId="612B8725" w14:textId="77777777" w:rsidR="008B5D8B" w:rsidRPr="00512F51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512F5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Učenici u školi u prosjeku provedu od 3 do 4 školska sata, osim onih koji su u produženom boravku.</w:t>
      </w:r>
    </w:p>
    <w:p w14:paraId="5DEC8363" w14:textId="77777777" w:rsidR="008B5D8B" w:rsidRPr="00512F51" w:rsidRDefault="008B5D8B" w:rsidP="008B5D8B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512F5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Nije preporučljivo da roditelji ulaze u prostor škole pa se informacije i roditeljski sastanci mogu obaviti telefonskim putem ili </w:t>
      </w:r>
      <w:proofErr w:type="spellStart"/>
      <w:r w:rsidRPr="00512F5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videopozivom</w:t>
      </w:r>
      <w:proofErr w:type="spellEnd"/>
      <w:r w:rsidRPr="00512F5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.</w:t>
      </w:r>
    </w:p>
    <w:p w14:paraId="55794AD9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6" w:name="_Toc39144541"/>
      <w:bookmarkEnd w:id="6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Roditelji i škola u krugu povjerenja za učenje i dobrobit učenika</w:t>
      </w:r>
    </w:p>
    <w:p w14:paraId="29395787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Roditelji su dužni pažljivo pročitati </w:t>
      </w:r>
      <w:hyperlink r:id="rId27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HZJZ</w:t>
        </w:r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kako bi uočili koji učenici ne smiju u školu te za koje se kategorije ne preporuča dolazak u školu u ovoj fazi. Ravnatelji i učitelji trebaju biti kontaktu s roditeljima te im dati sve potrebne informacije kako bi se pravovremeno utvrdilo koji će učenici moći pohađati nastavu u školama prva dva tjedna. Ukoliko imaju dvojbi, roditelji trebaju kontaktirati nadležnog obiteljskog liječnika, a škole se mogu obratiti nadležnim epidemiološkim službama.</w:t>
      </w:r>
    </w:p>
    <w:p w14:paraId="17DF90B7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Ukoliko je broj učenika koji su prijavljeni za dolazak u pojedini razredni odjel prekobrojan i ne postoji mogućnost da se osposobi novi razredni odjel, ravnatelj treba postaviti prioritete prema kojima će učenici biti na nastavi u školama od 11. svibnja. Prioritet su djeca čija oba roditelja/staratelja rade izvan kuće  i nemaju druge mogućnosti zbrinjavanja djece.</w:t>
      </w:r>
    </w:p>
    <w:p w14:paraId="76BF7892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Roditelji su značajna karika u krugu povjerenja za učenje, ali i za podršku učeniku u općem razvoju, usvajanju vrijednosti i odgoja u cjelini. Međutim, u nastavi na daljinu te u mješovitom modelu nastave imaju posebnu ulogu, a posebice kod djece koja su u razrednoj nastavi jer trebaju usko surađivati s učiteljima i stručnim suradnicima u školi. Pritom roditelji ne mogu i ne smiju preuzeti ulogu učitelja.</w:t>
      </w:r>
    </w:p>
    <w:p w14:paraId="2A816CCE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Roditelji trebaju uočiti da se vrednovanje ne oslanja, kao do sada, na poznavanje sadržaja kao glavne pokazatelje znanja, već da trebaju obratiti pažnju i na druge elemente (samostalnost, kreativnost, mogućnost korištenja naučenog, timski rad…) i 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lastRenderedPageBreak/>
        <w:t>da računaju da će učitelji i to uzimati u obzir. Posebno je istaknuto da svi učenici 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14:paraId="4237E6BD" w14:textId="77777777" w:rsidR="008B5D8B" w:rsidRPr="008B5D8B" w:rsidRDefault="008B5D8B" w:rsidP="008B5D8B">
      <w:pPr>
        <w:spacing w:after="300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hr-HR"/>
        </w:rPr>
      </w:pPr>
      <w:bookmarkStart w:id="7" w:name="_Toc39144542"/>
      <w:bookmarkEnd w:id="7"/>
      <w:r w:rsidRPr="008B5D8B">
        <w:rPr>
          <w:rFonts w:ascii="Arial" w:eastAsia="Times New Roman" w:hAnsi="Arial" w:cs="Arial"/>
          <w:b/>
          <w:bCs/>
          <w:color w:val="333399"/>
          <w:sz w:val="27"/>
          <w:szCs w:val="27"/>
          <w:lang w:eastAsia="hr-HR"/>
        </w:rPr>
        <w:t>Naglasci za roditelje</w:t>
      </w:r>
    </w:p>
    <w:p w14:paraId="759BBA92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Preporuča se ostanak kod kuće djece s kroničnim bolestima (respiratornim, kardiovaskularnim, dijabetesom, malignim bolestima, imunodeficijencijama, djece s većim tjelesnim/motoričkim oštećenjima) kao i djece čiji roditelji/skrbnici ili ukućani imaju jednu od navedenih bolesti.</w:t>
      </w:r>
    </w:p>
    <w:p w14:paraId="7251720A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Potiče se ostanak kod kuće sve djece za koju se to može osigurati skrb kod kuće, s obzirom da broj djece u vrtićima i školama može biti takav da se mjere fizičkog razmaka u tim kolektivima neće moći poštovati.</w:t>
      </w:r>
    </w:p>
    <w:p w14:paraId="3990E557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Roditelji/skrbnici dovode i odvode djecu u škole i vrtiće tako da, ako je ikako moguće, ne ulaze u ustanovu osim u krajnjoj nuždi, već dolaze do ulaza pri čemu zadržavaju distancu od najmanje 2 metra u odnosno na druge roditelje/skrbnike i djecu.</w:t>
      </w:r>
    </w:p>
    <w:p w14:paraId="06BB1041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Učenik dolazi i odlazi iz škole sa školskom torbom, ako nije omogućeno zadržavanje torbe u školi, te svoju opremu i pribor ne dijeli s drugim učenicama.</w:t>
      </w:r>
    </w:p>
    <w:p w14:paraId="516B3254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Ako je moguće organizirati, roditelj donosi i odnosi u dječji vrtić obilježeni ruksak s opremom isključivo petkom (posljednji radni dan u tjednu) kada dolazi po dijete.</w:t>
      </w:r>
    </w:p>
    <w:p w14:paraId="18769A82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Roditelj/skrbnik dovodi i odvodi dijete iz ustanove na način da je u pratnji jednog djeteta uvijek jedna odrasla osoba/roditelj/skrbnik.</w:t>
      </w:r>
    </w:p>
    <w:p w14:paraId="19122679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Kada je god moguće, u pratnji pojedinog dijeta uvijek je ista osoba ili se izmjenjuju dvije odrasle osobe.</w:t>
      </w:r>
    </w:p>
    <w:p w14:paraId="685AC11A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 w14:paraId="7CAEF7C8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Kada god je moguće, u pratnji djeteta treba biti odrasla osoba koja zbog starije životne dobi (65 i više godina) ili kronične bolesti ne spada u rizičnu skupinu na obolijevanje od COVID -19.</w:t>
      </w:r>
    </w:p>
    <w:p w14:paraId="5F649EBA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 w14:paraId="322A3524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Roditelji se ne okupljaju na ulazu.</w:t>
      </w:r>
    </w:p>
    <w:p w14:paraId="18456B51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 w14:paraId="3A32AF9C" w14:textId="77777777" w:rsidR="008B5D8B" w:rsidRPr="007B1B1F" w:rsidRDefault="008B5D8B" w:rsidP="008B5D8B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Roditelj/skrbnik potvrđuje pisanom izjavom ravnatelju ustanove prije uključivanja djeteta u ustanovu da dijete nama simptome i bolesti, odnosno</w: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 nije u riziku, te da </w:t>
      </w:r>
      <w:r w:rsidRPr="007B1B1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se radi o djetetu s oba zaposlena roditelja i to da je roditelj upoznat s Uputama HZJZ-a u cjelini.</w:t>
      </w:r>
    </w:p>
    <w:p w14:paraId="4587BB74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noProof/>
          <w:sz w:val="36"/>
          <w:szCs w:val="36"/>
          <w:lang w:eastAsia="hr-HR"/>
        </w:rPr>
        <w:drawing>
          <wp:inline distT="0" distB="0" distL="0" distR="0" wp14:anchorId="63AF87B2" wp14:editId="5FF59A6B">
            <wp:extent cx="5760720" cy="384175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2B6F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8" w:name="_Toc39144543"/>
      <w:bookmarkEnd w:id="8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Učenici s teškoćama koji imaju pomoćnika u nastavi</w:t>
      </w:r>
    </w:p>
    <w:p w14:paraId="43A1F014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 </w:t>
      </w:r>
      <w:hyperlink r:id="rId29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Pravilniku o osnovnoškolskom i srednjoškolskom odgoju i obrazovanju učenika s teškoćama u razvoju</w:t>
        </w:r>
      </w:hyperlink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  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(NN 24/2015) postoji sedam skupina teškoća (oštećenja vida, oštećenja sluha, oštećenja jezično-govorne-glasovne komunikacije i specifične teškoće u učenju, oštećenja organa i organskih sustava, intelektualne teškoće, poremećaji u ponašanju i oštećenja mentalnog zdravlja, postojanje više vrsta teškoća u psihofizičkom razvoju). Kod djece kojima je prethodno osigurana podrška pomoćnika u nastavi (PUN), može se osigurati njihovo uključivanju u školu uz podršku PUN-a, isključivo ako roditelj/skrbnik nikako nije u mogućnosti organizirati ostanak djeteta kod kuće, uz izuzetak djece s bolestima/zdravstvenim stanjima koja su navedena u </w:t>
      </w:r>
      <w:hyperlink r:id="rId30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. Preporuča se i savjetovanje s nadležnim školskim liječnikom oko specifičnih pitanja vezanih uz zdravstveno stanje i obrazovanje učenika u ovim okolnostima.</w:t>
      </w:r>
    </w:p>
    <w:p w14:paraId="3684164C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lastRenderedPageBreak/>
        <w:t>Ukoliko se učenik s teškoćama upućuje u razredni odjel, PUN se ubraja u ukupan broj osoba u odgojno-obrazovnoj skupini koja ne treba prelaziti ukupan broj preporučen u ovim uputama (do ukupno 10 djece i odraslih), a PUN se treba pridržavati svega navedenog u </w:t>
      </w:r>
      <w:hyperlink r:id="rId31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.</w:t>
      </w:r>
    </w:p>
    <w:p w14:paraId="045822BA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Ukoliko se učenik s teškoćama ne upućuje u razredni odjel (jer nije u razrednoj nastavi), škola mu je dužna osiguravati primjerni prostor za nastavu na daljinu.</w:t>
      </w:r>
    </w:p>
    <w:p w14:paraId="4438E72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drawing>
          <wp:inline distT="0" distB="0" distL="0" distR="0" wp14:anchorId="6C31E425" wp14:editId="510A4126">
            <wp:extent cx="5760720" cy="1315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A13F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9" w:name="_Toc39144544"/>
      <w:bookmarkEnd w:id="9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Obaveze ravnatelja</w:t>
      </w:r>
    </w:p>
    <w:p w14:paraId="7DC1D9EE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Ravnatelji temeljem ovih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Preporuka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, ali i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Uputa HZJZ-a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imaju zadaće u procesu pripreme za otvaranje škola i kod otvaranja škola.</w:t>
      </w:r>
    </w:p>
    <w:tbl>
      <w:tblPr>
        <w:tblW w:w="963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9"/>
        <w:gridCol w:w="4791"/>
      </w:tblGrid>
      <w:tr w:rsidR="008B5D8B" w:rsidRPr="008B5D8B" w14:paraId="26C07361" w14:textId="77777777" w:rsidTr="008B5D8B">
        <w:trPr>
          <w:trHeight w:val="7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14:paraId="10D27CD2" w14:textId="77777777" w:rsidR="008B5D8B" w:rsidRPr="008B5D8B" w:rsidRDefault="008B5D8B" w:rsidP="008B5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Prije otvaranja škola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14:paraId="760B336A" w14:textId="77777777" w:rsidR="008B5D8B" w:rsidRPr="008B5D8B" w:rsidRDefault="008B5D8B" w:rsidP="008B5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Kod otvaranja škola</w:t>
            </w:r>
          </w:p>
        </w:tc>
      </w:tr>
      <w:tr w:rsidR="008B5D8B" w:rsidRPr="008B5D8B" w14:paraId="3CFBE650" w14:textId="77777777" w:rsidTr="008B5D8B">
        <w:trPr>
          <w:trHeight w:val="10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0170C1B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Temeljem </w:t>
            </w:r>
            <w:hyperlink r:id="rId33" w:history="1">
              <w:r w:rsidRPr="008B5D8B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222222"/>
                  <w:sz w:val="24"/>
                  <w:szCs w:val="24"/>
                  <w:u w:val="single"/>
                  <w:lang w:eastAsia="hr-HR"/>
                </w:rPr>
                <w:t>Uputa HZJZ-a</w:t>
              </w:r>
            </w:hyperlink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i Preporuka MZO-a trebaju izraditi Provedbeni plan otvaranja škole.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F3846AB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prihvat učenika na ulazima u školu prema utvrđenom rasporedu.</w:t>
            </w:r>
          </w:p>
        </w:tc>
      </w:tr>
      <w:tr w:rsidR="008B5D8B" w:rsidRPr="008B5D8B" w14:paraId="43840EF2" w14:textId="77777777" w:rsidTr="008B5D8B">
        <w:trPr>
          <w:trHeight w:val="96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26BF5CE3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Održati virtualne sastanke s učiteljima i ostalim zaposlenima da se raspravi provedbeni plan i definiraju obaveze.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165B316E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 početku nastave održati edukaciju za učenike na jednostavan i prikladan način.</w:t>
            </w:r>
          </w:p>
        </w:tc>
      </w:tr>
      <w:tr w:rsidR="008B5D8B" w:rsidRPr="008B5D8B" w14:paraId="43EA0BDF" w14:textId="77777777" w:rsidTr="008B5D8B">
        <w:trPr>
          <w:trHeight w:val="17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C3E266B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Uz podršku osnivača osigurati materijalne uvjete (sredstvo za pranje i održavanje i sl. prema </w:t>
            </w:r>
            <w:r w:rsidRPr="008B5D8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Uputama HZJZ</w:t>
            </w: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-a). Javiti se lokanim stožerima civilne zaštite da se školama dostave sredstva za dezinfekciju i čišćenje, ako je potrebno.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7549BCE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redovito pranje ruku i osigurati redovitu nabavu sredstva za dezinfekciju i čišćenje, materijalnim sredstvima koje osigurava osnivač i preko lokalnih stožera, ako je potrebno.</w:t>
            </w:r>
          </w:p>
        </w:tc>
      </w:tr>
      <w:tr w:rsidR="008B5D8B" w:rsidRPr="008B5D8B" w14:paraId="28071556" w14:textId="77777777" w:rsidTr="008B5D8B">
        <w:trPr>
          <w:trHeight w:val="136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04D64248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provedbu preporuka MZO-a.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2AB97696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Vježbati s učenicima gdje se kreću, kako se koriste odmori, dijeli hrana, izlazi na dvorište i na igrališta. Također vježbati evakuaciju u slučaju potresa.</w:t>
            </w:r>
          </w:p>
        </w:tc>
      </w:tr>
      <w:tr w:rsidR="008B5D8B" w:rsidRPr="008B5D8B" w14:paraId="395560CA" w14:textId="77777777" w:rsidTr="008B5D8B">
        <w:trPr>
          <w:trHeight w:val="14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2CA4A9A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Obvezati stručne suradnike za koordinaciju aktivnosti učenika s teškoćama, ali i drugih učenika koji pripadaju podzastupljenim i ranjivim skupinama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59CBEEE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da stručni suradnici rade s učiteljima i učenicima, posebno s učenicima s teškoćama, PUN-ovima, ali i da se uoče potrebe ostalih podzastupljenih i ranjivih skupina.</w:t>
            </w:r>
          </w:p>
        </w:tc>
      </w:tr>
      <w:tr w:rsidR="008B5D8B" w:rsidRPr="008B5D8B" w14:paraId="29DD2024" w14:textId="77777777" w:rsidTr="008B5D8B">
        <w:trPr>
          <w:trHeight w:val="322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1B6F054B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Obvezati učitelje i stručne suradnike da kontaktiraju roditelje kako bi se utvrdilo koji će učenici doći u školu 11. svibnja.</w:t>
            </w:r>
          </w:p>
          <w:p w14:paraId="0D2AD4E8" w14:textId="77777777" w:rsidR="008B5D8B" w:rsidRPr="008B5D8B" w:rsidRDefault="008B5D8B" w:rsidP="008B5D8B">
            <w:pPr>
              <w:spacing w:after="100" w:afterAutospacing="1" w:line="422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Roditelj potvrđuje pisanom izjavom ravnatelju ustanove prije uključivanja djeteta u ustanovu da dijete nama simptome i bolesti, odnosno da nije u riziku, te da se radi o djetetu s oba zaposlena roditelja i to da je roditelj upoznat s Uputama HZJZ u cjelini.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3F3686C6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provjetravanje i čišćenje prostora koje obavljaju spremači i domari.</w:t>
            </w:r>
          </w:p>
        </w:tc>
      </w:tr>
      <w:tr w:rsidR="008B5D8B" w:rsidRPr="008B5D8B" w14:paraId="7F361152" w14:textId="77777777" w:rsidTr="008B5D8B">
        <w:trPr>
          <w:trHeight w:val="10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326C020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da svi zaposlenici, a posebno učitelji, dobiju potrebne upute i edukaciju (</w:t>
            </w:r>
            <w:proofErr w:type="spellStart"/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webinar</w:t>
            </w:r>
            <w:proofErr w:type="spellEnd"/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HZJZ-a).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A54433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Provjeriti jesu li osigurana materijalna sredstva za rad, materijali za učenje i poučavanje.</w:t>
            </w:r>
          </w:p>
        </w:tc>
      </w:tr>
      <w:tr w:rsidR="008B5D8B" w:rsidRPr="008B5D8B" w14:paraId="669C5DE2" w14:textId="77777777" w:rsidTr="008B5D8B">
        <w:trPr>
          <w:trHeight w:val="105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58436ADA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administrativno-tehničku potporu kada se škola otvori.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2D6714F9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Voditi evidenciju o mjerenju tjelesne temperature zaposlenika (Upute HZJZ)</w:t>
            </w:r>
          </w:p>
        </w:tc>
      </w:tr>
      <w:tr w:rsidR="008B5D8B" w:rsidRPr="008B5D8B" w14:paraId="33C226AE" w14:textId="77777777" w:rsidTr="008B5D8B">
        <w:trPr>
          <w:trHeight w:val="13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7CAA79B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Poslati jasne upute roditeljima o dnevnoj rutini (npr. mjerenje tjelesne temperature svako jutro) dovođenju djece te higijenskim standardima u školama.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8CAC7D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Redovito prikupljati podatke o stanju i po potrebi revidirati i dopuniti Provedbeni plan.</w:t>
            </w:r>
          </w:p>
        </w:tc>
      </w:tr>
    </w:tbl>
    <w:p w14:paraId="3A52B0EF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Ravnatelji će u tom procesu imati potporu Ministarstva znanosti i obrazovanja, osnivača, nacionalnog i lokalnih stožera civilne zaštite. Ministarstvo će redovito objavljivati i odgovore na često postavljana pitanja.</w:t>
      </w:r>
    </w:p>
    <w:p w14:paraId="115AA4DB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10" w:name="_Toc39144545"/>
      <w:bookmarkEnd w:id="10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Usporedba s teoretskim okvirom</w:t>
      </w:r>
    </w:p>
    <w:p w14:paraId="5D732BD7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 Okviru za otvorenje škola (UNESCO, travanj, 2020.) nužno je kod ponovnog otvaranja škola voditi računa o četiri aspekta: sigurnosnom okviru, načinu učenja i poučavanja, uključivanju marginaliziranih skupina i cjeloviti razvoj učenika. U tom kontekstu mi smo svaki od ovih aspekata adresirali.</w:t>
      </w:r>
    </w:p>
    <w:p w14:paraId="2665BF7C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Sigurnosni okvir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 </w:t>
      </w:r>
      <w:hyperlink r:id="rId34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HZJZ-a</w:t>
        </w:r>
      </w:hyperlink>
    </w:p>
    <w:p w14:paraId="286FAC8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lastRenderedPageBreak/>
        <w:t>Učenje i poučavanje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 Ove preporuke i upute uz preporuke i upute do sada objavljene na mrežnim stranicama MZO-a i Škole za život.</w:t>
      </w:r>
    </w:p>
    <w:p w14:paraId="5F3963AB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Uključivanje marginaliziranih skupina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 omogućavanje vraćanja u škole učenika s teškoćama temeljem zahtjeva roditelja, ali i kod vraćanja učenika u škole prioritet imaju učenici razredne nastave o kojima nema tko skrbiti kod kuće jer roditelji rade.</w:t>
      </w:r>
    </w:p>
    <w:p w14:paraId="37B187AA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Cjeloviti razvoj učenika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 posebno naglašen u svim objavljenim uputama i preporukama MZO-a, kao i u odgovorim na često postavljana pitanja objavljenima na </w:t>
      </w:r>
      <w:hyperlink r:id="rId35" w:tgtFrame="_blank" w:history="1"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www.mzo.hr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i </w:t>
      </w:r>
      <w:hyperlink r:id="rId36" w:tgtFrame="_blank" w:history="1"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www.skolazazivot.hr</w:t>
        </w:r>
      </w:hyperlink>
    </w:p>
    <w:p w14:paraId="30AE57DB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</w:t>
      </w:r>
    </w:p>
    <w:p w14:paraId="2B6D30E5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bookmarkStart w:id="11" w:name="_Toc39144546"/>
      <w:bookmarkStart w:id="12" w:name="_Toc39005157"/>
      <w:bookmarkEnd w:id="11"/>
      <w:bookmarkEnd w:id="12"/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Reference</w:t>
      </w:r>
    </w:p>
    <w:p w14:paraId="16F98DD9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37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za sprječavanje i suzbijanje epidemije COVID-19 za ustanove ranog i predškolskog odgoja i obrazovanja te osnovnoškolske ustanove u kojima je osigurana mogućnost zbrinjavanje djece rane i predškolske dobi te učenika koji pohađaju razrednu nastavu.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Hrvatski zavod za javno zdravstvo. 30. travanja 2020.</w:t>
      </w:r>
    </w:p>
    <w:p w14:paraId="7EC36A56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38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za vrednovanje i ocjenjivanje tijekom nastave na daljinu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, MZO, travanj 2020.</w:t>
      </w:r>
    </w:p>
    <w:p w14:paraId="29D36166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39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Pravilnik o tjednim radnim obavezama učitelja i stručnih suradnika u osnovnoj školi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(NN, broj 34/14, 40/14, 103/14 i 102/19)</w:t>
      </w:r>
    </w:p>
    <w:p w14:paraId="2D4C5F25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40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Pravilniku o osnovnoškolskom i srednjoškolskom odgoju i obrazovanju učenika s teškoćama u razvoju </w:t>
        </w:r>
        <w:r w:rsidR="008B5D8B"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 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(NN 24/2015)</w:t>
      </w:r>
    </w:p>
    <w:p w14:paraId="65EAE72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Okvir za ponovno otvaranje škola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 koje su sastavili UNICEF, UNESCO, World </w:t>
      </w:r>
      <w:proofErr w:type="spellStart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Food</w:t>
      </w:r>
      <w:proofErr w:type="spellEnd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</w:t>
      </w:r>
      <w:proofErr w:type="spellStart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Programme</w:t>
      </w:r>
      <w:proofErr w:type="spellEnd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i Svjetska banka, </w:t>
      </w:r>
      <w:hyperlink r:id="rId41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 xml:space="preserve">Framework for </w:t>
        </w:r>
        <w:proofErr w:type="spellStart"/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reopening</w:t>
        </w:r>
        <w:proofErr w:type="spellEnd"/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 xml:space="preserve"> </w:t>
        </w:r>
        <w:proofErr w:type="spellStart"/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schools</w:t>
        </w:r>
        <w:proofErr w:type="spellEnd"/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. travanj, 2020.</w:t>
      </w:r>
    </w:p>
    <w:p w14:paraId="7FB2C5C4" w14:textId="77777777" w:rsidR="008B5D8B" w:rsidRPr="008B5D8B" w:rsidRDefault="00BE290D" w:rsidP="008B5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 w14:anchorId="11722341">
          <v:rect id="_x0000_i1025" style="width:0;height:0" o:hralign="center" o:hrstd="t" o:hr="t" fillcolor="#a0a0a0" stroked="f"/>
        </w:pict>
      </w:r>
    </w:p>
    <w:p w14:paraId="0859E10D" w14:textId="77777777" w:rsidR="008B5D8B" w:rsidRPr="008B5D8B" w:rsidRDefault="008B5D8B" w:rsidP="008B5D8B">
      <w:pPr>
        <w:spacing w:after="0" w:line="240" w:lineRule="auto"/>
        <w:rPr>
          <w:rFonts w:ascii="Times New Roman" w:eastAsia="Times New Roman" w:hAnsi="Times New Roman" w:cs="Times New Roman"/>
          <w:color w:val="272727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color w:val="272727"/>
          <w:sz w:val="26"/>
          <w:szCs w:val="26"/>
          <w:lang w:eastAsia="hr-HR"/>
        </w:rPr>
        <w:t>Podijelite članak:</w:t>
      </w:r>
      <w:r w:rsidRPr="008B5D8B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hr-HR"/>
        </w:rPr>
        <w:drawing>
          <wp:inline distT="0" distB="0" distL="0" distR="0" wp14:anchorId="62BF1CEC" wp14:editId="58C57F4C">
            <wp:extent cx="609600" cy="609600"/>
            <wp:effectExtent l="0" t="0" r="0" b="0"/>
            <wp:docPr id="3" name="Slika 3" descr="Share on Facebook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hare on Facebook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D8B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hr-HR"/>
        </w:rPr>
        <w:drawing>
          <wp:inline distT="0" distB="0" distL="0" distR="0" wp14:anchorId="2BB1603A" wp14:editId="4EC54DD6">
            <wp:extent cx="609600" cy="609600"/>
            <wp:effectExtent l="0" t="0" r="0" b="0"/>
            <wp:docPr id="2" name="Slika 2" descr="Tweet about this on Twitter">
              <a:hlinkClick xmlns:a="http://schemas.openxmlformats.org/drawingml/2006/main" r:id="rId44" tgtFrame="&quot;&quot;_blank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weet about this on Twitter">
                      <a:hlinkClick r:id="rId44" tgtFrame="&quot;&quot;_blank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D8B">
        <w:rPr>
          <w:rFonts w:ascii="Times New Roman" w:eastAsia="Times New Roman" w:hAnsi="Times New Roman" w:cs="Times New Roman"/>
          <w:noProof/>
          <w:color w:val="222222"/>
          <w:sz w:val="26"/>
          <w:szCs w:val="26"/>
          <w:lang w:eastAsia="hr-HR"/>
        </w:rPr>
        <w:drawing>
          <wp:inline distT="0" distB="0" distL="0" distR="0" wp14:anchorId="0247F080" wp14:editId="1CE2053E">
            <wp:extent cx="609600" cy="609600"/>
            <wp:effectExtent l="0" t="0" r="0" b="0"/>
            <wp:docPr id="1" name="Slika 1" descr="Share on LinkedIn">
              <a:hlinkClick xmlns:a="http://schemas.openxmlformats.org/drawingml/2006/main" r:id="rId46" tgtFrame="&quot;&quot;_blank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are on LinkedIn">
                      <a:hlinkClick r:id="rId46" tgtFrame="&quot;&quot;_blank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521D" w14:textId="77777777" w:rsidR="008B5D8B" w:rsidRPr="008B5D8B" w:rsidRDefault="008B5D8B" w:rsidP="008B5D8B">
      <w:pPr>
        <w:spacing w:after="300" w:line="240" w:lineRule="auto"/>
        <w:outlineLvl w:val="2"/>
        <w:rPr>
          <w:rFonts w:ascii="Arial" w:eastAsia="Times New Roman" w:hAnsi="Arial" w:cs="Arial"/>
          <w:b/>
          <w:bCs/>
          <w:color w:val="FD5F00"/>
          <w:sz w:val="27"/>
          <w:szCs w:val="27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FD5F00"/>
          <w:sz w:val="27"/>
          <w:szCs w:val="27"/>
          <w:lang w:eastAsia="hr-HR"/>
        </w:rPr>
        <w:t>Najnovije</w:t>
      </w:r>
    </w:p>
    <w:p w14:paraId="622A0AAF" w14:textId="77777777" w:rsidR="008B5D8B" w:rsidRPr="008B5D8B" w:rsidRDefault="008B5D8B" w:rsidP="008B5D8B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fldChar w:fldCharType="begin"/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"https://skolazazivot.hr/preporuke-za-organizaciju-rada-u-razrednoj-nastavi-i-upute-za-vrednovanje-i-ocjenjivanje-u-mjesovitom-modelu-nastave/" </w:instrTex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</w:p>
    <w:p w14:paraId="01E8C800" w14:textId="77777777" w:rsidR="008B5D8B" w:rsidRPr="008B5D8B" w:rsidRDefault="008B5D8B" w:rsidP="008B5D8B">
      <w:pPr>
        <w:pBdr>
          <w:bottom w:val="single" w:sz="6" w:space="8" w:color="DDDCDC"/>
        </w:pBdr>
        <w:spacing w:before="100" w:beforeAutospacing="1" w:after="300" w:line="240" w:lineRule="auto"/>
        <w:ind w:left="495"/>
        <w:outlineLvl w:val="3"/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  <w:t>Preporuke za organizaciju rada u razrednoj nastavi i upute za vrednovanje i ocjenjivanje u mješovitom modelu nastave</w:t>
      </w:r>
    </w:p>
    <w:p w14:paraId="5A4D551B" w14:textId="77777777" w:rsidR="008B5D8B" w:rsidRPr="008B5D8B" w:rsidRDefault="008B5D8B" w:rsidP="008B5D8B">
      <w:pPr>
        <w:pBdr>
          <w:bottom w:val="single" w:sz="6" w:space="8" w:color="DDDCDC"/>
        </w:pBd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14:paraId="63C6D3FC" w14:textId="77777777" w:rsidR="008B5D8B" w:rsidRPr="008B5D8B" w:rsidRDefault="008B5D8B" w:rsidP="008B5D8B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"https://skolazazivot.hr/matific-u-hrvatskoj-pregled-rezultata/" </w:instrTex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</w:p>
    <w:p w14:paraId="5DBF5FF5" w14:textId="77777777" w:rsidR="008B5D8B" w:rsidRPr="008B5D8B" w:rsidRDefault="008B5D8B" w:rsidP="008B5D8B">
      <w:pPr>
        <w:pBdr>
          <w:bottom w:val="single" w:sz="6" w:space="8" w:color="DDDCDC"/>
        </w:pBdr>
        <w:spacing w:before="100" w:beforeAutospacing="1" w:after="300" w:line="240" w:lineRule="auto"/>
        <w:ind w:left="495"/>
        <w:outlineLvl w:val="3"/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</w:pPr>
      <w:proofErr w:type="spellStart"/>
      <w:r w:rsidRPr="008B5D8B"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  <w:t>Matific</w:t>
      </w:r>
      <w:proofErr w:type="spellEnd"/>
      <w:r w:rsidRPr="008B5D8B"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  <w:t xml:space="preserve"> u Hrvatskoj – pregled rezultata</w:t>
      </w:r>
    </w:p>
    <w:p w14:paraId="11D12C0C" w14:textId="77777777" w:rsidR="008B5D8B" w:rsidRPr="008B5D8B" w:rsidRDefault="008B5D8B" w:rsidP="008B5D8B">
      <w:pPr>
        <w:pBdr>
          <w:bottom w:val="single" w:sz="6" w:space="8" w:color="DDDCDC"/>
        </w:pBd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14:paraId="20938D5F" w14:textId="77777777" w:rsidR="008B5D8B" w:rsidRPr="008B5D8B" w:rsidRDefault="008B5D8B" w:rsidP="008B5D8B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"https://skolazazivot.hr/obracanje-ministrice-ravnateljima-osnovnih-i-srednjih-skola-23-4-2020/" </w:instrTex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</w:p>
    <w:p w14:paraId="57A33427" w14:textId="77777777" w:rsidR="008B5D8B" w:rsidRPr="008B5D8B" w:rsidRDefault="008B5D8B" w:rsidP="008B5D8B">
      <w:pPr>
        <w:pBdr>
          <w:bottom w:val="single" w:sz="6" w:space="8" w:color="DDDCDC"/>
        </w:pBdr>
        <w:spacing w:before="100" w:beforeAutospacing="1" w:after="300" w:line="240" w:lineRule="auto"/>
        <w:ind w:left="495"/>
        <w:outlineLvl w:val="3"/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  <w:t>Obraćanje ministrice ravnateljima osnovnih i srednjih škola 23. 4. 2020.</w:t>
      </w:r>
    </w:p>
    <w:p w14:paraId="2B149050" w14:textId="77777777" w:rsidR="008B5D8B" w:rsidRPr="008B5D8B" w:rsidRDefault="008B5D8B" w:rsidP="008B5D8B">
      <w:pPr>
        <w:pBdr>
          <w:bottom w:val="single" w:sz="6" w:space="8" w:color="DDDCDC"/>
        </w:pBd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14:paraId="4EF1263A" w14:textId="77777777" w:rsidR="008B5D8B" w:rsidRPr="008B5D8B" w:rsidRDefault="008B5D8B" w:rsidP="008B5D8B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"https://skolazazivot.hr/nastava-na-daljinu-cesta-pitanja-i-odgovori-22-4-2020/" </w:instrTex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</w:p>
    <w:p w14:paraId="14545EC2" w14:textId="77777777" w:rsidR="008B5D8B" w:rsidRPr="008B5D8B" w:rsidRDefault="008B5D8B" w:rsidP="008B5D8B">
      <w:pPr>
        <w:pBdr>
          <w:bottom w:val="single" w:sz="6" w:space="8" w:color="DDDCDC"/>
        </w:pBdr>
        <w:spacing w:before="100" w:beforeAutospacing="1" w:after="300" w:line="240" w:lineRule="auto"/>
        <w:ind w:left="495"/>
        <w:outlineLvl w:val="3"/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  <w:t>Nastava na daljinu – Česta pitanja i odgovori – 22. 4. 2020.</w:t>
      </w:r>
    </w:p>
    <w:p w14:paraId="03C3EA3C" w14:textId="77777777" w:rsidR="008B5D8B" w:rsidRPr="008B5D8B" w:rsidRDefault="008B5D8B" w:rsidP="008B5D8B">
      <w:pPr>
        <w:pBdr>
          <w:bottom w:val="single" w:sz="6" w:space="8" w:color="DDDCDC"/>
        </w:pBd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14:paraId="0DFDA44A" w14:textId="77777777" w:rsidR="008B5D8B" w:rsidRPr="008B5D8B" w:rsidRDefault="008B5D8B" w:rsidP="008B5D8B">
      <w:pPr>
        <w:numPr>
          <w:ilvl w:val="0"/>
          <w:numId w:val="4"/>
        </w:numPr>
        <w:pBdr>
          <w:bottom w:val="single" w:sz="6" w:space="8" w:color="DDDCDC"/>
        </w:pBd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"https://skolazazivot.hr/salabahteri-za-nastavu-na-daljinu/" </w:instrTex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</w:p>
    <w:p w14:paraId="56946FF7" w14:textId="77777777" w:rsidR="008B5D8B" w:rsidRPr="008B5D8B" w:rsidRDefault="008B5D8B" w:rsidP="008B5D8B">
      <w:pPr>
        <w:pBdr>
          <w:bottom w:val="single" w:sz="6" w:space="8" w:color="DDDCDC"/>
        </w:pBdr>
        <w:spacing w:before="100" w:beforeAutospacing="1" w:after="300" w:line="240" w:lineRule="auto"/>
        <w:ind w:left="495"/>
        <w:outlineLvl w:val="3"/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  <w:t>“Šalabahteri” za nastavu na daljinu</w:t>
      </w:r>
    </w:p>
    <w:p w14:paraId="179842B4" w14:textId="77777777" w:rsidR="008B5D8B" w:rsidRPr="008B5D8B" w:rsidRDefault="008B5D8B" w:rsidP="008B5D8B">
      <w:pPr>
        <w:pBdr>
          <w:bottom w:val="single" w:sz="6" w:space="8" w:color="DDDCDC"/>
        </w:pBd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14:paraId="4743C36A" w14:textId="77777777" w:rsidR="008B5D8B" w:rsidRPr="008B5D8B" w:rsidRDefault="008B5D8B" w:rsidP="008B5D8B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begin"/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instrText xml:space="preserve"> HYPERLINK "https://skolazazivot.hr/elementi-vrednovanja-i-upisivanje-ocjene/" </w:instrTex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separate"/>
      </w:r>
    </w:p>
    <w:p w14:paraId="0DAC930D" w14:textId="77777777" w:rsidR="008B5D8B" w:rsidRPr="008B5D8B" w:rsidRDefault="008B5D8B" w:rsidP="008B5D8B">
      <w:pPr>
        <w:spacing w:before="100" w:beforeAutospacing="1" w:after="300" w:line="240" w:lineRule="auto"/>
        <w:ind w:left="495"/>
        <w:outlineLvl w:val="3"/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00204A"/>
          <w:sz w:val="26"/>
          <w:szCs w:val="26"/>
          <w:lang w:eastAsia="hr-HR"/>
        </w:rPr>
        <w:t>Elementi vrednovanja i upisivanje ocjene</w:t>
      </w:r>
    </w:p>
    <w:p w14:paraId="30920F86" w14:textId="77777777" w:rsidR="008B5D8B" w:rsidRPr="008B5D8B" w:rsidRDefault="008B5D8B" w:rsidP="008B5D8B">
      <w:pP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fldChar w:fldCharType="end"/>
      </w:r>
    </w:p>
    <w:p w14:paraId="6E6A4B30" w14:textId="77777777" w:rsidR="008B5D8B" w:rsidRPr="008B5D8B" w:rsidRDefault="008B5D8B" w:rsidP="008B5D8B">
      <w:pPr>
        <w:spacing w:before="100" w:beforeAutospacing="1" w:after="300" w:line="240" w:lineRule="auto"/>
        <w:outlineLvl w:val="2"/>
        <w:rPr>
          <w:rFonts w:ascii="Arial" w:eastAsia="Times New Roman" w:hAnsi="Arial" w:cs="Arial"/>
          <w:b/>
          <w:bCs/>
          <w:color w:val="FD5F00"/>
          <w:sz w:val="27"/>
          <w:szCs w:val="27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FD5F00"/>
          <w:sz w:val="27"/>
          <w:szCs w:val="27"/>
          <w:lang w:eastAsia="hr-HR"/>
        </w:rPr>
        <w:t>Tagovi</w:t>
      </w:r>
    </w:p>
    <w:p w14:paraId="7ED36386" w14:textId="77777777" w:rsidR="008B5D8B" w:rsidRPr="008B5D8B" w:rsidRDefault="00BE290D" w:rsidP="008B5D8B">
      <w:pPr>
        <w:numPr>
          <w:ilvl w:val="0"/>
          <w:numId w:val="5"/>
        </w:numP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48" w:history="1">
        <w:r w:rsidR="008B5D8B" w:rsidRPr="008B5D8B">
          <w:rPr>
            <w:rFonts w:ascii="Times New Roman" w:eastAsia="Times New Roman" w:hAnsi="Times New Roman" w:cs="Times New Roman"/>
            <w:color w:val="00204A"/>
            <w:sz w:val="24"/>
            <w:szCs w:val="24"/>
            <w:u w:val="single"/>
            <w:shd w:val="clear" w:color="auto" w:fill="E4EFFC"/>
            <w:lang w:eastAsia="hr-HR"/>
          </w:rPr>
          <w:t>izvješće</w:t>
        </w:r>
      </w:hyperlink>
    </w:p>
    <w:p w14:paraId="0E9E0BE3" w14:textId="77777777" w:rsidR="008B5D8B" w:rsidRPr="008B5D8B" w:rsidRDefault="00BE290D" w:rsidP="008B5D8B">
      <w:pPr>
        <w:numPr>
          <w:ilvl w:val="0"/>
          <w:numId w:val="5"/>
        </w:numPr>
        <w:spacing w:beforeAutospacing="1" w:after="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49" w:history="1">
        <w:r w:rsidR="008B5D8B" w:rsidRPr="008B5D8B">
          <w:rPr>
            <w:rFonts w:ascii="Times New Roman" w:eastAsia="Times New Roman" w:hAnsi="Times New Roman" w:cs="Times New Roman"/>
            <w:color w:val="00204A"/>
            <w:sz w:val="24"/>
            <w:szCs w:val="24"/>
            <w:u w:val="single"/>
            <w:shd w:val="clear" w:color="auto" w:fill="E4EFFC"/>
            <w:lang w:eastAsia="hr-HR"/>
          </w:rPr>
          <w:t>virtualne učionice</w:t>
        </w:r>
      </w:hyperlink>
    </w:p>
    <w:p w14:paraId="603AAED9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lastRenderedPageBreak/>
        <w:t>Upute za vrednovanje i ocjenjivanje</w:t>
      </w:r>
    </w:p>
    <w:p w14:paraId="46529B31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Vrednovanje u razrednoj nastavi u mješovitom modelu nastave, kao i u nastavi na daljinu, treba biti usmjereno vrednovanju kao učenje i za učenje (formativnom vrednovanju) i davanju povratnih informacija učenicima koje ih ohrabruju i potiču na istraživanje i učenje, ocjenjivanje je, pritom, u drugom planu.</w:t>
      </w:r>
    </w:p>
    <w:p w14:paraId="6A1870E7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drawing>
          <wp:inline distT="0" distB="0" distL="0" distR="0" wp14:anchorId="25EFCB7B" wp14:editId="7B5E01C0">
            <wp:extent cx="5760720" cy="1996440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4069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Zaključna ocjena na kraju nastavne godine temelji se na ocjenama koje su učenici dobili tijekom cijele nastavne godine, uključujući i nastavu na daljinu, odnosno nastavu koja se izvodi u mješovitom modelu.</w:t>
      </w:r>
    </w:p>
    <w:p w14:paraId="72A3C499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Sve odrednice iz </w:t>
      </w:r>
      <w:hyperlink r:id="rId50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 za vrednovanje i ocjenjivanje tijekom nastave na daljinu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primjenjuju se i u mješovitom modelu. Sažetak je dan na sljedećoj shemi:</w:t>
      </w:r>
    </w:p>
    <w:p w14:paraId="0FBA143A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lastRenderedPageBreak/>
        <w:drawing>
          <wp:inline distT="0" distB="0" distL="0" distR="0" wp14:anchorId="60761B4F" wp14:editId="2E028994">
            <wp:extent cx="5760720" cy="367982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A53F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Konkretno, u gotovo svim predmetima može se vrednovati aktivnost učenika u diskusijama i domaćim zadaćama, aktivnost se može vrednovati i barem jednom ocjenom iz odgovarajućeg predmetnog područja. Nadalje, u gotovo svakom predmetu moguće je napraviti i jedan složeniji zadatak u obliku plakata, prezentacije, projekta, istraživačkog rada, kritičkog prikaza ili problemskog zadatka. Takav se rad može vrednovati rubrikom ili nekim drugim načinom koji jasno prikazuje elemente i kriterije vrednovanja. Dakle, barem dvije ocjene do kraja nastavne godine mogu dobiti svi učenici u gotovo svim predmetima u mješovitom modelu nastave bez obzira prate li nastavu kod kuće ili u školi.</w:t>
      </w:r>
    </w:p>
    <w:p w14:paraId="441E5A39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Ono što treba posebno naglasiti je da sadržaji koje učitelji poučavaju i kasnije vrednuju trebaju biti usmjereni na bitno, a ne na sporedne detalje ili činjenice.</w:t>
      </w:r>
    </w:p>
    <w:p w14:paraId="5B780BC1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Inovativne metode vrednovanja uključuju izradu projekata, plakata, rješavanje problema, izradu e-portfolija, jednostavnije istraživačke radove, praktične radove, projekte koje učenici rade samostalno ili u suradnji s drugim učenicima i sl. Za sve te metode učenicima je potrebna učiteljeva, ali i vršnjačka potpora, kao i postupnost u njihovoj izradi koju će pratiti i povratne informacije koje će se davati učeniku na različitim stupnjevima izrade.</w:t>
      </w:r>
    </w:p>
    <w:p w14:paraId="2767DD2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lastRenderedPageBreak/>
        <w:t>Prema </w:t>
      </w:r>
      <w:hyperlink r:id="rId51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učitelj u školi s djecom provodi što je više moguće vremena na otvorenom, što znači da se dio nastave (npr. Prirode i društva, Likovne kulture, Glazbene kulture) može provoditi na školskom dvorištu, u vrtu ili parku, ali bez doticaja s drugom razrednom skupinom ili drugim osobama, pritom se ne preporuča izvođenje nastave Tjelesne i zdravstvene kulture.</w:t>
      </w:r>
    </w:p>
    <w:p w14:paraId="569C0C8A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Zaduženja učitelja u mješovitom obliku nastave</w:t>
      </w:r>
    </w:p>
    <w:p w14:paraId="3B99EF23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Pravilniku o tjednim ranim obvezama učitelja i stručnih suradnika u osnovnoj školi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učitelji u razrednoj nastavi imaju tjednu normu  od 16 sati nastave po predmetima, 1 sat razrednog odjela, 1 sat ostalih aktivnosti s učenicima, 1 sat dopunske nastave, 1 sat dodatne nastave i 1 sat izvannastavnih aktivnosti. To je ukupno 21 sat (u trajanju od 45 minuta) neposrednog odgojno-obrazovnog rada s učenicima.</w:t>
      </w:r>
    </w:p>
    <w:p w14:paraId="1B77E5DD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Međutim, prema </w:t>
      </w:r>
      <w:hyperlink r:id="rId52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sve aktivnosti se trebaju odvijati u jednoj grupi s jednim učiteljem i bez fizičkog kontakta te se stoga neće izvoditi izvannastavne aktivnosti, nastava Tjelesne i zdravstvene kulture izvodit će se u smanjenom opsegu, a vjerojatno i dopunska i dodatna nastava uživo ne daje svima jednake prilike za sudjelovanje. Također i sat dodatnih aktivnosti s učenicima teško će se provoditi u ovoj fazi. Svi ti sati mogu se uvrstiti u dio nastave na daljinu, što znači da učiteljima otvara mogućnost da se 5-6 sati tjedno posveti komunikaciji s roditeljima i učenicima koji su u nastavi na daljinu (u prosjeku 1 sat dnevno).</w:t>
      </w:r>
    </w:p>
    <w:p w14:paraId="61BA0216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Neke aktivnosti koje su propisane školskim kurikulumom neće se provoditi (npr. izleti, ekskurzije, školske priredbe), a ni neki godišnji poslovi (npr. natjecanja učenika).</w:t>
      </w:r>
    </w:p>
    <w:p w14:paraId="37EEE5AD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Ostale aktivnosti do 40-satnog radnog vremena uključuju stručno-metodičko pripremanje za neposredni odgojno-obrazovni rad s učenicima u mješovitom modelu nastave, ali i vrednovanje učeničkih postignuća.</w:t>
      </w:r>
    </w:p>
    <w:p w14:paraId="62EDF5F6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lastRenderedPageBreak/>
        <w:drawing>
          <wp:inline distT="0" distB="0" distL="0" distR="0" wp14:anchorId="3264D17A" wp14:editId="60C4FF93">
            <wp:extent cx="5760720" cy="1349375"/>
            <wp:effectExtent l="0" t="0" r="0" b="317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CF95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Stručni suradnici trebaju pružiti podršku učiteljima u procesu pripreme za provođenje mješovitog modela nastave, a posebno u radu s učenicima s posebnim odgojno-obrazovnim potrebama.</w:t>
      </w:r>
    </w:p>
    <w:p w14:paraId="06857294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Broj učenika u razredu u mješovitom modelu i razredu u školi (prije 16. svibnja) ostaje jednak.</w:t>
      </w:r>
    </w:p>
    <w:p w14:paraId="48895D6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 </w:t>
      </w:r>
      <w:hyperlink r:id="rId53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za jednu grupu djece brine jedan učitelj odnosno dva u slučaju produženog boravka u školi, ali bez „preklapanja“. To znači da učenici u razrednoj nastavi neće u učionicama imati nastavu za predmete koje ne predaje njihov učitelj razredne nastave (strani jezik, izborne i fakultativne predmete).</w:t>
      </w:r>
    </w:p>
    <w:p w14:paraId="58CFFBE6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Organizacija nastave u školi</w:t>
      </w:r>
    </w:p>
    <w:p w14:paraId="3DFF801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Iz </w:t>
      </w:r>
      <w:hyperlink r:id="rId54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proizlaze sljedeće preporuke:</w:t>
      </w:r>
    </w:p>
    <w:p w14:paraId="0DE1F4E2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Kako bi se osigurao što manji protok i doticaj učenika, razredni odjeli neće početi s nastavom u isto vrijeme. Npr. škola može napraviti intervale od 10 ili 15 minuta u kojima učenici dolaze pa bi tako učenici prvog razreda počeli između 8:00 i 8:20 ukoliko škola ima tri prva razredna odjela (A razred u 8:00; B razred u 8:20 i C razred u 8:20); učenici drugog razreda bi krenuli s nastavom između 8:20 i 8:40 ukoliko također imaju tri razredna odjela, itd. Škole u pravilu imaju više od jednog ulaza pa učenici mogu ulaziti na različite ulaze, tako se može ispoštovati </w:t>
      </w:r>
      <w:r w:rsidRPr="008B5D8B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Uputa HZJZ-a</w: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, a učenici bi bili u školi do 9:00. Ovo je samo primjer i svaka škola treba napraviti raspored koji je za nju primjeren. Ovakav raspored treba uskladiti i s produženim boravkom, gdje on postoji, kako bi djeca bila zbrinuta u predviđenom vremenskom rasponu.</w:t>
      </w:r>
    </w:p>
    <w:p w14:paraId="307C459D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Razredni odjeli neće imati školske odmore u isto vrijeme nego s određenim razmakom, a u skladu s vremenom u kojem su započeli s nastavom. Mali odmor učenici mogu provesti u svojoj učionici ili izaći na školsko dvorište uz primjerenu fizičku udaljenost od drugih razrednih odjela.</w:t>
      </w:r>
    </w:p>
    <w:p w14:paraId="2A8764C3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Veliki odmor na kojem se dijeli hrana također neće biti u isto vrijeme za sve razredne odjele. Preporuča se hranu odmah pripremiti za konzumaciju i podijeliti ju učenicima u učionici ili na otvorenom prostoru škole ako je to moguće.</w:t>
      </w:r>
    </w:p>
    <w:p w14:paraId="273166AE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Izvannastavne aktivnosti ne održavaju se u školama.</w:t>
      </w:r>
    </w:p>
    <w:p w14:paraId="2D3CF2E2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sve učitelje epidemiolozi HZJZ će održati </w:t>
      </w:r>
      <w:proofErr w:type="spellStart"/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webinar</w:t>
      </w:r>
      <w:proofErr w:type="spellEnd"/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 </w:t>
      </w:r>
      <w:r w:rsidRPr="008B5D8B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Uputama HZJZ-a</w:t>
      </w: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163EA17E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Prvi dan nastave u školi treba započeti uputama učenicima kako se ponašati, prati ruke, održavati fizički razmak i sl.</w:t>
      </w:r>
    </w:p>
    <w:p w14:paraId="7BC62CFF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Isti učitelj će raditi s istim razrednim odjelom cijelo vrijeme ako je to moguće. Što znači da se predmeti koje izvode predmetni učitelji i dalje izvode u nastavi na daljinu.</w:t>
      </w:r>
    </w:p>
    <w:p w14:paraId="7CB924C0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Ne preporučuje se izvođenje nastave Tjelesne i zdravstvene kulture na zatvorenom prostoru i ne preporučuju se intenzivne tjelesne aktivnosti. Dakle, broj sati nastave Tjelesne i zdravstvene kulture će biti smanjen, ali svakako treba s učenicima napraviti jednostavne vježbe razgibavanja u trajanju od 5 minuta.</w:t>
      </w:r>
    </w:p>
    <w:p w14:paraId="65C3CC2A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u školi u prosjeku provedu od 3 do 4 školska sata, osim onih koji su u produženom boravku.</w:t>
      </w:r>
    </w:p>
    <w:p w14:paraId="237C4F2F" w14:textId="77777777" w:rsidR="008B5D8B" w:rsidRPr="008B5D8B" w:rsidRDefault="008B5D8B" w:rsidP="008B5D8B">
      <w:pPr>
        <w:numPr>
          <w:ilvl w:val="0"/>
          <w:numId w:val="6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Nije preporučljivo da roditelji ulaze u prostor škole pa se informacije i roditeljski sastanci mogu obaviti telefonskim putem ili </w:t>
      </w:r>
      <w:proofErr w:type="spellStart"/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videopozivom</w:t>
      </w:r>
      <w:proofErr w:type="spellEnd"/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72F69570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Roditelji i škola u krugu povjerenja za učenje i dobrobit učenika</w:t>
      </w:r>
    </w:p>
    <w:p w14:paraId="78CFE1F2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Roditelji su dužni pažljivo pročitati </w:t>
      </w:r>
      <w:hyperlink r:id="rId55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HZJZ</w:t>
        </w:r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kako bi uočili koji učenici ne smiju u školu te za koje se kategorije ne preporuča dolazak u školu u ovoj fazi. Ravnatelji i učitelji trebaju biti kontaktu s roditeljima te im dati sve potrebne informacije kako bi se pravovremeno utvrdilo koji će učenici moći pohađati nastavu u školama prva dva tjedna. Ukoliko imaju dvojbi, roditelji trebaju kontaktirati nadležnog obiteljskog liječnika, a škole se mogu obratiti nadležnim epidemiološkim službama.</w:t>
      </w:r>
    </w:p>
    <w:p w14:paraId="5A1BEF4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Ukoliko je broj učenika koji su prijavljeni za dolazak u pojedini razredni odjel prekobrojan i ne postoji mogućnost da se osposobi novi razredni odjel, ravnatelj treba postaviti prioritete prema kojima će učenici biti na nastavi u školama od 11. svibnja. Prioritet su djeca čija oba roditelja/staratelja rade izvan kuće  i nemaju druge mogućnosti zbrinjavanja djece.</w:t>
      </w:r>
    </w:p>
    <w:p w14:paraId="7CB78C6C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Roditelji su značajna karika u krugu povjerenja za učenje, ali i za podršku učeniku u općem razvoju, usvajanju vrijednosti i odgoja u cjelini. Međutim, u nastavi na daljinu te u mješovitom modelu nastave imaju posebnu ulogu, a posebice kod djece koja su u razrednoj nastavi jer trebaju usko surađivati s učiteljima i stručnim suradnicima u školi. Pritom roditelji ne mogu i ne smiju preuzeti ulogu učitelja.</w:t>
      </w:r>
    </w:p>
    <w:p w14:paraId="28930153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Roditelji trebaju uočiti da se vrednovanje ne oslanja, kao do sada, na poznavanje sadržaja kao glavne pokazatelje znanja, već da trebaju obratiti pažnju i na druge elemente (samostalnost, kreativnost, mogućnost korištenja naučenog, timski rad…) i da računaju da će učitelji i to uzimati u obzir. Posebno je istaknuto da svi učenici 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lastRenderedPageBreak/>
        <w:t>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14:paraId="2AA68AD2" w14:textId="77777777" w:rsidR="008B5D8B" w:rsidRPr="008B5D8B" w:rsidRDefault="008B5D8B" w:rsidP="008B5D8B">
      <w:pPr>
        <w:spacing w:after="300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27"/>
          <w:szCs w:val="27"/>
          <w:lang w:eastAsia="hr-HR"/>
        </w:rPr>
        <w:t>Naglasci za roditelje</w:t>
      </w:r>
    </w:p>
    <w:p w14:paraId="52286092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Preporuča se ostanak kod kuće djece s kroničnim bolestima (respiratornim, kardiovaskularnim, dijabetesom, malignim bolestima, imunodeficijencijama, djece s većim tjelesnim/motoričkim oštećenjima) kao i djece čiji roditelji/skrbnici ili ukućani imaju jednu od navedenih bolesti.</w:t>
      </w:r>
    </w:p>
    <w:p w14:paraId="720DA969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Potiče se ostanak kod kuće sve djece za koju se to može osigurati skrb kod kuće, s obzirom da broj djece u vrtićima i školama može biti takav da se mjere fizičkog razmaka u tim kolektivima neće moći poštovati.</w:t>
      </w:r>
    </w:p>
    <w:p w14:paraId="11292253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Roditelji/skrbnici dovode i odvode djecu u škole i vrtiće tako da, ako je ikako moguće, ne ulaze u ustanovu osim u krajnjoj nuždi, već dolaze do ulaza pri čemu zadržavaju distancu od najmanje 2 metra u odnosno na druge roditelje/skrbnike i djecu.</w:t>
      </w:r>
    </w:p>
    <w:p w14:paraId="72168352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Učenik dolazi i odlazi iz škole sa školskom torbom, ako nije omogućeno zadržavanje torbe u školi, te svoju opremu i pribor ne dijeli s drugim učenicama.</w:t>
      </w:r>
    </w:p>
    <w:p w14:paraId="64B8D154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Ako je moguće organizirati, roditelj donosi i odnosi u dječji vrtić obilježeni ruksak s opremom isključivo petkom (posljednji radni dan u tjednu) kada dolazi po dijete.</w:t>
      </w:r>
    </w:p>
    <w:p w14:paraId="21437D20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Roditelj/skrbnik dovodi i odvodi dijete iz ustanove na način da je u pratnji jednog djeteta uvijek jedna odrasla osoba/roditelj/skrbnik.</w:t>
      </w:r>
    </w:p>
    <w:p w14:paraId="352406E6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Kada je god moguće, u pratnji pojedinog dijeta uvijek je ista osoba ili se izmjenjuju dvije odrasle osobe.</w:t>
      </w:r>
    </w:p>
    <w:p w14:paraId="422969F7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Kada god je moguće, u pratnji djeteta treba biti odrasla osoba koja živi u istom kućanstvu s djetetom te upravo ona osoba koja je, u odnosu na druge osobe koje bi mogle dovoditi i odvoditi dijete, uključena u takav tip dnevnih aktivnosti da je njena mogućnost zaraze s COVID-19 najmanja.</w:t>
      </w:r>
    </w:p>
    <w:p w14:paraId="49D2FC5A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Kada god je moguće, u pratnji djeteta treba biti odrasla osoba koja zbog starije životne dobi (65 i više godina) ili kronične bolesti ne spada u rizičnu skupinu na obolijevanje od COVID -19.</w:t>
      </w:r>
    </w:p>
    <w:p w14:paraId="3E27D772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Kada god je moguće, djecu iz svake odgojno-obrazovne skupine dovode i odvode roditelji/skrbnici u zasebno prethodno dogovoreno vrijeme različito za svaku odgojno-obrazovnu skupine, s razmakom od najmanje 10 minuta između dvije odgojno-obrazovne skupine.</w:t>
      </w:r>
    </w:p>
    <w:p w14:paraId="19810696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Roditelji se ne okupljaju na ulazu.</w:t>
      </w:r>
    </w:p>
    <w:p w14:paraId="05E657A0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Roditelji/skrbnici ne dovode niti odvode djecu iz ustanova niti ulaze u vanjske prostore (dvorište, vrt, igralište) i unutarnje prostore ako imaju povišenu tjelesnu temperaturu, respiratorne simptome poput kašlja i kratkog daha ili koji su pod rizikom da su mogli biti u kontaktu s osobama pozitivnim na COVID-19 ili su pod sumnjom da bi mogli biti zaraženi s COVID-19 ili su u samoizolaciji.</w:t>
      </w:r>
    </w:p>
    <w:p w14:paraId="70BC5244" w14:textId="77777777" w:rsidR="008B5D8B" w:rsidRPr="008B5D8B" w:rsidRDefault="008B5D8B" w:rsidP="008B5D8B">
      <w:pPr>
        <w:numPr>
          <w:ilvl w:val="0"/>
          <w:numId w:val="7"/>
        </w:numPr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Roditelj/skrbnik potvrđuje pisanom izjavom ravnatelju ustanove prije uključivanja djeteta u ustanovu da dijete nama simptome i bolesti, odnosno da nije u riziku, te da se radi o djetetu s oba zaposlena roditelja i to da je roditelj upoznat s Uputama HZJZ-a u cjelini.</w:t>
      </w:r>
    </w:p>
    <w:p w14:paraId="03ACDCF0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noProof/>
          <w:sz w:val="36"/>
          <w:szCs w:val="36"/>
          <w:lang w:eastAsia="hr-HR"/>
        </w:rPr>
        <w:lastRenderedPageBreak/>
        <w:drawing>
          <wp:inline distT="0" distB="0" distL="0" distR="0" wp14:anchorId="008D8478" wp14:editId="501FAFCF">
            <wp:extent cx="5760720" cy="3841750"/>
            <wp:effectExtent l="0" t="0" r="0" b="635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9BC3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Učenici s teškoćama koji imaju pomoćnika u nastavi</w:t>
      </w:r>
    </w:p>
    <w:p w14:paraId="5AF840A2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 </w:t>
      </w:r>
      <w:hyperlink r:id="rId56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Pravilniku o osnovnoškolskom i srednjoškolskom odgoju i obrazovanju učenika s teškoćama u razvoju</w:t>
        </w:r>
      </w:hyperlink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  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(NN 24/2015) postoji sedam skupina teškoća (oštećenja vida, oštećenja sluha, oštećenja jezično-govorne-glasovne komunikacije i specifične teškoće u učenju, oštećenja organa i organskih sustava, intelektualne teškoće, poremećaji u ponašanju i oštećenja mentalnog zdravlja, postojanje više vrsta teškoća u psihofizičkom razvoju). Kod djece kojima je prethodno osigurana podrška pomoćnika u nastavi (PUN), može se osigurati njihovo uključivanju u školu uz podršku PUN-a, isključivo ako roditelj/skrbnik nikako nije u mogućnosti organizirati ostanak djeteta kod kuće, uz izuzetak djece s bolestima/zdravstvenim stanjima koja su navedena u </w:t>
      </w:r>
      <w:hyperlink r:id="rId57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. Preporuča se i savjetovanje s nadležnim školskim liječnikom oko specifičnih pitanja vezanih uz zdravstveno stanje i obrazovanje učenika u ovim okolnostima.</w:t>
      </w:r>
    </w:p>
    <w:p w14:paraId="00D47AEB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Ukoliko se učenik s teškoćama upućuje u razredni odjel, PUN se ubraja u ukupan broj osoba u odgojno-obrazovnoj skupini koja ne treba prelaziti ukupan broj preporučen u 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lastRenderedPageBreak/>
        <w:t>ovim uputama (do ukupno 10 djece i odraslih), a PUN se treba pridržavati svega navedenog u </w:t>
      </w:r>
      <w:hyperlink r:id="rId58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Uputama HZJZ-a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.</w:t>
      </w:r>
    </w:p>
    <w:p w14:paraId="727C4AB5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Ukoliko se učenik s teškoćama ne upućuje u razredni odjel (jer nije u razrednoj nastavi), škola mu je dužna osiguravati primjerni prostor za nastavu na daljinu.</w:t>
      </w:r>
    </w:p>
    <w:p w14:paraId="254AEA95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noProof/>
          <w:sz w:val="26"/>
          <w:szCs w:val="26"/>
          <w:lang w:eastAsia="hr-HR"/>
        </w:rPr>
        <w:drawing>
          <wp:inline distT="0" distB="0" distL="0" distR="0" wp14:anchorId="6AA86539" wp14:editId="59403CE2">
            <wp:extent cx="5760720" cy="131572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19A4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Obaveze ravnatelja</w:t>
      </w:r>
    </w:p>
    <w:p w14:paraId="58E2754E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Ravnatelji temeljem ovih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Preporuka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, ali i </w:t>
      </w: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Uputa HZJZ-a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imaju zadaće u procesu pripreme za otvaranje škola i kod otvaranja škola.</w:t>
      </w:r>
    </w:p>
    <w:tbl>
      <w:tblPr>
        <w:tblW w:w="963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9"/>
        <w:gridCol w:w="4791"/>
      </w:tblGrid>
      <w:tr w:rsidR="008B5D8B" w:rsidRPr="008B5D8B" w14:paraId="49838C35" w14:textId="77777777" w:rsidTr="008B5D8B">
        <w:trPr>
          <w:trHeight w:val="7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14:paraId="02BB0B2E" w14:textId="77777777" w:rsidR="008B5D8B" w:rsidRPr="008B5D8B" w:rsidRDefault="008B5D8B" w:rsidP="008B5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Prije otvaranja škola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8EA6F5"/>
            <w:vAlign w:val="center"/>
            <w:hideMark/>
          </w:tcPr>
          <w:p w14:paraId="5CA88F05" w14:textId="77777777" w:rsidR="008B5D8B" w:rsidRPr="008B5D8B" w:rsidRDefault="008B5D8B" w:rsidP="008B5D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Kod otvaranja škola</w:t>
            </w:r>
          </w:p>
        </w:tc>
      </w:tr>
      <w:tr w:rsidR="008B5D8B" w:rsidRPr="008B5D8B" w14:paraId="04C1561A" w14:textId="77777777" w:rsidTr="008B5D8B">
        <w:trPr>
          <w:trHeight w:val="10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6A6B27B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Temeljem </w:t>
            </w:r>
            <w:hyperlink r:id="rId59" w:history="1">
              <w:r w:rsidRPr="008B5D8B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222222"/>
                  <w:sz w:val="24"/>
                  <w:szCs w:val="24"/>
                  <w:u w:val="single"/>
                  <w:lang w:eastAsia="hr-HR"/>
                </w:rPr>
                <w:t>Uputa HZJZ-a</w:t>
              </w:r>
            </w:hyperlink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i Preporuka MZO-a trebaju izraditi Provedbeni plan otvaranja škole.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41A01BB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prihvat učenika na ulazima u školu prema utvrđenom rasporedu.</w:t>
            </w:r>
          </w:p>
        </w:tc>
      </w:tr>
      <w:tr w:rsidR="008B5D8B" w:rsidRPr="008B5D8B" w14:paraId="1F620001" w14:textId="77777777" w:rsidTr="008B5D8B">
        <w:trPr>
          <w:trHeight w:val="96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0810DDE5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Održati virtualne sastanke s učiteljima i ostalim zaposlenima da se raspravi provedbeni plan i definiraju obaveze.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0A1D4162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 početku nastave održati edukaciju za učenike na jednostavan i prikladan način.</w:t>
            </w:r>
          </w:p>
        </w:tc>
      </w:tr>
      <w:tr w:rsidR="008B5D8B" w:rsidRPr="008B5D8B" w14:paraId="00568BCB" w14:textId="77777777" w:rsidTr="008B5D8B">
        <w:trPr>
          <w:trHeight w:val="17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DA6F112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Uz podršku osnivača osigurati materijalne uvjete (sredstvo za pranje i održavanje i sl. prema </w:t>
            </w:r>
            <w:r w:rsidRPr="008B5D8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Uputama HZJZ</w:t>
            </w: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-a). Javiti se lokanim stožerima civilne zaštite da se školama dostave sredstva za dezinfekciju i čišćenje, ako je potrebno.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87AF6AF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redovito pranje ruku i osigurati redovitu nabavu sredstva za dezinfekciju i čišćenje, materijalnim sredstvima koje osigurava osnivač i preko lokalnih stožera, ako je potrebno.</w:t>
            </w:r>
          </w:p>
        </w:tc>
      </w:tr>
      <w:tr w:rsidR="008B5D8B" w:rsidRPr="008B5D8B" w14:paraId="5BC49869" w14:textId="77777777" w:rsidTr="008B5D8B">
        <w:trPr>
          <w:trHeight w:val="136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133D93A9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provedbu preporuka MZO-a.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3C56749E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Vježbati s učenicima gdje se kreću, kako se koriste odmori, dijeli hrana, izlazi na dvorište i na igrališta. Također vježbati evakuaciju u slučaju potresa.</w:t>
            </w:r>
          </w:p>
        </w:tc>
      </w:tr>
      <w:tr w:rsidR="008B5D8B" w:rsidRPr="008B5D8B" w14:paraId="04FF1F53" w14:textId="77777777" w:rsidTr="008B5D8B">
        <w:trPr>
          <w:trHeight w:val="147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17DD59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Obvezati stručne suradnike za koordinaciju aktivnosti učenika s teškoćama, ali i drugih učenika koji pripadaju podzastupljenim i ranjivim skupinama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E9353B5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da stručni suradnici rade s učiteljima i učenicima, posebno s učenicima s teškoćama, PUN-ovima, ali i da se uoče potrebe ostalih podzastupljenih i ranjivih skupina.</w:t>
            </w:r>
          </w:p>
        </w:tc>
      </w:tr>
      <w:tr w:rsidR="008B5D8B" w:rsidRPr="008B5D8B" w14:paraId="090CC586" w14:textId="77777777" w:rsidTr="008B5D8B">
        <w:trPr>
          <w:trHeight w:val="322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4A615B17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Obvezati učitelje i stručne suradnike da kontaktiraju roditelje kako bi se utvrdilo koji će učenici doći u školu 11. svibnja.</w:t>
            </w:r>
          </w:p>
          <w:p w14:paraId="13F05414" w14:textId="77777777" w:rsidR="008B5D8B" w:rsidRPr="008B5D8B" w:rsidRDefault="008B5D8B" w:rsidP="008B5D8B">
            <w:pPr>
              <w:spacing w:after="100" w:afterAutospacing="1" w:line="422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Roditelj potvrđuje pisanom izjavom ravnatelju ustanove prije uključivanja djeteta u ustanovu da dijete nama simptome i bolesti, odnosno da nije u riziku, te da se radi o djetetu s oba zaposlena roditelja i to da je roditelj upoznat s Uputama HZJZ u cjelini.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05D64B20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provjetravanje i čišćenje prostora koje obavljaju spremači i domari.</w:t>
            </w:r>
          </w:p>
        </w:tc>
      </w:tr>
      <w:tr w:rsidR="008B5D8B" w:rsidRPr="008B5D8B" w14:paraId="25E2462F" w14:textId="77777777" w:rsidTr="008B5D8B">
        <w:trPr>
          <w:trHeight w:val="103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A025050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da svi zaposlenici, a posebno učitelji, dobiju potrebne upute i edukaciju (</w:t>
            </w:r>
            <w:proofErr w:type="spellStart"/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webinar</w:t>
            </w:r>
            <w:proofErr w:type="spellEnd"/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HZJZ-a).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5CFF476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Provjeriti jesu li osigurana materijalna sredstva za rad, materijali za učenje i poučavanje.</w:t>
            </w:r>
          </w:p>
        </w:tc>
      </w:tr>
      <w:tr w:rsidR="008B5D8B" w:rsidRPr="008B5D8B" w14:paraId="7D0F0826" w14:textId="77777777" w:rsidTr="008B5D8B">
        <w:trPr>
          <w:trHeight w:val="1050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74AB4174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Osigurati administrativno-tehničku potporu kada se škola otvori.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4E1FC"/>
            <w:vAlign w:val="center"/>
            <w:hideMark/>
          </w:tcPr>
          <w:p w14:paraId="68FAEACF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Voditi evidenciju o mjerenju tjelesne temperature zaposlenika (Upute HZJZ)</w:t>
            </w:r>
          </w:p>
        </w:tc>
      </w:tr>
      <w:tr w:rsidR="008B5D8B" w:rsidRPr="008B5D8B" w14:paraId="1420FAA4" w14:textId="77777777" w:rsidTr="008B5D8B">
        <w:trPr>
          <w:trHeight w:val="1395"/>
        </w:trPr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4B88ACC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Poslati jasne upute roditeljima o dnevnoj rutini (npr. mjerenje tjelesne temperature svako jutro) dovođenju djece te higijenskim standardima u školama.</w:t>
            </w:r>
          </w:p>
        </w:tc>
        <w:tc>
          <w:tcPr>
            <w:tcW w:w="67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6B18AA6" w14:textId="77777777" w:rsidR="008B5D8B" w:rsidRPr="008B5D8B" w:rsidRDefault="008B5D8B" w:rsidP="008B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B5D8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Redovito prikupljati podatke o stanju i po potrebi revidirati i dopuniti Provedbeni plan.</w:t>
            </w:r>
          </w:p>
        </w:tc>
      </w:tr>
    </w:tbl>
    <w:p w14:paraId="503C34A0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Ravnatelji će u tom procesu imati potporu Ministarstva znanosti i obrazovanja, osnivača, nacionalnog i lokalnih stožera civilne zaštite. Ministarstvo će redovito objavljivati i odgovore na često postavljana pitanja.</w:t>
      </w:r>
    </w:p>
    <w:p w14:paraId="30BBD02B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Usporedba s teoretskim okvirom</w:t>
      </w:r>
    </w:p>
    <w:p w14:paraId="302DC6A2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Prema Okviru za otvorenje škola (UNESCO, travanj, 2020.) nužno je kod ponovnog otvaranja škola voditi računa o četiri aspekta: sigurnosnom okviru, načinu učenja i poučavanja, uključivanju marginaliziranih skupina i cjeloviti razvoj učenika. U tom kontekstu mi smo svaki od ovih aspekata adresirali.</w:t>
      </w:r>
    </w:p>
    <w:p w14:paraId="6729F37D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Sigurnosni okvir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 </w:t>
      </w:r>
      <w:hyperlink r:id="rId60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HZJZ-a</w:t>
        </w:r>
      </w:hyperlink>
    </w:p>
    <w:p w14:paraId="4F6EFCEB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lastRenderedPageBreak/>
        <w:t>Učenje i poučavanje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 Ove preporuke i upute uz preporuke i upute do sada objavljene na mrežnim stranicama MZO-a i Škole za život.</w:t>
      </w:r>
    </w:p>
    <w:p w14:paraId="6FE99C88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Uključivanje marginaliziranih skupina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 omogućavanje vraćanja u škole učenika s teškoćama temeljem zahtjeva roditelja, ali i kod vraćanja učenika u škole prioritet imaju učenici razredne nastave o kojima nema tko skrbiti kod kuće jer roditelji rade.</w:t>
      </w:r>
    </w:p>
    <w:p w14:paraId="70271373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Cjeloviti razvoj učenika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– posebno naglašen u svim objavljenim uputama i preporukama MZO-a, kao i u odgovorim na često postavljana pitanja objavljenima na </w:t>
      </w:r>
      <w:hyperlink r:id="rId61" w:tgtFrame="_blank" w:history="1"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www.mzo.hr</w:t>
        </w:r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i </w:t>
      </w:r>
      <w:hyperlink r:id="rId62" w:tgtFrame="_blank" w:history="1">
        <w:r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www.skolazazivot.hr</w:t>
        </w:r>
      </w:hyperlink>
    </w:p>
    <w:p w14:paraId="26222155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</w:t>
      </w:r>
    </w:p>
    <w:p w14:paraId="06658BC8" w14:textId="77777777" w:rsidR="008B5D8B" w:rsidRPr="008B5D8B" w:rsidRDefault="008B5D8B" w:rsidP="008B5D8B">
      <w:pPr>
        <w:spacing w:after="30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8B5D8B">
        <w:rPr>
          <w:rFonts w:ascii="Arial" w:eastAsia="Times New Roman" w:hAnsi="Arial" w:cs="Arial"/>
          <w:b/>
          <w:bCs/>
          <w:color w:val="333399"/>
          <w:sz w:val="36"/>
          <w:szCs w:val="36"/>
          <w:lang w:eastAsia="hr-HR"/>
        </w:rPr>
        <w:t>Reference</w:t>
      </w:r>
    </w:p>
    <w:p w14:paraId="00B0193A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63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za sprječavanje i suzbijanje epidemije COVID-19 za ustanove ranog i predškolskog odgoja i obrazovanja te osnovnoškolske ustanove u kojima je osigurana mogućnost zbrinjavanje djece rane i predškolske dobi te učenika koji pohađaju razrednu nastavu.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Hrvatski zavod za javno zdravstvo. 30. travanja 2020.</w:t>
      </w:r>
    </w:p>
    <w:p w14:paraId="7EC487EE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64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Upute za vrednovanje i ocjenjivanje tijekom nastave na daljinu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, MZO, travanj 2020.</w:t>
      </w:r>
    </w:p>
    <w:p w14:paraId="549FA8B3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65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Pravilnik o tjednim radnim obavezama učitelja i stručnih suradnika u osnovnoj školi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 (NN, broj 34/14, 40/14, 103/14 i 102/19)</w:t>
      </w:r>
    </w:p>
    <w:p w14:paraId="0C17CE58" w14:textId="77777777" w:rsidR="008B5D8B" w:rsidRPr="008B5D8B" w:rsidRDefault="00BE290D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hyperlink r:id="rId66" w:history="1">
        <w:r w:rsidR="008B5D8B"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Pravilniku o osnovnoškolskom i srednjoškolskom odgoju i obrazovanju učenika s teškoćama u razvoju </w:t>
        </w:r>
        <w:r w:rsidR="008B5D8B" w:rsidRPr="008B5D8B">
          <w:rPr>
            <w:rFonts w:ascii="Times New Roman" w:eastAsia="Times New Roman" w:hAnsi="Times New Roman" w:cs="Times New Roman"/>
            <w:color w:val="222222"/>
            <w:sz w:val="26"/>
            <w:szCs w:val="26"/>
            <w:u w:val="single"/>
            <w:lang w:eastAsia="hr-HR"/>
          </w:rPr>
          <w:t> </w:t>
        </w:r>
      </w:hyperlink>
      <w:r w:rsidR="008B5D8B"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(NN 24/2015)</w:t>
      </w:r>
    </w:p>
    <w:p w14:paraId="0853CE5A" w14:textId="77777777" w:rsidR="008B5D8B" w:rsidRPr="008B5D8B" w:rsidRDefault="008B5D8B" w:rsidP="008B5D8B">
      <w:pPr>
        <w:spacing w:after="100" w:afterAutospacing="1" w:line="422" w:lineRule="atLeast"/>
        <w:rPr>
          <w:rFonts w:ascii="Times New Roman" w:eastAsia="Times New Roman" w:hAnsi="Times New Roman" w:cs="Times New Roman"/>
          <w:sz w:val="26"/>
          <w:szCs w:val="26"/>
          <w:lang w:eastAsia="hr-HR"/>
        </w:rPr>
      </w:pPr>
      <w:r w:rsidRPr="008B5D8B">
        <w:rPr>
          <w:rFonts w:ascii="Times New Roman" w:eastAsia="Times New Roman" w:hAnsi="Times New Roman" w:cs="Times New Roman"/>
          <w:i/>
          <w:iCs/>
          <w:sz w:val="26"/>
          <w:szCs w:val="26"/>
          <w:lang w:eastAsia="hr-HR"/>
        </w:rPr>
        <w:t>Okvir za ponovno otvaranje škola</w:t>
      </w:r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 koje su sastavili UNICEF, UNESCO, World </w:t>
      </w:r>
      <w:proofErr w:type="spellStart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Food</w:t>
      </w:r>
      <w:proofErr w:type="spellEnd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</w:t>
      </w:r>
      <w:proofErr w:type="spellStart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Programme</w:t>
      </w:r>
      <w:proofErr w:type="spellEnd"/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 xml:space="preserve"> i Svjetska banka, </w:t>
      </w:r>
      <w:hyperlink r:id="rId67" w:history="1"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 xml:space="preserve">Framework for </w:t>
        </w:r>
        <w:proofErr w:type="spellStart"/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reopening</w:t>
        </w:r>
        <w:proofErr w:type="spellEnd"/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 xml:space="preserve"> </w:t>
        </w:r>
        <w:proofErr w:type="spellStart"/>
        <w:r w:rsidRPr="008B5D8B">
          <w:rPr>
            <w:rFonts w:ascii="Times New Roman" w:eastAsia="Times New Roman" w:hAnsi="Times New Roman" w:cs="Times New Roman"/>
            <w:i/>
            <w:iCs/>
            <w:color w:val="222222"/>
            <w:sz w:val="26"/>
            <w:szCs w:val="26"/>
            <w:u w:val="single"/>
            <w:lang w:eastAsia="hr-HR"/>
          </w:rPr>
          <w:t>schools</w:t>
        </w:r>
        <w:proofErr w:type="spellEnd"/>
      </w:hyperlink>
      <w:r w:rsidRPr="008B5D8B">
        <w:rPr>
          <w:rFonts w:ascii="Times New Roman" w:eastAsia="Times New Roman" w:hAnsi="Times New Roman" w:cs="Times New Roman"/>
          <w:sz w:val="26"/>
          <w:szCs w:val="26"/>
          <w:lang w:eastAsia="hr-HR"/>
        </w:rPr>
        <w:t>. travanj, 2020.</w:t>
      </w:r>
    </w:p>
    <w:p w14:paraId="12201802" w14:textId="77777777" w:rsidR="008B5D8B" w:rsidRPr="008B5D8B" w:rsidRDefault="00BE290D" w:rsidP="008B5D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pict w14:anchorId="106C89A3">
          <v:rect id="_x0000_i1026" style="width:0;height:0" o:hralign="center" o:hrstd="t" o:hr="t" fillcolor="#a0a0a0" stroked="f"/>
        </w:pict>
      </w:r>
    </w:p>
    <w:p w14:paraId="7445B8E0" w14:textId="77777777" w:rsidR="008B5D8B" w:rsidRPr="008B5D8B" w:rsidRDefault="008B5D8B" w:rsidP="008B5D8B">
      <w:pPr>
        <w:shd w:val="clear" w:color="auto" w:fill="F7F7F7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B5D8B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31D25366" w14:textId="77777777" w:rsidR="00A24FE6" w:rsidRDefault="00A24FE6"/>
    <w:sectPr w:rsidR="00A24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6C3D"/>
    <w:multiLevelType w:val="multilevel"/>
    <w:tmpl w:val="50CA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6479B"/>
    <w:multiLevelType w:val="multilevel"/>
    <w:tmpl w:val="7380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62CE3"/>
    <w:multiLevelType w:val="multilevel"/>
    <w:tmpl w:val="54DA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6391E"/>
    <w:multiLevelType w:val="multilevel"/>
    <w:tmpl w:val="E06C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01CBE"/>
    <w:multiLevelType w:val="multilevel"/>
    <w:tmpl w:val="ADF8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6133D8"/>
    <w:multiLevelType w:val="multilevel"/>
    <w:tmpl w:val="2BA85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297574"/>
    <w:multiLevelType w:val="multilevel"/>
    <w:tmpl w:val="72D6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F618B1"/>
    <w:multiLevelType w:val="multilevel"/>
    <w:tmpl w:val="F76E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F5533"/>
    <w:multiLevelType w:val="multilevel"/>
    <w:tmpl w:val="A85A2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762C48"/>
    <w:multiLevelType w:val="multilevel"/>
    <w:tmpl w:val="1F80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6D3D96"/>
    <w:multiLevelType w:val="multilevel"/>
    <w:tmpl w:val="BC04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9"/>
  </w:num>
  <w:num w:numId="9">
    <w:abstractNumId w:val="1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8B"/>
    <w:rsid w:val="00050D9E"/>
    <w:rsid w:val="000A4F29"/>
    <w:rsid w:val="00512F51"/>
    <w:rsid w:val="00752911"/>
    <w:rsid w:val="007931EB"/>
    <w:rsid w:val="007B1B1F"/>
    <w:rsid w:val="0089029F"/>
    <w:rsid w:val="008B5D8B"/>
    <w:rsid w:val="00A24FE6"/>
    <w:rsid w:val="00BE290D"/>
    <w:rsid w:val="00C164E6"/>
    <w:rsid w:val="00DB40B8"/>
    <w:rsid w:val="00E2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49F68F3"/>
  <w15:chartTrackingRefBased/>
  <w15:docId w15:val="{8A2E66F3-9462-4E25-8BCC-57D70A9F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8B5D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link w:val="Naslov2Char"/>
    <w:uiPriority w:val="9"/>
    <w:qFormat/>
    <w:rsid w:val="008B5D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8B5D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8B5D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B5D8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8B5D8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8B5D8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8B5D8B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date-second">
    <w:name w:val="date-second"/>
    <w:basedOn w:val="Zadanifontodlomka"/>
    <w:rsid w:val="008B5D8B"/>
  </w:style>
  <w:style w:type="paragraph" w:styleId="StandardWeb">
    <w:name w:val="Normal (Web)"/>
    <w:basedOn w:val="Normal"/>
    <w:uiPriority w:val="99"/>
    <w:semiHidden/>
    <w:unhideWhenUsed/>
    <w:rsid w:val="008B5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8B5D8B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8B5D8B"/>
    <w:rPr>
      <w:i/>
      <w:iCs/>
    </w:rPr>
  </w:style>
  <w:style w:type="character" w:styleId="Naglaeno">
    <w:name w:val="Strong"/>
    <w:basedOn w:val="Zadanifontodlomka"/>
    <w:uiPriority w:val="22"/>
    <w:qFormat/>
    <w:rsid w:val="008B5D8B"/>
    <w:rPr>
      <w:b/>
      <w:bCs/>
    </w:rPr>
  </w:style>
  <w:style w:type="character" w:customStyle="1" w:styleId="ssba-share-text">
    <w:name w:val="ssba-share-text"/>
    <w:basedOn w:val="Zadanifontodlomka"/>
    <w:rsid w:val="008B5D8B"/>
  </w:style>
  <w:style w:type="paragraph" w:customStyle="1" w:styleId="nav-item">
    <w:name w:val="nav-item"/>
    <w:basedOn w:val="Normal"/>
    <w:rsid w:val="008B5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list-inline-item">
    <w:name w:val="list-inline-item"/>
    <w:basedOn w:val="Normal"/>
    <w:rsid w:val="008B5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ext-center">
    <w:name w:val="text-center"/>
    <w:basedOn w:val="Normal"/>
    <w:rsid w:val="008B5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7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7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6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7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00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5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12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6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3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54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94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97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4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037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40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7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6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3721">
                      <w:blockQuote w:val="1"/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single" w:sz="36" w:space="26" w:color="FD5F00"/>
                        <w:bottom w:val="none" w:sz="0" w:space="0" w:color="auto"/>
                        <w:right w:val="none" w:sz="0" w:space="0" w:color="auto"/>
                      </w:divBdr>
                    </w:div>
                    <w:div w:id="111794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9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2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4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72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39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70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9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7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24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0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olazazivot.hr/materijali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hzjz.hr/wp-content/uploads/2020/03/Upute-vrtici-i-skole-29-4-2020-finalno.pdf" TargetMode="External"/><Relationship Id="rId39" Type="http://schemas.openxmlformats.org/officeDocument/2006/relationships/hyperlink" Target="http://www.propisi.hr/print.php?id=12925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hzjz.hr/wp-content/uploads/2020/03/Upute-vrtici-i-skole-29-4-2020-finalno.pdf" TargetMode="External"/><Relationship Id="rId42" Type="http://schemas.openxmlformats.org/officeDocument/2006/relationships/hyperlink" Target="https://www.facebook.com/sharer.php?u=https://skolazazivot.hr/preporuke-za-organizaciju-rada-u-razrednoj-nastavi-i-upute-za-vrednovanje-i-ocjenjivanje-u-mjesovitom-modelu-nastave/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s://skolazazivot.hr/upute-za-vrednovanje-i-ocjenjivanje-tijekom-nastave-na-daljinu/" TargetMode="External"/><Relationship Id="rId55" Type="http://schemas.openxmlformats.org/officeDocument/2006/relationships/hyperlink" Target="https://www.hzjz.hr/wp-content/uploads/2020/03/Upute-vrtici-i-skole-29-4-2020-finalno.pdf" TargetMode="External"/><Relationship Id="rId63" Type="http://schemas.openxmlformats.org/officeDocument/2006/relationships/hyperlink" Target="https://www.hzjz.hr/wp-content/uploads/2020/03/Upute-vrtici-i-skole-29-4-2020-finalno.pdf" TargetMode="External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2FkzJufULIFv7f2RO-tgjw" TargetMode="External"/><Relationship Id="rId29" Type="http://schemas.openxmlformats.org/officeDocument/2006/relationships/hyperlink" Target="https://narodne-novine.nn.hr/clanci/sluzbeni/2015_03_24_510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0.png"/><Relationship Id="rId37" Type="http://schemas.openxmlformats.org/officeDocument/2006/relationships/hyperlink" Target="https://www.hzjz.hr/wp-content/uploads/2020/03/Upute-vrtici-i-skole-29-4-2020-finalno.pdf" TargetMode="External"/><Relationship Id="rId40" Type="http://schemas.openxmlformats.org/officeDocument/2006/relationships/hyperlink" Target="https://narodne-novine.nn.hr/clanci/sluzbeni/2015_03_24_510.html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s://www.hzjz.hr/wp-content/uploads/2020/03/Upute-vrtici-i-skole-29-4-2020-finalno.pdf" TargetMode="External"/><Relationship Id="rId58" Type="http://schemas.openxmlformats.org/officeDocument/2006/relationships/hyperlink" Target="https://www.hzjz.hr/wp-content/uploads/2020/03/Upute-vrtici-i-skole-29-4-2020-finalno.pdf" TargetMode="External"/><Relationship Id="rId66" Type="http://schemas.openxmlformats.org/officeDocument/2006/relationships/hyperlink" Target="https://narodne-novine.nn.hr/clanci/sluzbeni/2015_03_24_510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skolazazivot.hr/materijali/" TargetMode="External"/><Relationship Id="rId23" Type="http://schemas.openxmlformats.org/officeDocument/2006/relationships/hyperlink" Target="https://www.hzjz.hr/wp-content/uploads/2020/03/Upute-vrtici-i-skole-29-4-2020-finalno.pdf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www.skolazazivot.hr/" TargetMode="External"/><Relationship Id="rId49" Type="http://schemas.openxmlformats.org/officeDocument/2006/relationships/hyperlink" Target="https://skolazazivot.hr/tag/virtualne-ucionice/" TargetMode="External"/><Relationship Id="rId57" Type="http://schemas.openxmlformats.org/officeDocument/2006/relationships/hyperlink" Target="https://www.hzjz.hr/wp-content/uploads/2020/03/Upute-vrtici-i-skole-29-4-2020-finalno.pdf" TargetMode="External"/><Relationship Id="rId61" Type="http://schemas.openxmlformats.org/officeDocument/2006/relationships/hyperlink" Target="http://www.mzo.hr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yperlink" Target="https://www.hzjz.hr/wp-content/uploads/2020/03/Upute-vrtici-i-skole-29-4-2020-finalno.pdf" TargetMode="External"/><Relationship Id="rId44" Type="http://schemas.openxmlformats.org/officeDocument/2006/relationships/hyperlink" Target="https://twitter.com/share?url=https://skolazazivot.hr/preporuke-za-organizaciju-rada-u-razrednoj-nastavi-i-upute-za-vrednovanje-i-ocjenjivanje-u-mjesovitom-modelu-nastave/&amp;text=Preporuke%20za%20organizaciju%20rada%20u%20razrednoj%20nastavi%20i%20upute%20za%20vrednovanje%20i%20ocjenjivanje%20u%20mje%C5%A1ovitom%20modelu%20nastave%20" TargetMode="External"/><Relationship Id="rId52" Type="http://schemas.openxmlformats.org/officeDocument/2006/relationships/hyperlink" Target="https://www.hzjz.hr/wp-content/uploads/2020/03/Upute-vrtici-i-skole-29-4-2020-finalno.pdf" TargetMode="External"/><Relationship Id="rId60" Type="http://schemas.openxmlformats.org/officeDocument/2006/relationships/hyperlink" Target="https://www.hzjz.hr/wp-content/uploads/2020/03/Upute-vrtici-i-skole-29-4-2020-finalno.pdf" TargetMode="External"/><Relationship Id="rId65" Type="http://schemas.openxmlformats.org/officeDocument/2006/relationships/hyperlink" Target="http://www.propisi.hr/print.php?id=12925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hzjz.hr/wp-content/uploads/2020/03/Upute-vrtici-i-skole-29-4-2020-finalno.pdf" TargetMode="External"/><Relationship Id="rId14" Type="http://schemas.openxmlformats.org/officeDocument/2006/relationships/hyperlink" Target="https://www.hzjz.hr/wp-content/uploads/2020/03/Upute-vrtici-i-skole-29-4-2020-finalno.pdf" TargetMode="External"/><Relationship Id="rId22" Type="http://schemas.openxmlformats.org/officeDocument/2006/relationships/hyperlink" Target="https://www.hzjz.hr/wp-content/uploads/2020/03/Upute-vrtici-i-skole-29-4-2020-finalno.pdf" TargetMode="External"/><Relationship Id="rId27" Type="http://schemas.openxmlformats.org/officeDocument/2006/relationships/hyperlink" Target="https://www.hzjz.hr/wp-content/uploads/2020/03/Upute-vrtici-i-skole-29-4-2020-finalno.pdf" TargetMode="External"/><Relationship Id="rId30" Type="http://schemas.openxmlformats.org/officeDocument/2006/relationships/hyperlink" Target="https://www.hzjz.hr/wp-content/uploads/2020/03/Upute-vrtici-i-skole-29-4-2020-finalno.pdf" TargetMode="External"/><Relationship Id="rId35" Type="http://schemas.openxmlformats.org/officeDocument/2006/relationships/hyperlink" Target="http://www.mzo.hr/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skolazazivot.hr/tag/izvjesce/" TargetMode="External"/><Relationship Id="rId56" Type="http://schemas.openxmlformats.org/officeDocument/2006/relationships/hyperlink" Target="https://narodne-novine.nn.hr/clanci/sluzbeni/2015_03_24_510.html" TargetMode="External"/><Relationship Id="rId64" Type="http://schemas.openxmlformats.org/officeDocument/2006/relationships/hyperlink" Target="https://skolazazivot.hr/upute-za-vrednovanje-i-ocjenjivanje-tijekom-nastave-na-daljinu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vlada.gov.hr/sjednice/226-sjednica-vlade-republike-hrvatske-29295/29295" TargetMode="External"/><Relationship Id="rId51" Type="http://schemas.openxmlformats.org/officeDocument/2006/relationships/hyperlink" Target="https://www.hzjz.hr/wp-content/uploads/2020/03/Upute-vrtici-i-skole-29-4-2020-finalno.pd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hyperlink" Target="https://www.hzjz.hr/wp-content/uploads/2020/03/Upute-vrtici-i-skole-29-4-2020-finalno.pdf" TargetMode="External"/><Relationship Id="rId33" Type="http://schemas.openxmlformats.org/officeDocument/2006/relationships/hyperlink" Target="https://www.hzjz.hr/wp-content/uploads/2020/03/Upute-vrtici-i-skole-29-4-2020-finalno.pdf" TargetMode="External"/><Relationship Id="rId38" Type="http://schemas.openxmlformats.org/officeDocument/2006/relationships/hyperlink" Target="https://skolazazivot.hr/upute-za-vrednovanje-i-ocjenjivanje-tijekom-nastave-na-daljinu/" TargetMode="External"/><Relationship Id="rId46" Type="http://schemas.openxmlformats.org/officeDocument/2006/relationships/hyperlink" Target="https://www.linkedin.com/shareArticle?mini=true&amp;url=https://skolazazivot.hr/preporuke-za-organizaciju-rada-u-razrednoj-nastavi-i-upute-za-vrednovanje-i-ocjenjivanje-u-mjesovitom-modelu-nastave/" TargetMode="External"/><Relationship Id="rId59" Type="http://schemas.openxmlformats.org/officeDocument/2006/relationships/hyperlink" Target="https://www.hzjz.hr/wp-content/uploads/2020/03/Upute-vrtici-i-skole-29-4-2020-finalno.pdf" TargetMode="External"/><Relationship Id="rId67" Type="http://schemas.openxmlformats.org/officeDocument/2006/relationships/hyperlink" Target="https://en.unesco.org/news/back-school-preparing-and-managing-reopening-schools" TargetMode="External"/><Relationship Id="rId20" Type="http://schemas.openxmlformats.org/officeDocument/2006/relationships/hyperlink" Target="https://skolazazivot.hr/upute-za-vrednovanje-i-ocjenjivanje-tijekom-nastave-na-daljinu/" TargetMode="External"/><Relationship Id="rId41" Type="http://schemas.openxmlformats.org/officeDocument/2006/relationships/hyperlink" Target="https://en.unesco.org/news/back-school-preparing-and-managing-reopening-schools" TargetMode="External"/><Relationship Id="rId54" Type="http://schemas.openxmlformats.org/officeDocument/2006/relationships/hyperlink" Target="https://www.hzjz.hr/wp-content/uploads/2020/03/Upute-vrtici-i-skole-29-4-2020-finalno.pdf" TargetMode="External"/><Relationship Id="rId62" Type="http://schemas.openxmlformats.org/officeDocument/2006/relationships/hyperlink" Target="http://www.skolazazivot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B8EB06E903E4491F68D8C9F51B20B" ma:contentTypeVersion="13" ma:contentTypeDescription="Create a new document." ma:contentTypeScope="" ma:versionID="80885baf3d17fc181cd8150dbad10514">
  <xsd:schema xmlns:xsd="http://www.w3.org/2001/XMLSchema" xmlns:xs="http://www.w3.org/2001/XMLSchema" xmlns:p="http://schemas.microsoft.com/office/2006/metadata/properties" xmlns:ns3="6a57bfea-86f7-478f-9912-e8a775a3f040" xmlns:ns4="84469bd7-1df8-480d-98e1-bf7e5b1d2089" targetNamespace="http://schemas.microsoft.com/office/2006/metadata/properties" ma:root="true" ma:fieldsID="d63df59a860ac58f246925a47f552aa0" ns3:_="" ns4:_="">
    <xsd:import namespace="6a57bfea-86f7-478f-9912-e8a775a3f040"/>
    <xsd:import namespace="84469bd7-1df8-480d-98e1-bf7e5b1d20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7bfea-86f7-478f-9912-e8a775a3f0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69bd7-1df8-480d-98e1-bf7e5b1d2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18D05B-26B0-43E8-B34D-9CCC40F437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57bfea-86f7-478f-9912-e8a775a3f040"/>
    <ds:schemaRef ds:uri="84469bd7-1df8-480d-98e1-bf7e5b1d2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952270-ECEB-4FDB-82D0-74D30A43F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B970BE-9B3B-4999-8C0E-D1C014678B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26</Pages>
  <Words>6915</Words>
  <Characters>39422</Characters>
  <Application>Microsoft Office Word</Application>
  <DocSecurity>0</DocSecurity>
  <Lines>328</Lines>
  <Paragraphs>92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Dražen Bokan</dc:creator>
  <cp:keywords/>
  <dc:description/>
  <cp:lastModifiedBy>Dražen Bokan</cp:lastModifiedBy>
  <cp:revision>10</cp:revision>
  <dcterms:created xsi:type="dcterms:W3CDTF">2020-04-30T14:58:00Z</dcterms:created>
  <dcterms:modified xsi:type="dcterms:W3CDTF">2020-05-02T15:29:00Z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0x010100165B8EB06E903E4491F68D8C9F51B20B</vt:lpwstr>
  </property>
</Properties>
</file>