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DD" w:rsidRDefault="00E557F4">
      <w:r>
        <w:t>Naziv obveznika:                  OSNOVNA ŠKOLA  „LJUDEVIT GAJ“                  Razina:                 31</w:t>
      </w:r>
    </w:p>
    <w:p w:rsidR="00E557F4" w:rsidRDefault="00E557F4">
      <w:r>
        <w:t>Poštanski broj:                       49252                                                                   Razdjel:                 0</w:t>
      </w:r>
    </w:p>
    <w:p w:rsidR="00E557F4" w:rsidRDefault="00E557F4">
      <w:r>
        <w:t>Mjesto:                                    Mihovljan                                                            RKP:                       16109</w:t>
      </w:r>
    </w:p>
    <w:p w:rsidR="00E557F4" w:rsidRDefault="00E557F4">
      <w:r>
        <w:t>Adresa sjedišta:                      Mihovljan 49                                                      Šifra županije:      02</w:t>
      </w:r>
    </w:p>
    <w:p w:rsidR="00E557F4" w:rsidRDefault="00E557F4">
      <w:r>
        <w:t>IBAN:                                        HR0623600001101442634                              Šifra općine:         265</w:t>
      </w:r>
    </w:p>
    <w:p w:rsidR="00E557F4" w:rsidRDefault="00E557F4">
      <w:r>
        <w:t>OIB:                                           84849200587</w:t>
      </w:r>
    </w:p>
    <w:p w:rsidR="00E557F4" w:rsidRDefault="00E557F4">
      <w:r>
        <w:t>Matični broj:                            03126803</w:t>
      </w:r>
    </w:p>
    <w:p w:rsidR="00E557F4" w:rsidRDefault="00E557F4">
      <w:r>
        <w:t xml:space="preserve">Šifra djelatnosti:                     8520     </w:t>
      </w:r>
    </w:p>
    <w:p w:rsidR="00E557F4" w:rsidRPr="00E557F4" w:rsidRDefault="00E557F4" w:rsidP="00E557F4"/>
    <w:p w:rsidR="00E557F4" w:rsidRDefault="00E557F4" w:rsidP="00E557F4"/>
    <w:p w:rsidR="00E557F4" w:rsidRDefault="00E557F4" w:rsidP="00E557F4">
      <w:pPr>
        <w:tabs>
          <w:tab w:val="left" w:pos="2355"/>
        </w:tabs>
      </w:pPr>
      <w:r>
        <w:tab/>
        <w:t xml:space="preserve">                   B  I  L J  E  Š  K  E</w:t>
      </w:r>
    </w:p>
    <w:p w:rsidR="00E557F4" w:rsidRDefault="00E557F4" w:rsidP="00E557F4">
      <w:pPr>
        <w:tabs>
          <w:tab w:val="left" w:pos="2355"/>
        </w:tabs>
      </w:pPr>
      <w:r>
        <w:t xml:space="preserve">                      uz financijski izvještaj za razdoblje  01.01.202</w:t>
      </w:r>
      <w:r w:rsidR="00AA5B96">
        <w:t>1</w:t>
      </w:r>
      <w:r>
        <w:t>.-31.12.202</w:t>
      </w:r>
      <w:r w:rsidR="00AA5B96">
        <w:t>1</w:t>
      </w:r>
      <w:r>
        <w:t>.</w:t>
      </w:r>
    </w:p>
    <w:p w:rsidR="00E557F4" w:rsidRPr="00E557F4" w:rsidRDefault="00E557F4" w:rsidP="00E557F4"/>
    <w:p w:rsidR="00E557F4" w:rsidRDefault="00E557F4" w:rsidP="00E557F4"/>
    <w:p w:rsidR="00E557F4" w:rsidRDefault="00E557F4" w:rsidP="00E557F4">
      <w:r>
        <w:t>Bilješke uz BILANCU</w:t>
      </w:r>
    </w:p>
    <w:p w:rsidR="00AA75DD" w:rsidRDefault="00AA75DD" w:rsidP="00E557F4"/>
    <w:p w:rsidR="00AA75DD" w:rsidRDefault="00AA75DD" w:rsidP="00E557F4">
      <w:r>
        <w:t>AOP 001       Vrijednost imovine se smanjila za ispravak vrijednosti za 202</w:t>
      </w:r>
      <w:r w:rsidR="000D7C16">
        <w:t>1</w:t>
      </w:r>
      <w:r>
        <w:t>. godinu</w:t>
      </w:r>
    </w:p>
    <w:p w:rsidR="008C4252" w:rsidRDefault="00AA75DD" w:rsidP="00E557F4">
      <w:r>
        <w:t>AOP 06</w:t>
      </w:r>
      <w:r w:rsidR="000D7C16">
        <w:t>5</w:t>
      </w:r>
      <w:r>
        <w:t xml:space="preserve">     </w:t>
      </w:r>
      <w:r w:rsidR="000D7C16">
        <w:t xml:space="preserve"> </w:t>
      </w:r>
      <w:r>
        <w:t xml:space="preserve"> Raspoloživa novčana sredstva na žiro računu i blagajni na dan 31.12.202</w:t>
      </w:r>
      <w:r w:rsidR="00AA5B96">
        <w:t>1</w:t>
      </w:r>
    </w:p>
    <w:p w:rsidR="00AA75DD" w:rsidRDefault="00AA75DD" w:rsidP="00E557F4">
      <w:r>
        <w:t>AOP 073       Potraživanja od HZZO za bolovanja preko 42d</w:t>
      </w:r>
    </w:p>
    <w:p w:rsidR="00AA75DD" w:rsidRDefault="00AA75DD" w:rsidP="00E557F4">
      <w:r>
        <w:t>AOP 11</w:t>
      </w:r>
      <w:r w:rsidR="000D7C16">
        <w:t>4</w:t>
      </w:r>
      <w:r>
        <w:t xml:space="preserve">       Obveznice stare devizne štednje</w:t>
      </w:r>
    </w:p>
    <w:p w:rsidR="00AA75DD" w:rsidRDefault="00AA75DD" w:rsidP="00E557F4">
      <w:r>
        <w:t xml:space="preserve">AOP 141       Potraživanja od učenika za ŠK </w:t>
      </w:r>
      <w:r w:rsidR="000D7C16">
        <w:t>,</w:t>
      </w:r>
      <w:r>
        <w:t xml:space="preserve"> PS</w:t>
      </w:r>
      <w:r w:rsidR="000D7C16">
        <w:t xml:space="preserve"> i najam sportske dvorane</w:t>
      </w:r>
    </w:p>
    <w:p w:rsidR="00AA75DD" w:rsidRDefault="00AA75DD" w:rsidP="00E557F4">
      <w:r>
        <w:t>AOP 15</w:t>
      </w:r>
      <w:r w:rsidR="000D7C16">
        <w:t>9</w:t>
      </w:r>
      <w:r>
        <w:t xml:space="preserve">       Potraživanja od prodaje stanova na kojima postoji stanarsko pravo</w:t>
      </w:r>
    </w:p>
    <w:p w:rsidR="00AA75DD" w:rsidRDefault="00AA75DD" w:rsidP="00E557F4">
      <w:r>
        <w:t>AOP 25</w:t>
      </w:r>
      <w:r w:rsidR="00FC0DB1">
        <w:t>3</w:t>
      </w:r>
      <w:r>
        <w:t xml:space="preserve">       Tuđa imovina dana na korištenje (CARNET i MZO) u sklopu projekta Podrška </w:t>
      </w:r>
    </w:p>
    <w:p w:rsidR="00AA75DD" w:rsidRDefault="00AA75DD" w:rsidP="00AA75DD">
      <w:pPr>
        <w:tabs>
          <w:tab w:val="left" w:pos="1170"/>
        </w:tabs>
      </w:pPr>
      <w:r>
        <w:tab/>
      </w:r>
      <w:r w:rsidR="003C528D">
        <w:t>p</w:t>
      </w:r>
      <w:r>
        <w:t>rovedbi cjelovite kurikularne reforme</w:t>
      </w:r>
    </w:p>
    <w:p w:rsidR="00AA75DD" w:rsidRDefault="00AA75DD" w:rsidP="00AA75DD">
      <w:pPr>
        <w:tabs>
          <w:tab w:val="left" w:pos="1170"/>
        </w:tabs>
      </w:pPr>
    </w:p>
    <w:p w:rsidR="00AA75DD" w:rsidRDefault="00AA75DD" w:rsidP="00AA75DD">
      <w:pPr>
        <w:tabs>
          <w:tab w:val="left" w:pos="1170"/>
        </w:tabs>
      </w:pPr>
    </w:p>
    <w:p w:rsidR="00AA75DD" w:rsidRDefault="00AA75DD" w:rsidP="00AA75DD">
      <w:pPr>
        <w:tabs>
          <w:tab w:val="left" w:pos="1170"/>
        </w:tabs>
      </w:pPr>
      <w:r>
        <w:t xml:space="preserve">Rezultat poslovanja iskazan u bilanci korigiran je za iznos od </w:t>
      </w:r>
      <w:r w:rsidR="00FC0DB1">
        <w:t>67.589,25 kn</w:t>
      </w:r>
      <w:r>
        <w:t xml:space="preserve"> i to:</w:t>
      </w:r>
    </w:p>
    <w:p w:rsidR="00AA75DD" w:rsidRDefault="00AA75DD" w:rsidP="00AA75DD">
      <w:pPr>
        <w:tabs>
          <w:tab w:val="left" w:pos="1170"/>
        </w:tabs>
      </w:pPr>
    </w:p>
    <w:p w:rsidR="00AA75DD" w:rsidRDefault="00AA75DD" w:rsidP="00AA75DD">
      <w:pPr>
        <w:pStyle w:val="Odlomakpopisa"/>
        <w:numPr>
          <w:ilvl w:val="0"/>
          <w:numId w:val="1"/>
        </w:numPr>
        <w:tabs>
          <w:tab w:val="left" w:pos="1170"/>
        </w:tabs>
      </w:pPr>
      <w:r>
        <w:t xml:space="preserve">Financiranje rashoda za nabavu nefinancijske imovine iz nadležnog proračuna – </w:t>
      </w:r>
      <w:r w:rsidR="00FC0DB1">
        <w:t>14.884,00</w:t>
      </w:r>
      <w:r>
        <w:t xml:space="preserve"> kn</w:t>
      </w:r>
    </w:p>
    <w:p w:rsidR="00AA75DD" w:rsidRDefault="00AA75DD" w:rsidP="0099531C">
      <w:pPr>
        <w:pStyle w:val="Odlomakpopisa"/>
        <w:numPr>
          <w:ilvl w:val="0"/>
          <w:numId w:val="1"/>
        </w:numPr>
        <w:tabs>
          <w:tab w:val="left" w:pos="1170"/>
        </w:tabs>
      </w:pPr>
      <w:r>
        <w:t xml:space="preserve">Kapitalne pomoći iz državnog proračuna -                                                                     </w:t>
      </w:r>
      <w:r w:rsidR="00FC0DB1">
        <w:t xml:space="preserve">44.448,30 </w:t>
      </w:r>
      <w:r>
        <w:t>kn</w:t>
      </w:r>
    </w:p>
    <w:p w:rsidR="00AA75DD" w:rsidRDefault="00AA75DD" w:rsidP="0099531C">
      <w:pPr>
        <w:pStyle w:val="Odlomakpopisa"/>
        <w:numPr>
          <w:ilvl w:val="0"/>
          <w:numId w:val="1"/>
        </w:numPr>
        <w:tabs>
          <w:tab w:val="left" w:pos="1170"/>
        </w:tabs>
      </w:pPr>
      <w:r>
        <w:t xml:space="preserve">Kapitalne pomoći iz općinskog proračuna -                                                                      </w:t>
      </w:r>
      <w:r w:rsidR="00FC0DB1">
        <w:t xml:space="preserve">6.256,95 </w:t>
      </w:r>
      <w:r>
        <w:t>kn</w:t>
      </w:r>
    </w:p>
    <w:p w:rsidR="00FC0DB1" w:rsidRDefault="00FC0DB1" w:rsidP="0099531C">
      <w:pPr>
        <w:pStyle w:val="Odlomakpopisa"/>
        <w:numPr>
          <w:ilvl w:val="0"/>
          <w:numId w:val="1"/>
        </w:numPr>
        <w:tabs>
          <w:tab w:val="left" w:pos="1170"/>
        </w:tabs>
      </w:pPr>
      <w:r>
        <w:t>Kapitalne donacije                                                                                                                 2.000,00 kn</w:t>
      </w:r>
    </w:p>
    <w:p w:rsidR="00FC0DB1" w:rsidRDefault="00FC0DB1" w:rsidP="00804F09">
      <w:pPr>
        <w:pStyle w:val="Odlomakpopisa"/>
        <w:numPr>
          <w:ilvl w:val="0"/>
          <w:numId w:val="1"/>
        </w:numPr>
        <w:tabs>
          <w:tab w:val="left" w:pos="1170"/>
        </w:tabs>
        <w:ind w:left="360"/>
      </w:pPr>
    </w:p>
    <w:p w:rsidR="00AA75DD" w:rsidRDefault="00AA75DD" w:rsidP="00804F09">
      <w:pPr>
        <w:pStyle w:val="Odlomakpopisa"/>
        <w:numPr>
          <w:ilvl w:val="0"/>
          <w:numId w:val="1"/>
        </w:numPr>
        <w:tabs>
          <w:tab w:val="left" w:pos="1170"/>
        </w:tabs>
        <w:ind w:left="360"/>
      </w:pPr>
      <w:r>
        <w:t>Bilješke uz PR-RAS</w:t>
      </w:r>
    </w:p>
    <w:p w:rsidR="00AA75DD" w:rsidRDefault="00AA75DD" w:rsidP="00AA75DD">
      <w:pPr>
        <w:tabs>
          <w:tab w:val="left" w:pos="1170"/>
        </w:tabs>
        <w:ind w:left="360"/>
      </w:pPr>
    </w:p>
    <w:p w:rsidR="009638E4" w:rsidRDefault="009638E4" w:rsidP="00AA75DD">
      <w:pPr>
        <w:tabs>
          <w:tab w:val="left" w:pos="1170"/>
        </w:tabs>
        <w:ind w:left="360"/>
      </w:pPr>
      <w:r>
        <w:t>AOP 063         Pomoći iz državnog i općinskih proračuna</w:t>
      </w:r>
    </w:p>
    <w:p w:rsidR="009638E4" w:rsidRDefault="009638E4" w:rsidP="00AA75DD">
      <w:pPr>
        <w:tabs>
          <w:tab w:val="left" w:pos="1170"/>
        </w:tabs>
        <w:ind w:left="360"/>
      </w:pPr>
      <w:r>
        <w:t>AOP 10</w:t>
      </w:r>
      <w:r w:rsidR="006633B7">
        <w:t>1</w:t>
      </w:r>
      <w:r>
        <w:t xml:space="preserve">         Prihodi od sufinanciranja usluga </w:t>
      </w:r>
      <w:r w:rsidR="00AA75DD">
        <w:t xml:space="preserve">  </w:t>
      </w:r>
    </w:p>
    <w:p w:rsidR="009638E4" w:rsidRDefault="009638E4" w:rsidP="009638E4">
      <w:pPr>
        <w:tabs>
          <w:tab w:val="left" w:pos="1590"/>
        </w:tabs>
      </w:pPr>
      <w:r>
        <w:t xml:space="preserve">       AOP </w:t>
      </w:r>
      <w:r w:rsidR="006633B7">
        <w:t>119</w:t>
      </w:r>
      <w:r>
        <w:t xml:space="preserve">          Prihodi od iznajmljivanja </w:t>
      </w:r>
      <w:r w:rsidR="006633B7">
        <w:t>stanova, sportske dvorane i učeničke zadruge</w:t>
      </w:r>
    </w:p>
    <w:p w:rsidR="009638E4" w:rsidRDefault="009638E4" w:rsidP="009638E4">
      <w:pPr>
        <w:tabs>
          <w:tab w:val="left" w:pos="1590"/>
        </w:tabs>
      </w:pPr>
      <w:r>
        <w:t xml:space="preserve">       AOP 12</w:t>
      </w:r>
      <w:r w:rsidR="006633B7">
        <w:t>3</w:t>
      </w:r>
      <w:r>
        <w:t xml:space="preserve">          </w:t>
      </w:r>
      <w:r w:rsidR="006633B7">
        <w:t>Donacija od društva inovatora varaždinske županije</w:t>
      </w:r>
    </w:p>
    <w:p w:rsidR="009638E4" w:rsidRDefault="009638E4" w:rsidP="009638E4">
      <w:pPr>
        <w:tabs>
          <w:tab w:val="left" w:pos="1590"/>
        </w:tabs>
      </w:pPr>
      <w:r>
        <w:t xml:space="preserve">       AOP 1</w:t>
      </w:r>
      <w:r w:rsidR="006633B7">
        <w:t>28</w:t>
      </w:r>
      <w:r>
        <w:t xml:space="preserve">          Prihodi iz nadležnog proračuna</w:t>
      </w:r>
    </w:p>
    <w:p w:rsidR="009638E4" w:rsidRDefault="009638E4" w:rsidP="009638E4">
      <w:pPr>
        <w:tabs>
          <w:tab w:val="left" w:pos="1590"/>
        </w:tabs>
      </w:pPr>
      <w:r>
        <w:t xml:space="preserve">                                -decentralizacija…………………     </w:t>
      </w:r>
      <w:r w:rsidR="006633B7">
        <w:t>650.074,53</w:t>
      </w:r>
      <w:r>
        <w:t xml:space="preserve"> kn</w:t>
      </w:r>
    </w:p>
    <w:p w:rsidR="009638E4" w:rsidRDefault="009638E4" w:rsidP="009638E4">
      <w:pPr>
        <w:tabs>
          <w:tab w:val="left" w:pos="1590"/>
        </w:tabs>
      </w:pPr>
      <w:r>
        <w:t xml:space="preserve">                                - ostalo ………………………………     </w:t>
      </w:r>
      <w:r w:rsidR="006633B7">
        <w:t>169.459,18</w:t>
      </w:r>
      <w:r>
        <w:t xml:space="preserve"> kn</w:t>
      </w:r>
    </w:p>
    <w:p w:rsidR="009638E4" w:rsidRDefault="009638E4" w:rsidP="009638E4">
      <w:r>
        <w:t xml:space="preserve">               </w:t>
      </w:r>
    </w:p>
    <w:p w:rsidR="009638E4" w:rsidRDefault="009638E4" w:rsidP="009638E4">
      <w:pPr>
        <w:pStyle w:val="Odlomakpopisa"/>
        <w:numPr>
          <w:ilvl w:val="0"/>
          <w:numId w:val="1"/>
        </w:numPr>
        <w:tabs>
          <w:tab w:val="left" w:pos="1605"/>
        </w:tabs>
      </w:pPr>
      <w:r>
        <w:t>Svi prihodi iz nadležnog proračuna su iskazani kroz konto troškova</w:t>
      </w:r>
    </w:p>
    <w:p w:rsidR="009638E4" w:rsidRDefault="009638E4" w:rsidP="009638E4">
      <w:pPr>
        <w:tabs>
          <w:tab w:val="left" w:pos="1605"/>
        </w:tabs>
        <w:ind w:left="360"/>
      </w:pPr>
    </w:p>
    <w:p w:rsidR="009638E4" w:rsidRDefault="009638E4" w:rsidP="009638E4">
      <w:pPr>
        <w:tabs>
          <w:tab w:val="left" w:pos="1605"/>
        </w:tabs>
        <w:ind w:left="360"/>
      </w:pPr>
      <w:r>
        <w:t>AOP 14</w:t>
      </w:r>
      <w:r w:rsidR="007C59CA">
        <w:t>7</w:t>
      </w:r>
      <w:r>
        <w:t xml:space="preserve">          Rashodi za zaposlene (povećanje u odnosu na prethodnu godinu zbog rasta  </w:t>
      </w:r>
    </w:p>
    <w:p w:rsidR="009638E4" w:rsidRDefault="009638E4" w:rsidP="009638E4">
      <w:pPr>
        <w:tabs>
          <w:tab w:val="left" w:pos="1605"/>
        </w:tabs>
        <w:ind w:left="360"/>
      </w:pPr>
      <w:r>
        <w:t xml:space="preserve">                          osnovice  za plaću, povećanje prekovremenog rada zbog povećanja opsega rada   </w:t>
      </w:r>
    </w:p>
    <w:p w:rsidR="007735ED" w:rsidRDefault="009638E4" w:rsidP="009638E4">
      <w:pPr>
        <w:tabs>
          <w:tab w:val="left" w:pos="1605"/>
        </w:tabs>
        <w:ind w:left="360"/>
      </w:pPr>
      <w:r>
        <w:t xml:space="preserve">                          </w:t>
      </w:r>
      <w:r w:rsidR="007735ED">
        <w:t>pomoćnog</w:t>
      </w:r>
      <w:r>
        <w:t xml:space="preserve"> osoblja na čišćenju i dezinfekciji prostora </w:t>
      </w:r>
      <w:r w:rsidR="007735ED">
        <w:t xml:space="preserve">, zamjene zbog bolovanja i </w:t>
      </w:r>
    </w:p>
    <w:p w:rsidR="007735ED" w:rsidRDefault="007735ED" w:rsidP="009638E4">
      <w:pPr>
        <w:tabs>
          <w:tab w:val="left" w:pos="1605"/>
        </w:tabs>
        <w:ind w:left="360"/>
      </w:pPr>
      <w:r>
        <w:t xml:space="preserve">                          izolacije)</w:t>
      </w:r>
    </w:p>
    <w:p w:rsidR="007C59CA" w:rsidRDefault="007735ED" w:rsidP="009638E4">
      <w:pPr>
        <w:tabs>
          <w:tab w:val="left" w:pos="1605"/>
        </w:tabs>
        <w:ind w:left="360"/>
      </w:pPr>
      <w:r>
        <w:t>AOP 1</w:t>
      </w:r>
      <w:r w:rsidR="007C59CA">
        <w:t>58</w:t>
      </w:r>
      <w:r>
        <w:t xml:space="preserve">          Materijalni rashodi (smanjenje u odnosu na prethodnu godinu</w:t>
      </w:r>
      <w:r w:rsidR="007C59CA">
        <w:t xml:space="preserve">-stavku  prijevoza   </w:t>
      </w:r>
    </w:p>
    <w:p w:rsidR="007C59CA" w:rsidRDefault="007C59CA" w:rsidP="009638E4">
      <w:pPr>
        <w:tabs>
          <w:tab w:val="left" w:pos="1605"/>
        </w:tabs>
        <w:ind w:left="360"/>
      </w:pPr>
      <w:r>
        <w:t xml:space="preserve">                          učenika više ne knjiži škola već osnivač , a u odnosu na 2020. godinu povećanje</w:t>
      </w:r>
    </w:p>
    <w:p w:rsidR="007735ED" w:rsidRDefault="007C59CA" w:rsidP="009638E4">
      <w:pPr>
        <w:tabs>
          <w:tab w:val="left" w:pos="1605"/>
        </w:tabs>
        <w:ind w:left="360"/>
      </w:pPr>
      <w:r>
        <w:t xml:space="preserve">                          jer se nastava odvijala u školi)               </w:t>
      </w:r>
      <w:r w:rsidR="007735ED">
        <w:t xml:space="preserve"> </w:t>
      </w:r>
      <w:r>
        <w:t xml:space="preserve"> </w:t>
      </w:r>
      <w:r w:rsidR="007735ED">
        <w:t xml:space="preserve"> </w:t>
      </w:r>
    </w:p>
    <w:p w:rsidR="007C59CA" w:rsidRDefault="007735ED" w:rsidP="009638E4">
      <w:pPr>
        <w:tabs>
          <w:tab w:val="left" w:pos="1605"/>
        </w:tabs>
        <w:ind w:left="360"/>
      </w:pPr>
      <w:r>
        <w:t xml:space="preserve">              </w:t>
      </w:r>
    </w:p>
    <w:p w:rsidR="007735ED" w:rsidRDefault="007735ED" w:rsidP="009638E4">
      <w:pPr>
        <w:tabs>
          <w:tab w:val="left" w:pos="1605"/>
        </w:tabs>
        <w:ind w:left="360"/>
      </w:pPr>
      <w:r>
        <w:t>AOP 2</w:t>
      </w:r>
      <w:r w:rsidR="007C59CA">
        <w:t>47</w:t>
      </w:r>
      <w:r>
        <w:t xml:space="preserve">         Troškovi nabave radnih udžbenika iz pomoći državnog proračuna</w:t>
      </w:r>
    </w:p>
    <w:p w:rsidR="007735ED" w:rsidRDefault="007735ED" w:rsidP="009638E4">
      <w:pPr>
        <w:tabs>
          <w:tab w:val="left" w:pos="1605"/>
        </w:tabs>
        <w:ind w:left="360"/>
      </w:pPr>
      <w:r>
        <w:t xml:space="preserve">AOP </w:t>
      </w:r>
      <w:r w:rsidR="007C59CA">
        <w:t>377</w:t>
      </w:r>
      <w:r>
        <w:t xml:space="preserve">         Troškovi nabave knjiga za školsku knjižnicu i udžbenika za učenike ( smanjenje u </w:t>
      </w:r>
    </w:p>
    <w:p w:rsidR="007735ED" w:rsidRDefault="007735ED" w:rsidP="009638E4">
      <w:pPr>
        <w:tabs>
          <w:tab w:val="left" w:pos="1605"/>
        </w:tabs>
        <w:ind w:left="360"/>
      </w:pPr>
      <w:r>
        <w:t xml:space="preserve">                         odnosu na prethodnu godinu jer se dio  važećih udžbenika prenosi iz prošle godine)</w:t>
      </w:r>
    </w:p>
    <w:p w:rsidR="00E82430" w:rsidRDefault="007735ED" w:rsidP="009638E4">
      <w:pPr>
        <w:tabs>
          <w:tab w:val="left" w:pos="1605"/>
        </w:tabs>
        <w:ind w:left="360"/>
      </w:pPr>
      <w:r>
        <w:t>AOP 63</w:t>
      </w:r>
      <w:r w:rsidR="007C59CA">
        <w:t>8</w:t>
      </w:r>
      <w:r>
        <w:t xml:space="preserve">         Višak prihoda raspoloživ u sljedećem razdoblju      </w:t>
      </w:r>
      <w:r w:rsidR="009638E4">
        <w:t xml:space="preserve"> </w:t>
      </w:r>
      <w:r>
        <w:t xml:space="preserve"> </w:t>
      </w:r>
      <w:r w:rsidR="009638E4">
        <w:t xml:space="preserve">     </w:t>
      </w:r>
      <w:r w:rsidR="009638E4">
        <w:tab/>
      </w:r>
    </w:p>
    <w:p w:rsidR="00E82430" w:rsidRPr="00E82430" w:rsidRDefault="00E82430" w:rsidP="00E82430"/>
    <w:p w:rsidR="00E82430" w:rsidRPr="00E82430" w:rsidRDefault="00E82430" w:rsidP="00E82430"/>
    <w:p w:rsidR="00E82430" w:rsidRDefault="00E82430" w:rsidP="00E82430"/>
    <w:p w:rsidR="009638E4" w:rsidRDefault="00E82430" w:rsidP="00E82430">
      <w:r>
        <w:t xml:space="preserve">      Bilješke uz obrazac P-VRIO</w:t>
      </w:r>
    </w:p>
    <w:p w:rsidR="00E82430" w:rsidRDefault="00E82430" w:rsidP="00E82430"/>
    <w:p w:rsidR="00E82430" w:rsidRDefault="007C59CA" w:rsidP="00E82430">
      <w:pPr>
        <w:pStyle w:val="Odlomakpopisa"/>
        <w:numPr>
          <w:ilvl w:val="0"/>
          <w:numId w:val="1"/>
        </w:numPr>
      </w:pPr>
      <w:r>
        <w:t xml:space="preserve">Nije bilo promjena u vrijednosti i obujmu  </w:t>
      </w:r>
      <w:r w:rsidR="003F2661">
        <w:t xml:space="preserve"> imovine, te je obrazac P_VRIO prazan </w:t>
      </w:r>
    </w:p>
    <w:p w:rsidR="00E82430" w:rsidRDefault="00E82430" w:rsidP="00E82430"/>
    <w:p w:rsidR="00E82430" w:rsidRDefault="00E82430" w:rsidP="00E82430"/>
    <w:p w:rsidR="00E82430" w:rsidRDefault="00E82430" w:rsidP="00E82430">
      <w:r>
        <w:t xml:space="preserve">       Bilješke uz obrazac OBVEZE</w:t>
      </w:r>
    </w:p>
    <w:p w:rsidR="00E82430" w:rsidRDefault="00E82430" w:rsidP="00E82430"/>
    <w:p w:rsidR="00E82430" w:rsidRDefault="00E82430" w:rsidP="00E82430">
      <w:pPr>
        <w:pStyle w:val="Odlomakpopisa"/>
        <w:numPr>
          <w:ilvl w:val="0"/>
          <w:numId w:val="1"/>
        </w:numPr>
      </w:pPr>
      <w:r>
        <w:t xml:space="preserve">Ovaj obrazac čini dopunu podataka iskazanih u bilanci na AOP </w:t>
      </w:r>
      <w:r w:rsidR="00FB027C">
        <w:t>170</w:t>
      </w:r>
    </w:p>
    <w:p w:rsidR="003C528D" w:rsidRDefault="003C528D" w:rsidP="004C17CD">
      <w:pPr>
        <w:pStyle w:val="Odlomakpopisa"/>
        <w:numPr>
          <w:ilvl w:val="0"/>
          <w:numId w:val="1"/>
        </w:numPr>
      </w:pPr>
      <w:r>
        <w:t>Obveze se odnose na prosinac 202</w:t>
      </w:r>
      <w:r w:rsidR="00FB027C">
        <w:t>1</w:t>
      </w:r>
      <w:r>
        <w:t xml:space="preserve">., osim međusobnih obveza proračunskih korisnika za bolovanja   preko 42 dana koje se odnose na </w:t>
      </w:r>
      <w:r w:rsidR="00FB027C">
        <w:t xml:space="preserve">dio </w:t>
      </w:r>
      <w:r>
        <w:t xml:space="preserve"> 2020. godinu</w:t>
      </w:r>
      <w:r w:rsidR="00FB027C">
        <w:t xml:space="preserve"> i cijelu 2021. godinu</w:t>
      </w:r>
      <w:r>
        <w:t xml:space="preserve"> jer</w:t>
      </w:r>
      <w:r w:rsidR="00FB027C">
        <w:t xml:space="preserve"> je refundacija </w:t>
      </w:r>
      <w:r>
        <w:t xml:space="preserve"> </w:t>
      </w:r>
      <w:r w:rsidR="00FB027C">
        <w:t>izvršena s dospijećem do 10. travnja 2020.</w:t>
      </w:r>
      <w:r>
        <w:t xml:space="preserve">           </w:t>
      </w:r>
    </w:p>
    <w:p w:rsidR="003C528D" w:rsidRPr="003C528D" w:rsidRDefault="003C528D" w:rsidP="003C528D"/>
    <w:p w:rsidR="003C528D" w:rsidRDefault="003C528D" w:rsidP="003C528D"/>
    <w:p w:rsidR="003C528D" w:rsidRDefault="003C528D" w:rsidP="003C528D">
      <w:pPr>
        <w:ind w:firstLine="708"/>
      </w:pPr>
      <w:r>
        <w:t xml:space="preserve">Mjesto i datum:                      Mihovljan, </w:t>
      </w:r>
      <w:r w:rsidR="00FB027C">
        <w:t xml:space="preserve"> 31.01.2022.</w:t>
      </w:r>
      <w:bookmarkStart w:id="0" w:name="_GoBack"/>
      <w:bookmarkEnd w:id="0"/>
    </w:p>
    <w:p w:rsidR="003C528D" w:rsidRDefault="003C528D" w:rsidP="003C528D">
      <w:pPr>
        <w:ind w:firstLine="708"/>
      </w:pPr>
      <w:r>
        <w:t>Osoba za kontaktiranje:        Maja Vučković</w:t>
      </w:r>
    </w:p>
    <w:p w:rsidR="003C528D" w:rsidRDefault="003C528D" w:rsidP="003C528D">
      <w:pPr>
        <w:ind w:firstLine="708"/>
      </w:pPr>
      <w:r>
        <w:t>Telefon za kontakt:                049/435-420</w:t>
      </w:r>
    </w:p>
    <w:p w:rsidR="003C528D" w:rsidRDefault="003C528D" w:rsidP="003C528D">
      <w:pPr>
        <w:ind w:firstLine="708"/>
      </w:pPr>
    </w:p>
    <w:p w:rsidR="003C528D" w:rsidRPr="003C528D" w:rsidRDefault="003C528D" w:rsidP="003C528D">
      <w:pPr>
        <w:ind w:firstLine="708"/>
      </w:pPr>
      <w:r>
        <w:t>Zakonski predstavnik:            ALEN VOKAS, ravnatelj</w:t>
      </w:r>
    </w:p>
    <w:sectPr w:rsidR="003C528D" w:rsidRPr="003C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B1" w:rsidRDefault="000833B1" w:rsidP="00FC0DB1">
      <w:pPr>
        <w:spacing w:after="0" w:line="240" w:lineRule="auto"/>
      </w:pPr>
      <w:r>
        <w:separator/>
      </w:r>
    </w:p>
  </w:endnote>
  <w:endnote w:type="continuationSeparator" w:id="0">
    <w:p w:rsidR="000833B1" w:rsidRDefault="000833B1" w:rsidP="00F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B1" w:rsidRDefault="000833B1" w:rsidP="00FC0DB1">
      <w:pPr>
        <w:spacing w:after="0" w:line="240" w:lineRule="auto"/>
      </w:pPr>
      <w:r>
        <w:separator/>
      </w:r>
    </w:p>
  </w:footnote>
  <w:footnote w:type="continuationSeparator" w:id="0">
    <w:p w:rsidR="000833B1" w:rsidRDefault="000833B1" w:rsidP="00FC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4487"/>
    <w:multiLevelType w:val="hybridMultilevel"/>
    <w:tmpl w:val="545CE344"/>
    <w:lvl w:ilvl="0" w:tplc="254A0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F4"/>
    <w:rsid w:val="00026536"/>
    <w:rsid w:val="00031FD2"/>
    <w:rsid w:val="000833B1"/>
    <w:rsid w:val="000D7C16"/>
    <w:rsid w:val="002B5CDD"/>
    <w:rsid w:val="003C528D"/>
    <w:rsid w:val="003F2661"/>
    <w:rsid w:val="006633B7"/>
    <w:rsid w:val="007735ED"/>
    <w:rsid w:val="007C59CA"/>
    <w:rsid w:val="008C4252"/>
    <w:rsid w:val="00934D57"/>
    <w:rsid w:val="009638E4"/>
    <w:rsid w:val="00AA5B96"/>
    <w:rsid w:val="00AA75DD"/>
    <w:rsid w:val="00E557F4"/>
    <w:rsid w:val="00E82430"/>
    <w:rsid w:val="00FB027C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D4B0"/>
  <w15:chartTrackingRefBased/>
  <w15:docId w15:val="{293BE41E-38F9-4CA4-B2F1-CAFEB27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75D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C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0DB1"/>
  </w:style>
  <w:style w:type="paragraph" w:styleId="Podnoje">
    <w:name w:val="footer"/>
    <w:basedOn w:val="Normal"/>
    <w:link w:val="PodnojeChar"/>
    <w:uiPriority w:val="99"/>
    <w:unhideWhenUsed/>
    <w:rsid w:val="00FC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22</cp:revision>
  <dcterms:created xsi:type="dcterms:W3CDTF">2021-01-28T12:05:00Z</dcterms:created>
  <dcterms:modified xsi:type="dcterms:W3CDTF">2022-01-31T08:57:00Z</dcterms:modified>
</cp:coreProperties>
</file>