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E5ED9" w14:textId="6373286D" w:rsidR="008F0EB2" w:rsidRDefault="008F0EB2" w:rsidP="008F0EB2">
      <w:pPr>
        <w:spacing w:after="0" w:line="240" w:lineRule="auto"/>
      </w:pPr>
      <w:bookmarkStart w:id="0" w:name="_GoBack"/>
      <w:bookmarkEnd w:id="0"/>
      <w:r>
        <w:t>KLASA: 400-01/19-01/02</w:t>
      </w:r>
    </w:p>
    <w:p w14:paraId="12996880" w14:textId="77777777" w:rsidR="008F0EB2" w:rsidRDefault="008F0EB2" w:rsidP="008F0EB2">
      <w:pPr>
        <w:spacing w:after="0" w:line="240" w:lineRule="auto"/>
      </w:pPr>
      <w:r>
        <w:t>URBROJ: 251-167-01-19-1</w:t>
      </w:r>
    </w:p>
    <w:p w14:paraId="488ABBAB" w14:textId="77777777" w:rsidR="008F0EB2" w:rsidRDefault="008F0EB2" w:rsidP="008F0EB2">
      <w:pPr>
        <w:spacing w:after="0" w:line="240" w:lineRule="auto"/>
        <w:ind w:left="0" w:right="12031" w:firstLine="0"/>
      </w:pPr>
    </w:p>
    <w:p w14:paraId="4AD48F96" w14:textId="7EAF2206" w:rsidR="003A5C94" w:rsidRDefault="00E5149B" w:rsidP="008F0EB2">
      <w:pPr>
        <w:spacing w:after="0" w:line="240" w:lineRule="auto"/>
        <w:ind w:left="0"/>
      </w:pPr>
      <w:r>
        <w:t>U Zagrebu, 31. listopada 2019.</w:t>
      </w:r>
    </w:p>
    <w:p w14:paraId="62BC2F3F" w14:textId="77777777" w:rsidR="009852E7" w:rsidRDefault="009852E7" w:rsidP="009852E7">
      <w:pPr>
        <w:spacing w:after="0" w:line="240" w:lineRule="auto"/>
        <w:ind w:left="0"/>
      </w:pPr>
    </w:p>
    <w:p w14:paraId="579547C8" w14:textId="534BD271" w:rsidR="003A5C94" w:rsidRDefault="003A5C94" w:rsidP="009852E7">
      <w:pPr>
        <w:spacing w:after="0" w:line="240" w:lineRule="auto"/>
        <w:ind w:left="0"/>
      </w:pPr>
      <w:r>
        <w:t xml:space="preserve">Na temelju članka 34. Zakona o fiskalnoj odgovornosti (Narodne novine, br. 111/18) i članka 7. Uredbe o sastavljanju i predaji Izjave o fiskalnoj odgovornosti (Narodne novine, broj 95/19) </w:t>
      </w:r>
      <w:r w:rsidR="00E5149B">
        <w:t xml:space="preserve">ravnatelj Osnovne škole Lučko, mr. sc. Pavo Šimović </w:t>
      </w:r>
      <w:r>
        <w:t xml:space="preserve">donosi: </w:t>
      </w:r>
    </w:p>
    <w:p w14:paraId="686D6FC8" w14:textId="77777777" w:rsidR="009852E7" w:rsidRDefault="009852E7" w:rsidP="009852E7">
      <w:pPr>
        <w:spacing w:after="0" w:line="240" w:lineRule="auto"/>
        <w:ind w:right="8"/>
        <w:jc w:val="center"/>
        <w:rPr>
          <w:b/>
        </w:rPr>
      </w:pPr>
    </w:p>
    <w:p w14:paraId="49663B13" w14:textId="77777777" w:rsidR="009852E7" w:rsidRDefault="009852E7" w:rsidP="009852E7">
      <w:pPr>
        <w:spacing w:after="0" w:line="240" w:lineRule="auto"/>
        <w:ind w:right="8"/>
        <w:jc w:val="center"/>
        <w:rPr>
          <w:b/>
        </w:rPr>
      </w:pPr>
    </w:p>
    <w:p w14:paraId="14EF98C7" w14:textId="77777777" w:rsidR="003A5C94" w:rsidRDefault="003A5C94" w:rsidP="009852E7">
      <w:pPr>
        <w:spacing w:after="0" w:line="240" w:lineRule="auto"/>
        <w:ind w:right="8"/>
        <w:jc w:val="center"/>
        <w:rPr>
          <w:b/>
        </w:rPr>
      </w:pPr>
      <w:r w:rsidRPr="00E5149B">
        <w:rPr>
          <w:b/>
        </w:rPr>
        <w:t xml:space="preserve">PROCEDURU STVARANJA OBVEZA </w:t>
      </w:r>
    </w:p>
    <w:p w14:paraId="71F5258F" w14:textId="77777777" w:rsidR="009852E7" w:rsidRDefault="009852E7" w:rsidP="009852E7">
      <w:pPr>
        <w:spacing w:after="0" w:line="240" w:lineRule="auto"/>
        <w:ind w:right="8"/>
        <w:jc w:val="center"/>
        <w:rPr>
          <w:b/>
        </w:rPr>
      </w:pPr>
    </w:p>
    <w:p w14:paraId="2FAF75DF" w14:textId="77777777" w:rsidR="00612D06" w:rsidRPr="00E5149B" w:rsidRDefault="00612D06" w:rsidP="009852E7">
      <w:pPr>
        <w:spacing w:after="0" w:line="240" w:lineRule="auto"/>
        <w:ind w:right="8"/>
        <w:jc w:val="center"/>
        <w:rPr>
          <w:b/>
        </w:rPr>
      </w:pPr>
    </w:p>
    <w:p w14:paraId="46C4CAF5" w14:textId="77777777" w:rsidR="003A5C94" w:rsidRDefault="003A5C94" w:rsidP="009852E7">
      <w:pPr>
        <w:spacing w:after="0" w:line="240" w:lineRule="auto"/>
        <w:ind w:left="0"/>
      </w:pPr>
      <w:r>
        <w:t xml:space="preserve">Postupak stvaranja obveza provodi se po sljedećoj proceduri: </w:t>
      </w:r>
    </w:p>
    <w:p w14:paraId="64AEE119" w14:textId="77777777" w:rsidR="009852E7" w:rsidRDefault="009852E7" w:rsidP="009852E7">
      <w:pPr>
        <w:spacing w:after="0" w:line="240" w:lineRule="auto"/>
        <w:ind w:left="0"/>
      </w:pPr>
    </w:p>
    <w:tbl>
      <w:tblPr>
        <w:tblW w:w="14707" w:type="dxa"/>
        <w:tblInd w:w="-106" w:type="dxa"/>
        <w:tblCellMar>
          <w:top w:w="9" w:type="dxa"/>
          <w:left w:w="79" w:type="dxa"/>
          <w:right w:w="93" w:type="dxa"/>
        </w:tblCellMar>
        <w:tblLook w:val="04A0" w:firstRow="1" w:lastRow="0" w:firstColumn="1" w:lastColumn="0" w:noHBand="0" w:noVBand="1"/>
      </w:tblPr>
      <w:tblGrid>
        <w:gridCol w:w="4076"/>
        <w:gridCol w:w="3250"/>
        <w:gridCol w:w="3555"/>
        <w:gridCol w:w="1699"/>
        <w:gridCol w:w="2127"/>
      </w:tblGrid>
      <w:tr w:rsidR="003A5C94" w14:paraId="20D6BBAC" w14:textId="77777777" w:rsidTr="003A5C94">
        <w:trPr>
          <w:trHeight w:val="624"/>
        </w:trPr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AE97B" w14:textId="77777777" w:rsidR="003A5C94" w:rsidRDefault="003A5C94" w:rsidP="009852E7">
            <w:pPr>
              <w:spacing w:after="0" w:line="240" w:lineRule="auto"/>
              <w:ind w:left="9" w:firstLine="0"/>
              <w:jc w:val="center"/>
            </w:pPr>
            <w:r>
              <w:t xml:space="preserve">DIJAGRAM TIJEKA 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CA4E" w14:textId="77777777" w:rsidR="003A5C94" w:rsidRDefault="003A5C94" w:rsidP="009852E7">
            <w:pPr>
              <w:spacing w:after="0" w:line="240" w:lineRule="auto"/>
              <w:ind w:left="11" w:firstLine="0"/>
              <w:jc w:val="center"/>
            </w:pPr>
            <w:r>
              <w:t xml:space="preserve">OPIS AKTIVNOSTI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CFC22" w14:textId="77777777" w:rsidR="003A5C94" w:rsidRDefault="003A5C94" w:rsidP="009852E7">
            <w:pPr>
              <w:spacing w:after="0" w:line="240" w:lineRule="auto"/>
              <w:ind w:left="0" w:right="140" w:firstLine="0"/>
              <w:jc w:val="right"/>
            </w:pPr>
            <w:r>
              <w:t xml:space="preserve">IZVRŠENJE 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19079" w14:textId="77777777" w:rsidR="003A5C94" w:rsidRDefault="003A5C94" w:rsidP="009852E7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04FEB" w14:textId="77777777" w:rsidR="003A5C94" w:rsidRDefault="003A5C94" w:rsidP="009852E7">
            <w:pPr>
              <w:spacing w:after="0" w:line="240" w:lineRule="auto"/>
              <w:ind w:left="0" w:firstLine="0"/>
              <w:jc w:val="center"/>
            </w:pPr>
            <w:r>
              <w:t xml:space="preserve">POPRATNI DOKUMENTI </w:t>
            </w:r>
          </w:p>
        </w:tc>
      </w:tr>
      <w:tr w:rsidR="003A5C94" w14:paraId="09087FEA" w14:textId="77777777" w:rsidTr="003A5C94">
        <w:trPr>
          <w:trHeight w:val="6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A6C08" w14:textId="77777777" w:rsidR="003A5C94" w:rsidRDefault="003A5C94" w:rsidP="009852E7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F51BE" w14:textId="77777777" w:rsidR="003A5C94" w:rsidRDefault="003A5C94" w:rsidP="009852E7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F898B" w14:textId="77777777" w:rsidR="003A5C94" w:rsidRDefault="003A5C94" w:rsidP="009852E7">
            <w:pPr>
              <w:spacing w:after="0" w:line="240" w:lineRule="auto"/>
              <w:ind w:left="11" w:firstLine="0"/>
              <w:jc w:val="center"/>
            </w:pPr>
            <w:r>
              <w:t xml:space="preserve">ODGOVORNOST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C50B9" w14:textId="77777777" w:rsidR="003A5C94" w:rsidRDefault="003A5C94" w:rsidP="009852E7">
            <w:pPr>
              <w:spacing w:after="0" w:line="240" w:lineRule="auto"/>
              <w:ind w:left="13" w:firstLine="0"/>
              <w:jc w:val="center"/>
            </w:pPr>
            <w:r>
              <w:t xml:space="preserve">ROK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177A9" w14:textId="77777777" w:rsidR="003A5C94" w:rsidRDefault="003A5C94" w:rsidP="009852E7">
            <w:pPr>
              <w:spacing w:after="0" w:line="240" w:lineRule="auto"/>
              <w:ind w:left="0" w:firstLine="0"/>
              <w:jc w:val="left"/>
            </w:pPr>
          </w:p>
        </w:tc>
      </w:tr>
      <w:tr w:rsidR="003A5C94" w14:paraId="343EA96A" w14:textId="77777777" w:rsidTr="003E5E62">
        <w:trPr>
          <w:trHeight w:val="318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FEE9B" w14:textId="4A443DEF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Prijedlog za sastavljanje plana nabave: </w:t>
            </w:r>
          </w:p>
          <w:p w14:paraId="3211656F" w14:textId="77777777" w:rsidR="003A5C94" w:rsidRDefault="003A5C94" w:rsidP="003E5E62">
            <w:pPr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t xml:space="preserve">Uredski materijal </w:t>
            </w:r>
          </w:p>
          <w:p w14:paraId="606D24D8" w14:textId="77777777" w:rsidR="003A5C94" w:rsidRDefault="003A5C94" w:rsidP="003E5E62">
            <w:pPr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t xml:space="preserve">Sredstava za čišćenje </w:t>
            </w:r>
          </w:p>
          <w:p w14:paraId="562B6449" w14:textId="77777777" w:rsidR="003A5C94" w:rsidRDefault="003A5C94" w:rsidP="003E5E62">
            <w:pPr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t xml:space="preserve">Energija (električna energija, plin, lož ulje, gorivo i dr.) </w:t>
            </w:r>
          </w:p>
          <w:p w14:paraId="59B31AFC" w14:textId="77777777" w:rsidR="003A5C94" w:rsidRDefault="003A5C94" w:rsidP="003E5E62">
            <w:pPr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t xml:space="preserve">Usluge telefona </w:t>
            </w:r>
          </w:p>
          <w:p w14:paraId="471F26EA" w14:textId="77777777" w:rsidR="003A5C94" w:rsidRDefault="003A5C94" w:rsidP="003E5E62">
            <w:pPr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t xml:space="preserve">Poštanske usluge </w:t>
            </w:r>
          </w:p>
          <w:p w14:paraId="5EB7BFC1" w14:textId="77777777" w:rsidR="003A5C94" w:rsidRDefault="003E5E62" w:rsidP="003E5E62">
            <w:pPr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t>Komunalne usluge</w:t>
            </w:r>
          </w:p>
          <w:p w14:paraId="3708C61A" w14:textId="77777777" w:rsidR="003E5E62" w:rsidRDefault="003E5E62" w:rsidP="003E5E62">
            <w:pPr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t xml:space="preserve">Materijal i usluge održavanja i popravaka </w:t>
            </w:r>
          </w:p>
          <w:p w14:paraId="7EE35E68" w14:textId="66A4A9D6" w:rsidR="003E5E62" w:rsidRPr="009852E7" w:rsidRDefault="003E5E62" w:rsidP="003E5E62">
            <w:pPr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t xml:space="preserve">Oprema i materijal za rad 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E9A46" w14:textId="01EE633F" w:rsidR="009852E7" w:rsidRDefault="003A5C94" w:rsidP="009852E7">
            <w:pPr>
              <w:spacing w:after="0" w:line="240" w:lineRule="auto"/>
              <w:ind w:left="0" w:firstLine="0"/>
            </w:pPr>
            <w:r>
              <w:t xml:space="preserve">Sastavljen prijedlog nabave za sljedeću godinu </w:t>
            </w:r>
          </w:p>
          <w:p w14:paraId="744F4D7F" w14:textId="77777777" w:rsidR="009852E7" w:rsidRPr="009852E7" w:rsidRDefault="009852E7" w:rsidP="009852E7"/>
          <w:p w14:paraId="0574161A" w14:textId="77777777" w:rsidR="009852E7" w:rsidRPr="009852E7" w:rsidRDefault="009852E7" w:rsidP="009852E7"/>
          <w:p w14:paraId="4C75958E" w14:textId="77777777" w:rsidR="009852E7" w:rsidRPr="009852E7" w:rsidRDefault="009852E7" w:rsidP="009852E7"/>
          <w:p w14:paraId="0854D170" w14:textId="77777777" w:rsidR="003A5C94" w:rsidRPr="009852E7" w:rsidRDefault="003A5C94" w:rsidP="009852E7">
            <w:pPr>
              <w:ind w:left="0" w:firstLine="0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CAA54" w14:textId="77777777" w:rsidR="00965480" w:rsidRDefault="003A5C94" w:rsidP="00965480">
            <w:pPr>
              <w:spacing w:after="0" w:line="240" w:lineRule="auto"/>
              <w:ind w:left="1" w:right="46" w:firstLine="0"/>
              <w:jc w:val="left"/>
            </w:pPr>
            <w:r>
              <w:t>tajnik za uredski materijal, sredstva za čišćenje, energiju, usluge telefona, poštanske usluge, komunalne usluge</w:t>
            </w:r>
          </w:p>
          <w:p w14:paraId="7ED6828C" w14:textId="0C0F2E03" w:rsidR="003A5C94" w:rsidRPr="009852E7" w:rsidRDefault="003A5C94" w:rsidP="00965480">
            <w:pPr>
              <w:spacing w:after="0" w:line="240" w:lineRule="auto"/>
              <w:ind w:left="1" w:right="46" w:firstLine="0"/>
              <w:jc w:val="left"/>
            </w:pPr>
            <w:r>
              <w:t xml:space="preserve">ekonom za materijal i usluge održavanja i popravaka zaposlenici ili voditelji za opremu </w:t>
            </w:r>
            <w:r w:rsidR="003E5E62">
              <w:t xml:space="preserve">i materijal za rad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48C29" w14:textId="58E1BC3D" w:rsidR="003A5C94" w:rsidRPr="009852E7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do 5. rujna tekuće godine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1F847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interni obrazac za davanje prijedloga za sastavljanje prijedloga plana nabave </w:t>
            </w:r>
          </w:p>
        </w:tc>
      </w:tr>
    </w:tbl>
    <w:p w14:paraId="62F61761" w14:textId="77777777" w:rsidR="003A5C94" w:rsidRDefault="003A5C94" w:rsidP="009852E7">
      <w:pPr>
        <w:spacing w:after="0" w:line="240" w:lineRule="auto"/>
        <w:ind w:left="-1418" w:right="15424" w:firstLine="0"/>
        <w:jc w:val="left"/>
      </w:pPr>
    </w:p>
    <w:tbl>
      <w:tblPr>
        <w:tblW w:w="14707" w:type="dxa"/>
        <w:tblInd w:w="-106" w:type="dxa"/>
        <w:tblCellMar>
          <w:top w:w="6" w:type="dxa"/>
          <w:left w:w="79" w:type="dxa"/>
          <w:right w:w="50" w:type="dxa"/>
        </w:tblCellMar>
        <w:tblLook w:val="04A0" w:firstRow="1" w:lastRow="0" w:firstColumn="1" w:lastColumn="0" w:noHBand="0" w:noVBand="1"/>
      </w:tblPr>
      <w:tblGrid>
        <w:gridCol w:w="4076"/>
        <w:gridCol w:w="3250"/>
        <w:gridCol w:w="3555"/>
        <w:gridCol w:w="1699"/>
        <w:gridCol w:w="2127"/>
      </w:tblGrid>
      <w:tr w:rsidR="003A5C94" w14:paraId="345522CF" w14:textId="77777777" w:rsidTr="003E5E62">
        <w:trPr>
          <w:trHeight w:val="1827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D8092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lastRenderedPageBreak/>
              <w:t xml:space="preserve">Sastavljanje prijedloga plana nabave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A1C15" w14:textId="77777777" w:rsidR="003A5C94" w:rsidRDefault="003A5C94" w:rsidP="009852E7">
            <w:pPr>
              <w:spacing w:after="0" w:line="240" w:lineRule="auto"/>
              <w:ind w:left="0" w:right="15" w:firstLine="0"/>
              <w:jc w:val="left"/>
            </w:pPr>
            <w:r>
              <w:t xml:space="preserve">Temeljem primljenih prijedloga za nabavu sastavlja se prijedlog plana nabave za sljedeću godinu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43090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Tajnik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7E378" w14:textId="77777777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do 15. rujna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E66A9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popunjeni interni obrasci za davanje prijedloga za sastavljanje prijedloga plana nabave </w:t>
            </w:r>
          </w:p>
        </w:tc>
      </w:tr>
      <w:tr w:rsidR="003A5C94" w14:paraId="6205DEC0" w14:textId="77777777" w:rsidTr="003E5E62">
        <w:trPr>
          <w:trHeight w:val="126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528A1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Sastavljanje plana nabave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482A0" w14:textId="77777777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Prijedlog plana nabave se korigira s obzirom na financijska očekivanja i prioritete ustanove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421AB" w14:textId="77777777" w:rsidR="003A5C94" w:rsidRDefault="003A5C94" w:rsidP="009852E7">
            <w:pPr>
              <w:spacing w:after="0" w:line="240" w:lineRule="auto"/>
              <w:ind w:left="1" w:right="3" w:firstLine="0"/>
              <w:jc w:val="left"/>
            </w:pPr>
            <w:r>
              <w:t xml:space="preserve">ravnatelj u suradnji s računovođom i tajnikom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C8C63" w14:textId="77777777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prije donošenja financijskog plana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2A80E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prijedlog plana nabave </w:t>
            </w:r>
          </w:p>
        </w:tc>
      </w:tr>
      <w:tr w:rsidR="003A5C94" w14:paraId="0CEFEAC8" w14:textId="77777777" w:rsidTr="003E5E62">
        <w:trPr>
          <w:trHeight w:val="973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F5866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Iniciranje nabave za uredski materijal i materijal za čišćenje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F0312" w14:textId="77777777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Popunjavanje narudžbenica sa svim elementima ili prihvaćanje ponuda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57DFE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Tajnik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3271" w14:textId="77777777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dvotjedno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F0998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narudžbenica ili ponuda  </w:t>
            </w:r>
          </w:p>
        </w:tc>
      </w:tr>
      <w:tr w:rsidR="003A5C94" w14:paraId="1E12F972" w14:textId="77777777" w:rsidTr="00965480">
        <w:trPr>
          <w:trHeight w:val="224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EB6F9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Iniciranje nabave električne energije, plina, lož ulja, telefona, komunalnih usluga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E50C4" w14:textId="3F75C42F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Sklopljen ugovor na samom početku korištenja usluge. Na računima je broj </w:t>
            </w:r>
            <w:r w:rsidR="003E5E62">
              <w:t>pretplatnika/kupca koji predstavlja vezu s ugovorom. Ne popunjavaju se narudžbenice.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D2EAB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Tajnik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42A32" w14:textId="6226A227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na početku korištenja </w:t>
            </w:r>
            <w:r w:rsidR="003E5E62">
              <w:t>usluge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36C00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ugovor </w:t>
            </w:r>
          </w:p>
        </w:tc>
      </w:tr>
    </w:tbl>
    <w:p w14:paraId="58F83BCB" w14:textId="77777777" w:rsidR="003A5C94" w:rsidRDefault="003A5C94" w:rsidP="003E5E62">
      <w:pPr>
        <w:spacing w:after="0" w:line="240" w:lineRule="auto"/>
        <w:ind w:left="0" w:right="15424" w:firstLine="0"/>
        <w:jc w:val="left"/>
      </w:pPr>
    </w:p>
    <w:tbl>
      <w:tblPr>
        <w:tblW w:w="14707" w:type="dxa"/>
        <w:tblInd w:w="-106" w:type="dxa"/>
        <w:tblCellMar>
          <w:top w:w="6" w:type="dxa"/>
          <w:left w:w="79" w:type="dxa"/>
          <w:right w:w="67" w:type="dxa"/>
        </w:tblCellMar>
        <w:tblLook w:val="04A0" w:firstRow="1" w:lastRow="0" w:firstColumn="1" w:lastColumn="0" w:noHBand="0" w:noVBand="1"/>
      </w:tblPr>
      <w:tblGrid>
        <w:gridCol w:w="4076"/>
        <w:gridCol w:w="3250"/>
        <w:gridCol w:w="3555"/>
        <w:gridCol w:w="1699"/>
        <w:gridCol w:w="2127"/>
      </w:tblGrid>
      <w:tr w:rsidR="003A5C94" w14:paraId="1A1F4DA7" w14:textId="77777777" w:rsidTr="00965480">
        <w:trPr>
          <w:trHeight w:val="6647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5028E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lastRenderedPageBreak/>
              <w:t xml:space="preserve">Iniciranje nabave materijala i usluga održavanja i popravaka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FB7C2" w14:textId="77777777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Za kontinuirana održavanja (softwarea, fotokopirnih aparata, sustava grijanja…) sklapaju se ugovori po kojima se ne izdaju narudžbenice već se obavljene usluge prate temeljem ovjerenih radnih naloga. </w:t>
            </w:r>
          </w:p>
          <w:p w14:paraId="2A8973D5" w14:textId="20F6652F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Za održavanja i popravke uslijed kvarova ne sklapaju se ugovori nego se po utvrđivanju kvara i posla koji isporučitelj usluge treba obaviti ovjerom radnog naloga ili drugog izvještaja o obavljenoj usluzi </w:t>
            </w:r>
            <w:r w:rsidR="003E5E62">
              <w:t>potvrđuje da obavljena usluga odgovara fakturiranoj.  Kod većih popravaka isporučitelj po obavljenom uvidu u stanje daje ponudu. U tom slučaju prihvaćena ponuda je kao potpisani ugovor ili izdana narudžbenica.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D6A7F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tajnik </w:t>
            </w:r>
          </w:p>
          <w:p w14:paraId="475B8C36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 </w:t>
            </w:r>
          </w:p>
          <w:p w14:paraId="1E1EDA0C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 </w:t>
            </w:r>
          </w:p>
          <w:p w14:paraId="209FBD74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 </w:t>
            </w:r>
          </w:p>
          <w:p w14:paraId="2B33BC5F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 </w:t>
            </w:r>
          </w:p>
          <w:p w14:paraId="7ACE48F2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 </w:t>
            </w:r>
          </w:p>
          <w:p w14:paraId="56D17435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Tajnik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3FEAE" w14:textId="77777777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godišnje  </w:t>
            </w:r>
          </w:p>
          <w:p w14:paraId="632E227D" w14:textId="77777777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14:paraId="7BEE07F9" w14:textId="77777777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14:paraId="75B4D13E" w14:textId="77777777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14:paraId="34CC260B" w14:textId="77777777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14:paraId="1C2FE197" w14:textId="0804350C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14:paraId="73EE1C45" w14:textId="77777777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ovisno o nastanku potrebe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F68AC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ugovor i/ili radni nalog </w:t>
            </w:r>
          </w:p>
        </w:tc>
      </w:tr>
    </w:tbl>
    <w:p w14:paraId="3DF2B7DD" w14:textId="77777777" w:rsidR="003A5C94" w:rsidRDefault="003A5C94" w:rsidP="003E5E62">
      <w:pPr>
        <w:spacing w:after="0" w:line="240" w:lineRule="auto"/>
        <w:ind w:left="0" w:right="15424" w:firstLine="0"/>
        <w:jc w:val="left"/>
      </w:pPr>
    </w:p>
    <w:tbl>
      <w:tblPr>
        <w:tblW w:w="14707" w:type="dxa"/>
        <w:tblInd w:w="-106" w:type="dxa"/>
        <w:tblCellMar>
          <w:top w:w="6" w:type="dxa"/>
          <w:left w:w="79" w:type="dxa"/>
          <w:right w:w="42" w:type="dxa"/>
        </w:tblCellMar>
        <w:tblLook w:val="04A0" w:firstRow="1" w:lastRow="0" w:firstColumn="1" w:lastColumn="0" w:noHBand="0" w:noVBand="1"/>
      </w:tblPr>
      <w:tblGrid>
        <w:gridCol w:w="4076"/>
        <w:gridCol w:w="3250"/>
        <w:gridCol w:w="3555"/>
        <w:gridCol w:w="1699"/>
        <w:gridCol w:w="2127"/>
      </w:tblGrid>
      <w:tr w:rsidR="003A5C94" w14:paraId="37A03C4E" w14:textId="77777777" w:rsidTr="003A5C94">
        <w:trPr>
          <w:trHeight w:val="145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CD899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Iniciranje nabave materijala i opreme za rad 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E33F4" w14:textId="77777777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Popunjavanje narudžbenice ili prihvaćanje ponude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C17B2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zaposlenik ili voditelj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5CB7A" w14:textId="77777777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mjesečno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BC98E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ugovor i/ili narudžbenica ili ponuda i drugo </w:t>
            </w:r>
          </w:p>
        </w:tc>
      </w:tr>
      <w:tr w:rsidR="003A5C94" w14:paraId="3477DAF0" w14:textId="77777777" w:rsidTr="003E5E62">
        <w:trPr>
          <w:trHeight w:val="296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64F95" w14:textId="77777777" w:rsidR="003A5C94" w:rsidRDefault="003A5C94" w:rsidP="009852E7">
            <w:pPr>
              <w:spacing w:after="0" w:line="240" w:lineRule="auto"/>
              <w:ind w:left="1" w:right="14" w:firstLine="0"/>
              <w:jc w:val="left"/>
            </w:pPr>
            <w:r>
              <w:lastRenderedPageBreak/>
              <w:t xml:space="preserve">Odobrenje nabave – provjera zakonitosti s obzirom na financijski plan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7D966" w14:textId="77777777" w:rsidR="003A5C94" w:rsidRDefault="003A5C94" w:rsidP="009852E7">
            <w:pPr>
              <w:spacing w:after="0" w:line="240" w:lineRule="auto"/>
              <w:ind w:left="0" w:right="26" w:firstLine="0"/>
              <w:jc w:val="left"/>
            </w:pPr>
            <w:r>
              <w:t xml:space="preserve">Provjera je li inicirana nabava u skladu s financijskim planom i planom nabave </w:t>
            </w:r>
          </w:p>
          <w:p w14:paraId="037C08D5" w14:textId="77777777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14:paraId="486B80A3" w14:textId="1E44C8BA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U slučaju postupka javne nabave dodatno se provjerava i je li tehnička specifikacija i </w:t>
            </w:r>
            <w:r w:rsidR="003E5E62">
              <w:t>dokumentacija za nadmetanje u skladu s propisima o javnoj nabavi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2BBF7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računovođa </w:t>
            </w:r>
          </w:p>
          <w:p w14:paraId="3861C8E6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 </w:t>
            </w:r>
          </w:p>
          <w:p w14:paraId="1A64F50D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 </w:t>
            </w:r>
          </w:p>
          <w:p w14:paraId="2E19B0DE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 </w:t>
            </w:r>
          </w:p>
          <w:p w14:paraId="2AA2F085" w14:textId="08C56F0D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tajnik (ako je tajnik pripremao dokumentaciju za nadmetanje tada </w:t>
            </w:r>
            <w:r w:rsidR="003E5E62">
              <w:t>ovu kontrolu obavlja čelnik ili osoba koju on ovlasti)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1D6D0" w14:textId="77777777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po primljenim prijedlozima ugovora, narudžbenica, ponuda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AC1C1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ugovor i/ili narudžbenica ili ponuda i drugo </w:t>
            </w:r>
          </w:p>
        </w:tc>
      </w:tr>
      <w:tr w:rsidR="003A5C94" w14:paraId="6E147BFA" w14:textId="77777777" w:rsidTr="003A5C94">
        <w:trPr>
          <w:trHeight w:val="3109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37F63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Odobrenje nabave (sklapanja ugovora, narudžbenice, prihvaćanja ponude)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AD952" w14:textId="77777777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Potpis čelnika ili osobe koju on ovlasti, a kojim se odobrava inicirana nabava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00F42" w14:textId="77777777" w:rsidR="003A5C94" w:rsidRDefault="003A5C94" w:rsidP="009852E7">
            <w:pPr>
              <w:spacing w:after="0" w:line="240" w:lineRule="auto"/>
              <w:ind w:left="1" w:right="1" w:firstLine="0"/>
              <w:jc w:val="left"/>
            </w:pPr>
            <w:r>
              <w:t xml:space="preserve">čelnik, a po ovlaštenju tajnik za materijal i usluge održavanja i popravaka, za opremu i materijal za rad. Uz ovu proceduru donosi se odluka  kojom čelnik ovlašćuje tajnika za odobrenje nabava navedenih vrsta rashoda.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6231B" w14:textId="77777777" w:rsidR="003A5C94" w:rsidRDefault="003A5C94" w:rsidP="009852E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D8B43" w14:textId="77777777" w:rsidR="003A5C94" w:rsidRDefault="003A5C94" w:rsidP="009852E7">
            <w:pPr>
              <w:spacing w:after="0" w:line="240" w:lineRule="auto"/>
              <w:ind w:left="1" w:firstLine="0"/>
              <w:jc w:val="left"/>
            </w:pPr>
            <w:r>
              <w:t xml:space="preserve"> </w:t>
            </w:r>
          </w:p>
        </w:tc>
      </w:tr>
    </w:tbl>
    <w:p w14:paraId="22E52294" w14:textId="77777777" w:rsidR="003A5C94" w:rsidRDefault="003A5C94" w:rsidP="009852E7">
      <w:pPr>
        <w:spacing w:after="0" w:line="240" w:lineRule="auto"/>
        <w:ind w:left="0" w:firstLine="0"/>
        <w:jc w:val="left"/>
      </w:pPr>
      <w:r>
        <w:t xml:space="preserve"> </w:t>
      </w:r>
    </w:p>
    <w:p w14:paraId="4B6C4BE0" w14:textId="0A29675B" w:rsidR="003A5C94" w:rsidRDefault="003A5C94" w:rsidP="009852E7">
      <w:pPr>
        <w:spacing w:after="0" w:line="240" w:lineRule="auto"/>
        <w:ind w:left="0"/>
      </w:pPr>
      <w:r>
        <w:t xml:space="preserve">Ova procedura objavljena je </w:t>
      </w:r>
      <w:r w:rsidR="00FC766A">
        <w:t xml:space="preserve">na </w:t>
      </w:r>
      <w:r>
        <w:t>web stranici</w:t>
      </w:r>
      <w:r w:rsidR="00E5149B">
        <w:t xml:space="preserve"> Osnovne škole Lučko</w:t>
      </w:r>
      <w:r>
        <w:t xml:space="preserve"> dana </w:t>
      </w:r>
      <w:r w:rsidR="00E5149B">
        <w:t xml:space="preserve">31. listopada 2019. godine </w:t>
      </w:r>
      <w:r>
        <w:t xml:space="preserve">i stupila je na snagu danom objave, a primjenjuje se od </w:t>
      </w:r>
      <w:r w:rsidR="00E5149B">
        <w:t>31. listopada 2019. godine.</w:t>
      </w:r>
      <w:r>
        <w:t xml:space="preserve"> </w:t>
      </w:r>
    </w:p>
    <w:p w14:paraId="09F31964" w14:textId="77777777" w:rsidR="009852E7" w:rsidRDefault="009852E7" w:rsidP="003E5E62">
      <w:pPr>
        <w:spacing w:after="0" w:line="240" w:lineRule="auto"/>
        <w:ind w:left="0" w:firstLine="0"/>
        <w:rPr>
          <w:b/>
        </w:rPr>
      </w:pPr>
    </w:p>
    <w:p w14:paraId="14A7AE7D" w14:textId="50A99FEC" w:rsidR="003A5C94" w:rsidRDefault="00E5149B" w:rsidP="009852E7">
      <w:pPr>
        <w:spacing w:after="0" w:line="240" w:lineRule="auto"/>
        <w:ind w:left="10630" w:firstLine="698"/>
        <w:rPr>
          <w:b/>
        </w:rPr>
      </w:pPr>
      <w:r>
        <w:rPr>
          <w:b/>
        </w:rPr>
        <w:t>Ravnatelj</w:t>
      </w:r>
    </w:p>
    <w:p w14:paraId="6AAC58A9" w14:textId="77777777" w:rsidR="009852E7" w:rsidRDefault="009852E7" w:rsidP="009852E7">
      <w:pPr>
        <w:spacing w:after="0" w:line="240" w:lineRule="auto"/>
        <w:ind w:left="10630" w:firstLine="698"/>
      </w:pPr>
    </w:p>
    <w:p w14:paraId="586B64C8" w14:textId="2EFF598B" w:rsidR="00E5149B" w:rsidRDefault="00E5149B" w:rsidP="009852E7">
      <w:pPr>
        <w:spacing w:after="0" w:line="240" w:lineRule="auto"/>
        <w:ind w:left="9912" w:right="56" w:firstLine="708"/>
        <w:rPr>
          <w:b/>
        </w:rPr>
      </w:pPr>
      <w:r>
        <w:rPr>
          <w:b/>
        </w:rPr>
        <w:t>mr. sc. Pavo Šimović</w:t>
      </w:r>
      <w:r w:rsidR="003A5C94">
        <w:rPr>
          <w:b/>
        </w:rPr>
        <w:t xml:space="preserve"> </w:t>
      </w:r>
    </w:p>
    <w:p w14:paraId="70D2442D" w14:textId="77777777" w:rsidR="009852E7" w:rsidRDefault="009852E7" w:rsidP="009852E7">
      <w:pPr>
        <w:spacing w:after="0" w:line="240" w:lineRule="auto"/>
        <w:ind w:left="9912" w:right="56" w:firstLine="708"/>
        <w:rPr>
          <w:b/>
        </w:rPr>
      </w:pPr>
    </w:p>
    <w:p w14:paraId="4D8E6B0E" w14:textId="77777777" w:rsidR="009852E7" w:rsidRPr="00E5149B" w:rsidRDefault="009852E7" w:rsidP="009852E7">
      <w:pPr>
        <w:spacing w:after="0" w:line="240" w:lineRule="auto"/>
        <w:ind w:left="9912" w:right="56" w:firstLine="708"/>
        <w:rPr>
          <w:b/>
        </w:rPr>
      </w:pPr>
    </w:p>
    <w:p w14:paraId="7EA00706" w14:textId="413F6600" w:rsidR="00D41155" w:rsidRDefault="00E5149B" w:rsidP="003E5E62">
      <w:pPr>
        <w:spacing w:after="0" w:line="240" w:lineRule="auto"/>
        <w:ind w:left="9214" w:right="56" w:firstLine="698"/>
        <w:jc w:val="center"/>
      </w:pPr>
      <w:r>
        <w:rPr>
          <w:b/>
        </w:rPr>
        <w:t>__________________________</w:t>
      </w:r>
    </w:p>
    <w:sectPr w:rsidR="00D41155" w:rsidSect="003A5C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33D9B"/>
    <w:multiLevelType w:val="hybridMultilevel"/>
    <w:tmpl w:val="4AEA7168"/>
    <w:lvl w:ilvl="0" w:tplc="38BA91D0">
      <w:start w:val="1"/>
      <w:numFmt w:val="bullet"/>
      <w:lvlText w:val="-"/>
      <w:lvlJc w:val="left"/>
      <w:pPr>
        <w:ind w:left="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B36D366">
      <w:start w:val="1"/>
      <w:numFmt w:val="bullet"/>
      <w:lvlText w:val="o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0F07FF6">
      <w:start w:val="1"/>
      <w:numFmt w:val="bullet"/>
      <w:lvlText w:val="▪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4CAC6FE">
      <w:start w:val="1"/>
      <w:numFmt w:val="bullet"/>
      <w:lvlText w:val="•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260B3E">
      <w:start w:val="1"/>
      <w:numFmt w:val="bullet"/>
      <w:lvlText w:val="o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34C3222">
      <w:start w:val="1"/>
      <w:numFmt w:val="bullet"/>
      <w:lvlText w:val="▪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DC052DA">
      <w:start w:val="1"/>
      <w:numFmt w:val="bullet"/>
      <w:lvlText w:val="•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F2C644">
      <w:start w:val="1"/>
      <w:numFmt w:val="bullet"/>
      <w:lvlText w:val="o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8762510">
      <w:start w:val="1"/>
      <w:numFmt w:val="bullet"/>
      <w:lvlText w:val="▪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8B724A2"/>
    <w:multiLevelType w:val="hybridMultilevel"/>
    <w:tmpl w:val="337EEF4E"/>
    <w:lvl w:ilvl="0" w:tplc="0B90DE04">
      <w:start w:val="1"/>
      <w:numFmt w:val="bullet"/>
      <w:lvlText w:val="-"/>
      <w:lvlJc w:val="left"/>
      <w:pPr>
        <w:ind w:left="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47064E2">
      <w:start w:val="1"/>
      <w:numFmt w:val="bullet"/>
      <w:lvlText w:val="o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223A68">
      <w:start w:val="1"/>
      <w:numFmt w:val="bullet"/>
      <w:lvlText w:val="▪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B0CD00">
      <w:start w:val="1"/>
      <w:numFmt w:val="bullet"/>
      <w:lvlText w:val="•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B60C2E">
      <w:start w:val="1"/>
      <w:numFmt w:val="bullet"/>
      <w:lvlText w:val="o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AACCC4">
      <w:start w:val="1"/>
      <w:numFmt w:val="bullet"/>
      <w:lvlText w:val="▪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CFA0D14">
      <w:start w:val="1"/>
      <w:numFmt w:val="bullet"/>
      <w:lvlText w:val="•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68ED8E2">
      <w:start w:val="1"/>
      <w:numFmt w:val="bullet"/>
      <w:lvlText w:val="o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226E82">
      <w:start w:val="1"/>
      <w:numFmt w:val="bullet"/>
      <w:lvlText w:val="▪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94"/>
    <w:rsid w:val="003A5C94"/>
    <w:rsid w:val="003E5E62"/>
    <w:rsid w:val="00612D06"/>
    <w:rsid w:val="008F0EB2"/>
    <w:rsid w:val="00965480"/>
    <w:rsid w:val="009852E7"/>
    <w:rsid w:val="00D41155"/>
    <w:rsid w:val="00E5149B"/>
    <w:rsid w:val="00F639CB"/>
    <w:rsid w:val="00FC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2ACD"/>
  <w15:chartTrackingRefBased/>
  <w15:docId w15:val="{9823E34F-97C2-4B22-8C41-CB9DF3FC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C94"/>
    <w:pPr>
      <w:spacing w:after="159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66A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Brašnić</dc:creator>
  <cp:keywords/>
  <dc:description/>
  <cp:lastModifiedBy>Pedagog</cp:lastModifiedBy>
  <cp:revision>2</cp:revision>
  <cp:lastPrinted>2019-10-31T09:38:00Z</cp:lastPrinted>
  <dcterms:created xsi:type="dcterms:W3CDTF">2019-11-05T09:52:00Z</dcterms:created>
  <dcterms:modified xsi:type="dcterms:W3CDTF">2019-11-05T09:52:00Z</dcterms:modified>
</cp:coreProperties>
</file>