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BE" w:rsidRDefault="00F17E03">
      <w:pPr>
        <w:rPr>
          <w:noProof/>
        </w:rPr>
      </w:pPr>
      <w:r>
        <w:rPr>
          <w:noProof/>
        </w:rPr>
        <w:drawing>
          <wp:inline distT="0" distB="0" distL="0" distR="0" wp14:anchorId="2E32421C" wp14:editId="591F0B2E">
            <wp:extent cx="1389600" cy="979200"/>
            <wp:effectExtent l="0" t="0" r="1270" b="0"/>
            <wp:docPr id="2" name="Slika 2" descr="C:\Users\i\Desktop\Oš luka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Oš luka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9E" w:rsidRPr="00A4719F" w:rsidRDefault="00143C37">
      <w:r w:rsidRPr="00A4719F">
        <w:t>KLASA: 40</w:t>
      </w:r>
      <w:r w:rsidR="003233D9" w:rsidRPr="00A4719F">
        <w:t>0</w:t>
      </w:r>
      <w:r w:rsidRPr="00A4719F">
        <w:t>-0</w:t>
      </w:r>
      <w:r w:rsidR="007E2AE2" w:rsidRPr="00A4719F">
        <w:t>4</w:t>
      </w:r>
      <w:r w:rsidRPr="00A4719F">
        <w:t>/2</w:t>
      </w:r>
      <w:r w:rsidR="00C85F01">
        <w:t>4</w:t>
      </w:r>
      <w:r w:rsidR="00030889" w:rsidRPr="00A4719F">
        <w:t>-01/</w:t>
      </w:r>
      <w:r w:rsidR="0015674B" w:rsidRPr="00A4719F">
        <w:t>0</w:t>
      </w:r>
      <w:r w:rsidR="00A4719F">
        <w:t>2</w:t>
      </w:r>
    </w:p>
    <w:p w:rsidR="007B7F9E" w:rsidRPr="00A4719F" w:rsidRDefault="00143C37">
      <w:r w:rsidRPr="00A4719F">
        <w:t>URBROJ: 251-459-2</w:t>
      </w:r>
      <w:r w:rsidR="00C85F01">
        <w:t>4</w:t>
      </w:r>
      <w:r w:rsidR="007B7F9E" w:rsidRPr="00A4719F">
        <w:t>-01</w:t>
      </w:r>
    </w:p>
    <w:p w:rsidR="007B7F9E" w:rsidRPr="00A4719F" w:rsidRDefault="007B7F9E"/>
    <w:p w:rsidR="00C0469E" w:rsidRPr="00A4719F" w:rsidRDefault="004840E9">
      <w:pPr>
        <w:rPr>
          <w:noProof/>
        </w:rPr>
      </w:pPr>
      <w:r w:rsidRPr="00A4719F">
        <w:t>U Sesvetama,</w:t>
      </w:r>
      <w:r w:rsidR="0015674B" w:rsidRPr="00A4719F">
        <w:t xml:space="preserve"> </w:t>
      </w:r>
      <w:r w:rsidR="00A4719F">
        <w:t>31</w:t>
      </w:r>
      <w:r w:rsidR="00285191" w:rsidRPr="00A4719F">
        <w:t xml:space="preserve">. </w:t>
      </w:r>
      <w:r w:rsidR="000A2AF3" w:rsidRPr="00A4719F">
        <w:t>s</w:t>
      </w:r>
      <w:r w:rsidR="00A4719F">
        <w:t>iječnja</w:t>
      </w:r>
      <w:r w:rsidR="00143C37" w:rsidRPr="00A4719F">
        <w:t xml:space="preserve"> 202</w:t>
      </w:r>
      <w:r w:rsidR="003B14E0">
        <w:t>4</w:t>
      </w:r>
      <w:r w:rsidR="00C0469E" w:rsidRPr="00A4719F">
        <w:t>.</w:t>
      </w:r>
    </w:p>
    <w:p w:rsidR="00C0469E" w:rsidRPr="00A4719F" w:rsidRDefault="00C0469E">
      <w:r w:rsidRPr="00A4719F">
        <w:t>RKP:</w:t>
      </w:r>
      <w:r w:rsidR="003C25BE" w:rsidRPr="00A4719F">
        <w:t xml:space="preserve"> </w:t>
      </w:r>
      <w:r w:rsidRPr="00A4719F">
        <w:t>42830</w:t>
      </w:r>
    </w:p>
    <w:p w:rsidR="0087626E" w:rsidRPr="00A4719F" w:rsidRDefault="0087626E">
      <w:r w:rsidRPr="00A4719F">
        <w:t>Matični broj: 02257505</w:t>
      </w:r>
    </w:p>
    <w:p w:rsidR="0087626E" w:rsidRPr="00A4719F" w:rsidRDefault="0087626E">
      <w:r w:rsidRPr="00A4719F">
        <w:t>OIB: 90357089001</w:t>
      </w:r>
    </w:p>
    <w:p w:rsidR="0087626E" w:rsidRPr="00A4719F" w:rsidRDefault="0087626E">
      <w:r w:rsidRPr="00A4719F">
        <w:t>Razina: 31</w:t>
      </w:r>
    </w:p>
    <w:p w:rsidR="0087626E" w:rsidRPr="00A4719F" w:rsidRDefault="002522AB">
      <w:r w:rsidRPr="00A4719F">
        <w:t>Šifra djelatnosti: 8520</w:t>
      </w:r>
    </w:p>
    <w:p w:rsidR="002522AB" w:rsidRPr="00A4719F" w:rsidRDefault="002522AB">
      <w:r w:rsidRPr="00A4719F">
        <w:t>Razdjel: 000</w:t>
      </w:r>
    </w:p>
    <w:p w:rsidR="002522AB" w:rsidRPr="00A4719F" w:rsidRDefault="002522AB">
      <w:r w:rsidRPr="00A4719F">
        <w:t>Šifra grada/općine: 133</w:t>
      </w:r>
    </w:p>
    <w:p w:rsidR="00C0469E" w:rsidRPr="00A4719F" w:rsidRDefault="00C0469E"/>
    <w:p w:rsidR="00CB00EF" w:rsidRPr="00A4719F" w:rsidRDefault="00CB00EF" w:rsidP="00CB00EF">
      <w:pPr>
        <w:jc w:val="center"/>
        <w:rPr>
          <w:b/>
        </w:rPr>
      </w:pPr>
      <w:r w:rsidRPr="00A4719F">
        <w:rPr>
          <w:b/>
        </w:rPr>
        <w:t>BILJEŠKE UZ FINANCIJSKI IZVJEŠTAJ</w:t>
      </w:r>
    </w:p>
    <w:p w:rsidR="00CB00EF" w:rsidRPr="00A4719F" w:rsidRDefault="00CB00EF" w:rsidP="00CB00EF">
      <w:pPr>
        <w:jc w:val="center"/>
        <w:rPr>
          <w:b/>
        </w:rPr>
      </w:pPr>
    </w:p>
    <w:p w:rsidR="00CB00EF" w:rsidRDefault="00CB00EF" w:rsidP="00660B6C">
      <w:pPr>
        <w:jc w:val="center"/>
        <w:rPr>
          <w:b/>
        </w:rPr>
      </w:pPr>
      <w:r w:rsidRPr="00A4719F">
        <w:rPr>
          <w:b/>
        </w:rPr>
        <w:t xml:space="preserve">OD 01. SIJEČNJA </w:t>
      </w:r>
      <w:r w:rsidR="000A2AF3" w:rsidRPr="00A4719F">
        <w:rPr>
          <w:b/>
        </w:rPr>
        <w:t>DO 3</w:t>
      </w:r>
      <w:r w:rsidR="00A4719F">
        <w:rPr>
          <w:b/>
        </w:rPr>
        <w:t>1</w:t>
      </w:r>
      <w:r w:rsidR="000A2AF3" w:rsidRPr="00A4719F">
        <w:rPr>
          <w:b/>
        </w:rPr>
        <w:t xml:space="preserve">. </w:t>
      </w:r>
      <w:r w:rsidR="00A4719F">
        <w:rPr>
          <w:b/>
        </w:rPr>
        <w:t>PROSINCA</w:t>
      </w:r>
      <w:r w:rsidRPr="00A4719F">
        <w:rPr>
          <w:b/>
        </w:rPr>
        <w:t xml:space="preserve"> 20</w:t>
      </w:r>
      <w:r w:rsidR="0015674B" w:rsidRPr="00A4719F">
        <w:rPr>
          <w:b/>
        </w:rPr>
        <w:t>2</w:t>
      </w:r>
      <w:r w:rsidR="003B14E0">
        <w:rPr>
          <w:b/>
        </w:rPr>
        <w:t>3</w:t>
      </w:r>
      <w:r w:rsidRPr="00A4719F">
        <w:rPr>
          <w:b/>
        </w:rPr>
        <w:t>. GODINE</w:t>
      </w:r>
    </w:p>
    <w:p w:rsidR="003B7B80" w:rsidRDefault="003B7B80" w:rsidP="00660B6C">
      <w:pPr>
        <w:jc w:val="center"/>
        <w:rPr>
          <w:b/>
        </w:rPr>
      </w:pPr>
    </w:p>
    <w:p w:rsidR="003B7B80" w:rsidRDefault="003B7B80" w:rsidP="00660B6C">
      <w:pPr>
        <w:jc w:val="center"/>
        <w:rPr>
          <w:b/>
        </w:rPr>
      </w:pPr>
    </w:p>
    <w:p w:rsidR="003B7B80" w:rsidRPr="003B7B80" w:rsidRDefault="003B7B80" w:rsidP="003B7B80">
      <w:pPr>
        <w:jc w:val="both"/>
      </w:pPr>
      <w:r w:rsidRPr="003B7B80">
        <w:t>Osnovna škola Luka posluje u skladu sa Zakono</w:t>
      </w:r>
      <w:r>
        <w:t>m o odgoju i obrazovanju u osnovnoj i srednjoj školi te Statutom škole. Osim osnovne djelatnosti odgoja i obrazovanja, Osnovna škola Luka bavi se i gospodarskom djelatnošću te ostvaruje prihode od zakupa školskog prostora. Osnovna škola Luka nije u sustavu poreza na dobit ni u sustavu poreza na dodanu vrijednost.</w:t>
      </w:r>
    </w:p>
    <w:p w:rsidR="003B7B80" w:rsidRDefault="003B7B80"/>
    <w:p w:rsidR="003B7B80" w:rsidRDefault="003B7B80" w:rsidP="00D23EBD">
      <w:r>
        <w:t xml:space="preserve">Osnovna škola Luka vodi proračunsko računovodstvo prema Zakonu o proračunu i Pravilniku o proračunskom računovodstvu i Računskom planu te financijska izvješća sastavlja sukladno Pravilniku o financijskom izvještavanju u proračunskom računovodstvu. </w:t>
      </w:r>
      <w:r>
        <w:br/>
      </w:r>
    </w:p>
    <w:p w:rsidR="00D23EBD" w:rsidRDefault="003B7B80" w:rsidP="00D23EBD">
      <w:pPr>
        <w:jc w:val="both"/>
      </w:pPr>
      <w:r>
        <w:t xml:space="preserve">Zakonski predstavnik Osnovne škole Luka je Nikolina Ćurković, prof. </w:t>
      </w:r>
    </w:p>
    <w:p w:rsidR="00CB00EF" w:rsidRDefault="003B7B80" w:rsidP="00D23EBD">
      <w:pPr>
        <w:jc w:val="both"/>
      </w:pPr>
      <w:r>
        <w:t xml:space="preserve">Financijske izvještaje sastavila je voditeljica računovodstva Petra </w:t>
      </w:r>
      <w:proofErr w:type="spellStart"/>
      <w:r>
        <w:t>Prusec</w:t>
      </w:r>
      <w:proofErr w:type="spellEnd"/>
      <w:r>
        <w:t xml:space="preserve">. </w:t>
      </w:r>
    </w:p>
    <w:p w:rsidR="00D23EBD" w:rsidRPr="003B7B80" w:rsidRDefault="00D23EBD" w:rsidP="00D23EBD">
      <w:pPr>
        <w:jc w:val="both"/>
      </w:pPr>
    </w:p>
    <w:p w:rsidR="00756441" w:rsidRPr="00A4719F" w:rsidRDefault="00756441"/>
    <w:p w:rsidR="002479C2" w:rsidRPr="00A4719F" w:rsidRDefault="002479C2" w:rsidP="000E6FF3">
      <w:pPr>
        <w:jc w:val="center"/>
        <w:rPr>
          <w:b/>
        </w:rPr>
      </w:pPr>
      <w:r w:rsidRPr="00A4719F">
        <w:rPr>
          <w:b/>
        </w:rPr>
        <w:t>BILJEŠKE UZ OBRAZAC PR-RAS</w:t>
      </w:r>
    </w:p>
    <w:p w:rsidR="000E6FF3" w:rsidRDefault="000E6FF3" w:rsidP="007516B7">
      <w:pPr>
        <w:jc w:val="both"/>
        <w:rPr>
          <w:b/>
        </w:rPr>
      </w:pPr>
    </w:p>
    <w:p w:rsidR="00727EB0" w:rsidRPr="00D23EBD" w:rsidRDefault="00D23EBD" w:rsidP="007516B7">
      <w:pPr>
        <w:jc w:val="both"/>
      </w:pPr>
      <w:r>
        <w:rPr>
          <w:b/>
        </w:rPr>
        <w:t xml:space="preserve">Račun broj 6361 Tekuće pomoći proračunskim korisnicima iz proračuna koji im nije nadležan indeks 126,7 </w:t>
      </w:r>
      <w:r w:rsidRPr="00D23EBD">
        <w:t>U izvještajnom razdoblju ostvareno je više rashoda za plaće i materijalna prava u odnosu na isto izvještajno razdoblje prethodne godin</w:t>
      </w:r>
      <w:r>
        <w:t>e</w:t>
      </w:r>
      <w:r w:rsidRPr="00D23EBD">
        <w:t xml:space="preserve"> jer s</w:t>
      </w:r>
      <w:r>
        <w:t>u se</w:t>
      </w:r>
      <w:r w:rsidRPr="00D23EBD">
        <w:t xml:space="preserve"> osnovica za obračun plaće i iznosi naknada za mat</w:t>
      </w:r>
      <w:r>
        <w:t>e</w:t>
      </w:r>
      <w:r w:rsidRPr="00D23EBD">
        <w:t>rij</w:t>
      </w:r>
      <w:r>
        <w:t>alna</w:t>
      </w:r>
      <w:r w:rsidRPr="00D23EBD">
        <w:t xml:space="preserve"> prava povećavali sukladno dogovoru Vlade RH </w:t>
      </w:r>
      <w:r>
        <w:t>i</w:t>
      </w:r>
      <w:r w:rsidRPr="00D23EBD">
        <w:t xml:space="preserve"> sindikata javnih službi. </w:t>
      </w:r>
    </w:p>
    <w:p w:rsidR="00D23EBD" w:rsidRPr="00A4719F" w:rsidRDefault="00D23EBD" w:rsidP="007516B7">
      <w:pPr>
        <w:jc w:val="both"/>
        <w:rPr>
          <w:b/>
        </w:rPr>
      </w:pPr>
    </w:p>
    <w:p w:rsidR="00490E81" w:rsidRPr="00B93F27" w:rsidRDefault="000A2AF3" w:rsidP="007E2AE2">
      <w:pPr>
        <w:jc w:val="both"/>
      </w:pPr>
      <w:r w:rsidRPr="00A4719F">
        <w:rPr>
          <w:b/>
        </w:rPr>
        <w:t xml:space="preserve">Račun broj </w:t>
      </w:r>
      <w:r w:rsidR="00490E81">
        <w:rPr>
          <w:b/>
        </w:rPr>
        <w:t>63</w:t>
      </w:r>
      <w:r w:rsidR="00F16797">
        <w:rPr>
          <w:b/>
        </w:rPr>
        <w:t xml:space="preserve">9 Tekući prijenosi između proračunskih korisnika istog proračuna </w:t>
      </w:r>
      <w:r w:rsidR="00B93F27">
        <w:rPr>
          <w:b/>
        </w:rPr>
        <w:t xml:space="preserve">indeks </w:t>
      </w:r>
      <w:r w:rsidR="00D23EBD">
        <w:rPr>
          <w:b/>
        </w:rPr>
        <w:t>82,1</w:t>
      </w:r>
      <w:r w:rsidR="00B93F27">
        <w:rPr>
          <w:b/>
        </w:rPr>
        <w:t xml:space="preserve"> </w:t>
      </w:r>
      <w:r w:rsidR="00F16797" w:rsidRPr="00B93F27">
        <w:t xml:space="preserve">odnosi se na prihode </w:t>
      </w:r>
      <w:r w:rsidR="00B93F27" w:rsidRPr="00B93F27">
        <w:t xml:space="preserve">za zapošljavanje u okviru projekta Pomoćnici u nastavi/stručni komunikacijski posrednici kao potpora </w:t>
      </w:r>
      <w:proofErr w:type="spellStart"/>
      <w:r w:rsidR="00B93F27" w:rsidRPr="00B93F27">
        <w:t>inkluzivnom</w:t>
      </w:r>
      <w:proofErr w:type="spellEnd"/>
      <w:r w:rsidR="00B93F27" w:rsidRPr="00B93F27">
        <w:t xml:space="preserve"> obrazovanju, sr</w:t>
      </w:r>
      <w:r w:rsidR="00B93F27">
        <w:t>e</w:t>
      </w:r>
      <w:r w:rsidR="00B93F27" w:rsidRPr="00B93F27">
        <w:t>dstva za nabavu meda</w:t>
      </w:r>
      <w:r w:rsidR="00B93F27">
        <w:t xml:space="preserve"> </w:t>
      </w:r>
      <w:r w:rsidR="00B93F27" w:rsidRPr="00B93F27">
        <w:t>-</w:t>
      </w:r>
      <w:r w:rsidR="00B93F27">
        <w:t xml:space="preserve"> </w:t>
      </w:r>
      <w:r w:rsidR="00B93F27" w:rsidRPr="00B93F27">
        <w:t>Medni dan te sredstva za Školsku shemu</w:t>
      </w:r>
      <w:r w:rsidR="00B93F27">
        <w:t xml:space="preserve"> </w:t>
      </w:r>
      <w:r w:rsidR="00B93F27" w:rsidRPr="00B93F27">
        <w:t>-</w:t>
      </w:r>
      <w:r w:rsidR="00B93F27">
        <w:t xml:space="preserve"> </w:t>
      </w:r>
      <w:r w:rsidR="00B93F27" w:rsidRPr="00B93F27">
        <w:t>mlijeko i voće.</w:t>
      </w:r>
    </w:p>
    <w:p w:rsidR="00490E81" w:rsidRDefault="00490E81" w:rsidP="007E2AE2">
      <w:pPr>
        <w:jc w:val="both"/>
        <w:rPr>
          <w:b/>
        </w:rPr>
      </w:pPr>
    </w:p>
    <w:p w:rsidR="000A2AF3" w:rsidRPr="00A4719F" w:rsidRDefault="00490E81" w:rsidP="007E2AE2">
      <w:pPr>
        <w:jc w:val="both"/>
      </w:pPr>
      <w:r>
        <w:rPr>
          <w:b/>
        </w:rPr>
        <w:t xml:space="preserve">Račun broj </w:t>
      </w:r>
      <w:r w:rsidR="000A2AF3" w:rsidRPr="00A4719F">
        <w:rPr>
          <w:b/>
        </w:rPr>
        <w:t>641</w:t>
      </w:r>
      <w:r>
        <w:rPr>
          <w:b/>
        </w:rPr>
        <w:t>6</w:t>
      </w:r>
      <w:r w:rsidR="00793555" w:rsidRPr="00A4719F">
        <w:rPr>
          <w:b/>
        </w:rPr>
        <w:t xml:space="preserve"> </w:t>
      </w:r>
      <w:r w:rsidR="000A2AF3" w:rsidRPr="00A4719F">
        <w:rPr>
          <w:b/>
        </w:rPr>
        <w:t xml:space="preserve">Prihod od dividendi indeks </w:t>
      </w:r>
      <w:r w:rsidR="00D23EBD">
        <w:rPr>
          <w:b/>
        </w:rPr>
        <w:t xml:space="preserve">203,1 </w:t>
      </w:r>
      <w:r w:rsidR="000A2AF3" w:rsidRPr="00A4719F">
        <w:t>odnosi se na isplatu dividendi na</w:t>
      </w:r>
      <w:r w:rsidR="000A2AF3" w:rsidRPr="00A4719F">
        <w:rPr>
          <w:b/>
        </w:rPr>
        <w:t xml:space="preserve"> </w:t>
      </w:r>
      <w:r w:rsidR="000A2AF3" w:rsidRPr="00A4719F">
        <w:t>temelju dionica Zagrebačke banke koje Škola posjeduje.</w:t>
      </w:r>
    </w:p>
    <w:p w:rsidR="000A2AF3" w:rsidRPr="00A4719F" w:rsidRDefault="000A2AF3" w:rsidP="007E2AE2">
      <w:pPr>
        <w:jc w:val="both"/>
        <w:rPr>
          <w:b/>
        </w:rPr>
      </w:pPr>
    </w:p>
    <w:p w:rsidR="007E2AE2" w:rsidRPr="00A4719F" w:rsidRDefault="007E2AE2" w:rsidP="007E2AE2">
      <w:pPr>
        <w:jc w:val="both"/>
      </w:pPr>
      <w:r w:rsidRPr="00A4719F">
        <w:rPr>
          <w:b/>
        </w:rPr>
        <w:t>Račun broj 6526 Os</w:t>
      </w:r>
      <w:r w:rsidR="000A2AF3" w:rsidRPr="00A4719F">
        <w:rPr>
          <w:b/>
        </w:rPr>
        <w:t>tali nespomenuti prihodi indeks</w:t>
      </w:r>
      <w:r w:rsidR="00D23EBD">
        <w:rPr>
          <w:b/>
        </w:rPr>
        <w:t xml:space="preserve"> 49,7 </w:t>
      </w:r>
      <w:r w:rsidRPr="00A4719F">
        <w:t xml:space="preserve">proizlazi iz </w:t>
      </w:r>
      <w:r w:rsidR="00E77BC9">
        <w:t>sufinanciranja troškova prehrane za učenike osnovnih škola od strane Ministarstva znanosti i obrazovanja te smanjenja prihoda od učenika za sufinanciranje školske kuhinje.</w:t>
      </w:r>
    </w:p>
    <w:p w:rsidR="007E2AE2" w:rsidRPr="00A4719F" w:rsidRDefault="007E2AE2" w:rsidP="007E2AE2">
      <w:pPr>
        <w:jc w:val="both"/>
        <w:rPr>
          <w:b/>
        </w:rPr>
      </w:pPr>
    </w:p>
    <w:p w:rsidR="007E2AE2" w:rsidRDefault="007E2AE2" w:rsidP="007E2AE2">
      <w:pPr>
        <w:jc w:val="both"/>
      </w:pPr>
      <w:r w:rsidRPr="00A4719F">
        <w:rPr>
          <w:b/>
        </w:rPr>
        <w:t>Račun broj 6615 Prihodi od pruženih usluga</w:t>
      </w:r>
      <w:r w:rsidR="000A2AF3" w:rsidRPr="00A4719F">
        <w:rPr>
          <w:b/>
        </w:rPr>
        <w:t xml:space="preserve"> </w:t>
      </w:r>
      <w:r w:rsidRPr="00A4719F">
        <w:rPr>
          <w:b/>
        </w:rPr>
        <w:t>indeks</w:t>
      </w:r>
      <w:r w:rsidR="00E77BC9">
        <w:rPr>
          <w:b/>
        </w:rPr>
        <w:t xml:space="preserve"> 107,8</w:t>
      </w:r>
      <w:r w:rsidRPr="00A4719F">
        <w:rPr>
          <w:b/>
        </w:rPr>
        <w:t xml:space="preserve"> </w:t>
      </w:r>
      <w:r w:rsidRPr="00A4719F">
        <w:t xml:space="preserve">odnosi se na </w:t>
      </w:r>
      <w:r w:rsidR="00E77BC9">
        <w:t>povećan broj sati iznajmljivanja školskog prostora u odnosu na prethodna izvještajna razdoblja.</w:t>
      </w:r>
    </w:p>
    <w:p w:rsidR="00E77BC9" w:rsidRDefault="00E77BC9" w:rsidP="007E2AE2">
      <w:pPr>
        <w:jc w:val="both"/>
      </w:pPr>
    </w:p>
    <w:p w:rsidR="00E77BC9" w:rsidRDefault="00E77BC9" w:rsidP="007E2AE2">
      <w:pPr>
        <w:jc w:val="both"/>
      </w:pPr>
      <w:r w:rsidRPr="00E77BC9">
        <w:rPr>
          <w:b/>
        </w:rPr>
        <w:t>Račun broj 6631 Tekuće donacije indeks 188,5</w:t>
      </w:r>
      <w:r>
        <w:t xml:space="preserve"> Škola je primila tri donacije, jednu donaciju fizičke osobe, drugu za Eko-projekt sakupljanja malih baterija te donaciju na temelju prijave na natječaj „</w:t>
      </w:r>
      <w:proofErr w:type="spellStart"/>
      <w:r>
        <w:t>Agroproteinka</w:t>
      </w:r>
      <w:proofErr w:type="spellEnd"/>
      <w:r>
        <w:t xml:space="preserve"> za prirodu“.</w:t>
      </w:r>
    </w:p>
    <w:p w:rsidR="007E2AE2" w:rsidRPr="00A4719F" w:rsidRDefault="007E2AE2" w:rsidP="007E2AE2">
      <w:pPr>
        <w:jc w:val="both"/>
      </w:pPr>
    </w:p>
    <w:p w:rsidR="00767194" w:rsidRDefault="00767194" w:rsidP="00767194">
      <w:pPr>
        <w:jc w:val="both"/>
      </w:pPr>
      <w:r>
        <w:rPr>
          <w:b/>
        </w:rPr>
        <w:t>Račun br. 31</w:t>
      </w:r>
      <w:r w:rsidRPr="00A4719F">
        <w:rPr>
          <w:b/>
        </w:rPr>
        <w:t xml:space="preserve">11 </w:t>
      </w:r>
      <w:r>
        <w:rPr>
          <w:b/>
        </w:rPr>
        <w:t>Plaće za redovan rad</w:t>
      </w:r>
      <w:r w:rsidRPr="00A4719F">
        <w:rPr>
          <w:b/>
        </w:rPr>
        <w:t xml:space="preserve"> indeks </w:t>
      </w:r>
      <w:r>
        <w:rPr>
          <w:b/>
        </w:rPr>
        <w:t>114,8</w:t>
      </w:r>
      <w:r w:rsidRPr="00A4719F">
        <w:rPr>
          <w:b/>
        </w:rPr>
        <w:t xml:space="preserve"> </w:t>
      </w:r>
      <w:r w:rsidRPr="00A4719F">
        <w:t xml:space="preserve">odnosi se na povećanje </w:t>
      </w:r>
      <w:r>
        <w:t>osnovice za obračun plaća.</w:t>
      </w:r>
    </w:p>
    <w:p w:rsidR="00767194" w:rsidRDefault="00767194" w:rsidP="007E2AE2">
      <w:pPr>
        <w:jc w:val="both"/>
        <w:rPr>
          <w:b/>
        </w:rPr>
      </w:pPr>
    </w:p>
    <w:p w:rsidR="000A2AF3" w:rsidRPr="00A4719F" w:rsidRDefault="000A2AF3" w:rsidP="007E2AE2">
      <w:pPr>
        <w:jc w:val="both"/>
        <w:rPr>
          <w:b/>
        </w:rPr>
      </w:pPr>
      <w:r w:rsidRPr="00A4719F">
        <w:rPr>
          <w:b/>
        </w:rPr>
        <w:t xml:space="preserve">Račun br. 3213 Stručno usavršavanje zaposlenika indeks </w:t>
      </w:r>
      <w:r w:rsidR="00767194">
        <w:rPr>
          <w:b/>
        </w:rPr>
        <w:t>526,3</w:t>
      </w:r>
      <w:r w:rsidRPr="00A4719F">
        <w:rPr>
          <w:b/>
        </w:rPr>
        <w:t xml:space="preserve"> </w:t>
      </w:r>
      <w:r w:rsidRPr="00A4719F">
        <w:t>odnosi se na povećanje rashoda za stručno usavršavanje zaposlenika Škole</w:t>
      </w:r>
      <w:r w:rsidR="00727EB0">
        <w:t>.</w:t>
      </w:r>
      <w:r w:rsidRPr="00A4719F">
        <w:t xml:space="preserve"> </w:t>
      </w:r>
    </w:p>
    <w:p w:rsidR="00880252" w:rsidRDefault="00880252" w:rsidP="007E2AE2">
      <w:pPr>
        <w:jc w:val="both"/>
        <w:rPr>
          <w:b/>
        </w:rPr>
      </w:pPr>
    </w:p>
    <w:p w:rsidR="00767194" w:rsidRDefault="00767194" w:rsidP="00767194">
      <w:pPr>
        <w:jc w:val="both"/>
      </w:pPr>
      <w:r>
        <w:rPr>
          <w:b/>
        </w:rPr>
        <w:t>Račun br. 3222 Materijal i sirovine</w:t>
      </w:r>
      <w:r w:rsidRPr="00A4719F">
        <w:rPr>
          <w:b/>
        </w:rPr>
        <w:t xml:space="preserve"> indeks</w:t>
      </w:r>
      <w:r>
        <w:rPr>
          <w:b/>
        </w:rPr>
        <w:t xml:space="preserve"> 151,3 </w:t>
      </w:r>
      <w:r>
        <w:t>Uvođenjem besplatne prehrane za svu djecu  škole potrebno je nabaviti i veće količine potrebnih namirnica za pripremu obroka.</w:t>
      </w:r>
      <w:r w:rsidRPr="00A4719F">
        <w:t xml:space="preserve"> </w:t>
      </w:r>
    </w:p>
    <w:p w:rsidR="00767194" w:rsidRDefault="00767194" w:rsidP="007E2AE2">
      <w:pPr>
        <w:jc w:val="both"/>
        <w:rPr>
          <w:b/>
        </w:rPr>
      </w:pPr>
    </w:p>
    <w:p w:rsidR="00B93F27" w:rsidRDefault="00B93F27" w:rsidP="007E2AE2">
      <w:pPr>
        <w:jc w:val="both"/>
      </w:pPr>
      <w:r w:rsidRPr="00A4719F">
        <w:rPr>
          <w:b/>
        </w:rPr>
        <w:t>Račun br. 322</w:t>
      </w:r>
      <w:r>
        <w:rPr>
          <w:b/>
        </w:rPr>
        <w:t xml:space="preserve">5 Sitni inventar i auto gume indeks </w:t>
      </w:r>
      <w:r w:rsidR="00880252">
        <w:rPr>
          <w:b/>
        </w:rPr>
        <w:t>1165,5</w:t>
      </w:r>
      <w:r>
        <w:rPr>
          <w:b/>
        </w:rPr>
        <w:t xml:space="preserve"> </w:t>
      </w:r>
      <w:r w:rsidRPr="00B93F27">
        <w:t>odnosi se na na</w:t>
      </w:r>
      <w:r>
        <w:t>ba</w:t>
      </w:r>
      <w:r w:rsidRPr="00B93F27">
        <w:t xml:space="preserve">vu </w:t>
      </w:r>
      <w:r w:rsidR="00767194">
        <w:t>opreme za školsku kuhinju, nabavu školske ploče te opreme za dvoranu TZK-a.</w:t>
      </w:r>
    </w:p>
    <w:p w:rsidR="00880252" w:rsidRDefault="00880252" w:rsidP="00880252">
      <w:pPr>
        <w:jc w:val="both"/>
        <w:rPr>
          <w:b/>
        </w:rPr>
      </w:pPr>
    </w:p>
    <w:p w:rsidR="00880252" w:rsidRDefault="00880252" w:rsidP="007E2AE2">
      <w:pPr>
        <w:jc w:val="both"/>
      </w:pPr>
      <w:r>
        <w:rPr>
          <w:b/>
        </w:rPr>
        <w:t xml:space="preserve">Račun br. 3227 Službena, radna i zaštitna odjeća i obuća indeks 488,3 </w:t>
      </w:r>
      <w:r>
        <w:t>U ovom izvještajnom razdoblju nabavljen</w:t>
      </w:r>
      <w:r w:rsidR="00A22776">
        <w:t>a</w:t>
      </w:r>
      <w:r>
        <w:t xml:space="preserve"> je odjeća i obuća za tehničko osoblje te učitelje tjelesne kulture.</w:t>
      </w:r>
    </w:p>
    <w:p w:rsidR="00880252" w:rsidRDefault="00880252" w:rsidP="007E2AE2">
      <w:pPr>
        <w:jc w:val="both"/>
      </w:pPr>
    </w:p>
    <w:p w:rsidR="00880252" w:rsidRPr="000E48AC" w:rsidRDefault="00880252" w:rsidP="00880252">
      <w:pPr>
        <w:jc w:val="both"/>
      </w:pPr>
      <w:r>
        <w:rPr>
          <w:b/>
        </w:rPr>
        <w:t xml:space="preserve">Račun br. 3232 Usluge tekućeg i investicijskog održavanja indeks 112,7 </w:t>
      </w:r>
      <w:r w:rsidRPr="000E48AC">
        <w:t xml:space="preserve">2022. godine škola je </w:t>
      </w:r>
      <w:r>
        <w:t xml:space="preserve">u nekoliko navrata imala puknuće vodovodnih cijevi kao i potrebu za većim brojem hitnih intervencija na sustavu grijanja i kanalizacije nego što je imala u ovoj godini do kraja izvještajnog razdoblja. </w:t>
      </w:r>
    </w:p>
    <w:p w:rsidR="007E2AE2" w:rsidRPr="00A4719F" w:rsidRDefault="007E2AE2" w:rsidP="007E2AE2">
      <w:pPr>
        <w:jc w:val="both"/>
        <w:rPr>
          <w:b/>
        </w:rPr>
      </w:pPr>
    </w:p>
    <w:p w:rsidR="00B93F27" w:rsidRDefault="008A4CD7" w:rsidP="007E2AE2">
      <w:pPr>
        <w:jc w:val="both"/>
      </w:pPr>
      <w:r w:rsidRPr="00A4719F">
        <w:rPr>
          <w:b/>
        </w:rPr>
        <w:t>Račun br. 3236 Zdravstvene i veterinarske usluge indeks</w:t>
      </w:r>
      <w:r w:rsidR="001002BC">
        <w:rPr>
          <w:b/>
        </w:rPr>
        <w:t xml:space="preserve"> 85,2</w:t>
      </w:r>
      <w:r w:rsidR="00793555" w:rsidRPr="00A4719F">
        <w:rPr>
          <w:b/>
        </w:rPr>
        <w:t xml:space="preserve"> </w:t>
      </w:r>
      <w:r w:rsidRPr="00A4719F">
        <w:t xml:space="preserve">odnosi se na provedene sistematske preglede djelatnika </w:t>
      </w:r>
      <w:r w:rsidR="00B93F27">
        <w:t>Škole</w:t>
      </w:r>
      <w:r w:rsidR="001002BC">
        <w:t xml:space="preserve"> kao i </w:t>
      </w:r>
      <w:r w:rsidR="00880252">
        <w:t xml:space="preserve">preglede radnika koji rade u proizvodnji i prometu namirnicama te izvršene analize </w:t>
      </w:r>
      <w:proofErr w:type="spellStart"/>
      <w:r w:rsidR="00880252">
        <w:t>briseva</w:t>
      </w:r>
      <w:proofErr w:type="spellEnd"/>
      <w:r w:rsidR="00880252">
        <w:t xml:space="preserve"> i hrane.</w:t>
      </w:r>
      <w:r w:rsidR="00B93F27">
        <w:t>.</w:t>
      </w:r>
    </w:p>
    <w:p w:rsidR="00B93F27" w:rsidRDefault="00B93F27" w:rsidP="007E2AE2">
      <w:pPr>
        <w:jc w:val="both"/>
        <w:rPr>
          <w:b/>
        </w:rPr>
      </w:pPr>
    </w:p>
    <w:p w:rsidR="001002BC" w:rsidRPr="001002BC" w:rsidRDefault="001002BC" w:rsidP="007E2AE2">
      <w:pPr>
        <w:jc w:val="both"/>
      </w:pPr>
      <w:r>
        <w:rPr>
          <w:b/>
        </w:rPr>
        <w:t xml:space="preserve">Račun broj 3293 Reprezentacija indeks 390,5 </w:t>
      </w:r>
      <w:r w:rsidRPr="001002BC">
        <w:t xml:space="preserve">proizlazi iz povećanih troškova za reprezentaciju u odnosu na prethodna izvještajna razdoblja. </w:t>
      </w:r>
    </w:p>
    <w:p w:rsidR="001002BC" w:rsidRDefault="001002BC" w:rsidP="007E2AE2">
      <w:pPr>
        <w:jc w:val="both"/>
        <w:rPr>
          <w:b/>
        </w:rPr>
      </w:pPr>
    </w:p>
    <w:p w:rsidR="008A4CD7" w:rsidRPr="00A4719F" w:rsidRDefault="008A4CD7" w:rsidP="007E2AE2">
      <w:pPr>
        <w:jc w:val="both"/>
      </w:pPr>
      <w:r w:rsidRPr="00A4719F">
        <w:rPr>
          <w:b/>
        </w:rPr>
        <w:t>Račun br.</w:t>
      </w:r>
      <w:r w:rsidR="00793555" w:rsidRPr="00A4719F">
        <w:rPr>
          <w:b/>
        </w:rPr>
        <w:t xml:space="preserve"> </w:t>
      </w:r>
      <w:r w:rsidRPr="00A4719F">
        <w:rPr>
          <w:b/>
        </w:rPr>
        <w:t xml:space="preserve">3431 Bankarske usluge i usluge platnog prometa indeks </w:t>
      </w:r>
      <w:r w:rsidR="001002BC">
        <w:rPr>
          <w:b/>
        </w:rPr>
        <w:t>91,1</w:t>
      </w:r>
      <w:r w:rsidRPr="00A4719F">
        <w:t xml:space="preserve"> odnosi se na usluge koje Škola plaća Zagrebačkoj banci za</w:t>
      </w:r>
      <w:r w:rsidR="00003340" w:rsidRPr="00A4719F">
        <w:t xml:space="preserve"> </w:t>
      </w:r>
      <w:r w:rsidRPr="00A4719F">
        <w:t>vođenje trans</w:t>
      </w:r>
      <w:r w:rsidR="00003340" w:rsidRPr="00A4719F">
        <w:t>ak</w:t>
      </w:r>
      <w:r w:rsidRPr="00A4719F">
        <w:t>cija po tekućem r</w:t>
      </w:r>
      <w:r w:rsidR="00003340" w:rsidRPr="00A4719F">
        <w:t>ačunu Škole kao i naknade Finan</w:t>
      </w:r>
      <w:r w:rsidRPr="00A4719F">
        <w:t>cijskoj agenciji za usluge digitalnih certifikata i e-računa.</w:t>
      </w:r>
    </w:p>
    <w:p w:rsidR="008A4CD7" w:rsidRPr="00A4719F" w:rsidRDefault="008A4CD7" w:rsidP="007E2AE2">
      <w:pPr>
        <w:jc w:val="both"/>
      </w:pPr>
    </w:p>
    <w:p w:rsidR="00880252" w:rsidRPr="00A4719F" w:rsidRDefault="008A4CD7" w:rsidP="00880252">
      <w:pPr>
        <w:jc w:val="both"/>
      </w:pPr>
      <w:r w:rsidRPr="00A4719F">
        <w:rPr>
          <w:b/>
        </w:rPr>
        <w:t xml:space="preserve">Račun br. 3433 Zatezne kamate </w:t>
      </w:r>
      <w:r w:rsidR="007E2AE2" w:rsidRPr="00A4719F">
        <w:rPr>
          <w:b/>
        </w:rPr>
        <w:t>indeks</w:t>
      </w:r>
      <w:r w:rsidR="00727EB0">
        <w:rPr>
          <w:b/>
        </w:rPr>
        <w:t xml:space="preserve"> </w:t>
      </w:r>
      <w:r w:rsidR="001002BC">
        <w:rPr>
          <w:b/>
        </w:rPr>
        <w:t>28,9</w:t>
      </w:r>
      <w:r w:rsidR="007E2AE2" w:rsidRPr="00A4719F">
        <w:rPr>
          <w:b/>
        </w:rPr>
        <w:t xml:space="preserve"> </w:t>
      </w:r>
      <w:r w:rsidR="00880252">
        <w:t>2023. Vlada Republike Hrvatske donijela je Odluku o sufinanciranju besplatne prehrane za sve učenike. Pravovremenim</w:t>
      </w:r>
      <w:r w:rsidR="00880252" w:rsidRPr="00A4719F">
        <w:t xml:space="preserve"> doznaka</w:t>
      </w:r>
      <w:r w:rsidR="00880252">
        <w:t>ma</w:t>
      </w:r>
      <w:r w:rsidR="00880252" w:rsidRPr="00A4719F">
        <w:t xml:space="preserve"> sredstava za financiranje </w:t>
      </w:r>
      <w:r w:rsidR="00880252">
        <w:t xml:space="preserve">prehrane te </w:t>
      </w:r>
      <w:r w:rsidR="00880252" w:rsidRPr="00A4719F">
        <w:t xml:space="preserve">redovne djelatnosti škole </w:t>
      </w:r>
      <w:r w:rsidR="00880252">
        <w:t>te samim time pravovremenim podmirivanjem obveza prema dobavljačima izostala je naplata</w:t>
      </w:r>
      <w:r w:rsidR="00880252" w:rsidRPr="00A4719F">
        <w:t xml:space="preserve"> kamata od strane dobavljača za račune koji se ne podmire do datuma valute</w:t>
      </w:r>
      <w:r w:rsidR="00880252">
        <w:t xml:space="preserve"> kao što je to bilo prethodnih godina</w:t>
      </w:r>
      <w:r w:rsidR="00880252" w:rsidRPr="00A4719F">
        <w:t>.</w:t>
      </w:r>
    </w:p>
    <w:p w:rsidR="007E2AE2" w:rsidRDefault="007E2AE2" w:rsidP="007E2AE2">
      <w:pPr>
        <w:jc w:val="both"/>
      </w:pPr>
    </w:p>
    <w:p w:rsidR="001002BC" w:rsidRDefault="001002BC" w:rsidP="007E2AE2">
      <w:pPr>
        <w:jc w:val="both"/>
      </w:pPr>
    </w:p>
    <w:p w:rsidR="001002BC" w:rsidRPr="001002BC" w:rsidRDefault="001002BC" w:rsidP="007E2AE2">
      <w:pPr>
        <w:jc w:val="both"/>
      </w:pPr>
      <w:r>
        <w:rPr>
          <w:b/>
        </w:rPr>
        <w:lastRenderedPageBreak/>
        <w:t xml:space="preserve">Račun br. 3722 Naknade građanima i kućanstvima u naravi indeks – </w:t>
      </w:r>
      <w:r w:rsidRPr="001002BC">
        <w:t>odnosi se na nabavu radnih materij</w:t>
      </w:r>
      <w:r>
        <w:t>a</w:t>
      </w:r>
      <w:r w:rsidRPr="001002BC">
        <w:t xml:space="preserve">la za učenike. </w:t>
      </w:r>
    </w:p>
    <w:p w:rsidR="001002BC" w:rsidRDefault="001002BC" w:rsidP="007E2AE2">
      <w:pPr>
        <w:jc w:val="both"/>
      </w:pPr>
    </w:p>
    <w:p w:rsidR="001002BC" w:rsidRPr="00A4719F" w:rsidRDefault="001002BC" w:rsidP="007E2AE2">
      <w:pPr>
        <w:jc w:val="both"/>
      </w:pPr>
      <w:r>
        <w:rPr>
          <w:b/>
        </w:rPr>
        <w:t xml:space="preserve">Račun br. 3812 Tekuće donacije u naravi indeks - </w:t>
      </w:r>
      <w:r w:rsidRPr="00F14353">
        <w:t xml:space="preserve">proizlazi iz donošenje i provedbe Odluke o </w:t>
      </w:r>
      <w:r>
        <w:t xml:space="preserve">kriterijima i načinu dodjele sredstava radi opskrbe školskih ustanova i skloništa za žene žrtve nasilja besplatnim zalihama menstrualnih higijenskih potrepština. </w:t>
      </w:r>
    </w:p>
    <w:p w:rsidR="00677B02" w:rsidRPr="00A4719F" w:rsidRDefault="00677B02" w:rsidP="007E2AE2">
      <w:pPr>
        <w:jc w:val="both"/>
        <w:rPr>
          <w:b/>
        </w:rPr>
      </w:pPr>
    </w:p>
    <w:p w:rsidR="00677B02" w:rsidRDefault="008A4CD7" w:rsidP="007E2AE2">
      <w:pPr>
        <w:jc w:val="both"/>
      </w:pPr>
      <w:r w:rsidRPr="00A4719F">
        <w:rPr>
          <w:b/>
        </w:rPr>
        <w:t>Račun br. 422</w:t>
      </w:r>
      <w:r w:rsidR="00727EB0">
        <w:rPr>
          <w:b/>
        </w:rPr>
        <w:t>1</w:t>
      </w:r>
      <w:r w:rsidRPr="00A4719F">
        <w:rPr>
          <w:b/>
        </w:rPr>
        <w:t xml:space="preserve"> Uredska oprema i namještaj</w:t>
      </w:r>
      <w:r w:rsidR="00677B02" w:rsidRPr="00A4719F">
        <w:rPr>
          <w:b/>
        </w:rPr>
        <w:t xml:space="preserve"> </w:t>
      </w:r>
      <w:r w:rsidRPr="00A4719F">
        <w:rPr>
          <w:b/>
        </w:rPr>
        <w:t>indeks</w:t>
      </w:r>
      <w:r w:rsidR="00E77BC9">
        <w:rPr>
          <w:b/>
        </w:rPr>
        <w:t xml:space="preserve"> </w:t>
      </w:r>
      <w:r w:rsidR="00FF32E4">
        <w:rPr>
          <w:b/>
        </w:rPr>
        <w:t>644,7</w:t>
      </w:r>
      <w:r w:rsidR="00677B02" w:rsidRPr="00A4719F">
        <w:rPr>
          <w:b/>
        </w:rPr>
        <w:t xml:space="preserve"> </w:t>
      </w:r>
      <w:r w:rsidR="00677B02" w:rsidRPr="00A4719F">
        <w:t xml:space="preserve">proizlazi iz </w:t>
      </w:r>
      <w:r w:rsidRPr="00A4719F">
        <w:t xml:space="preserve">nabave </w:t>
      </w:r>
      <w:r w:rsidR="00FF32E4">
        <w:t xml:space="preserve">računala, </w:t>
      </w:r>
      <w:r w:rsidRPr="00A4719F">
        <w:t>specijalnog pomagal</w:t>
      </w:r>
      <w:r w:rsidR="00FF32E4">
        <w:t xml:space="preserve">a </w:t>
      </w:r>
      <w:r w:rsidRPr="00A4719F">
        <w:t>za učenika s</w:t>
      </w:r>
      <w:r w:rsidR="00FF32E4">
        <w:t xml:space="preserve"> </w:t>
      </w:r>
      <w:r w:rsidR="0029790F" w:rsidRPr="00A4719F">
        <w:t>teškoćama</w:t>
      </w:r>
      <w:r w:rsidR="00FF32E4">
        <w:t xml:space="preserve"> te opreme za školsku knjižnicu.</w:t>
      </w:r>
    </w:p>
    <w:p w:rsidR="00F16797" w:rsidRDefault="00F16797" w:rsidP="007E2AE2">
      <w:pPr>
        <w:jc w:val="both"/>
      </w:pPr>
    </w:p>
    <w:p w:rsidR="00E77BC9" w:rsidRPr="00767194" w:rsidRDefault="00F16797" w:rsidP="007E2AE2">
      <w:pPr>
        <w:jc w:val="both"/>
      </w:pPr>
      <w:r w:rsidRPr="00A4719F">
        <w:rPr>
          <w:b/>
        </w:rPr>
        <w:t>Račun br. 422</w:t>
      </w:r>
      <w:r w:rsidR="00FF32E4">
        <w:rPr>
          <w:b/>
        </w:rPr>
        <w:t>6 Sportska i glazbena oprema indeks -</w:t>
      </w:r>
      <w:r w:rsidRPr="00A4719F">
        <w:rPr>
          <w:b/>
        </w:rPr>
        <w:t xml:space="preserve"> </w:t>
      </w:r>
      <w:r w:rsidR="00727EB0" w:rsidRPr="00727EB0">
        <w:t xml:space="preserve">odnosi se na </w:t>
      </w:r>
      <w:r w:rsidR="00FF32E4">
        <w:t>nabavu opreme za dvoranu TZK-a.</w:t>
      </w:r>
      <w:r w:rsidR="00727EB0" w:rsidRPr="00727EB0">
        <w:t xml:space="preserve"> </w:t>
      </w:r>
    </w:p>
    <w:p w:rsidR="00E77BC9" w:rsidRPr="00A4719F" w:rsidRDefault="00E77BC9" w:rsidP="007E2AE2">
      <w:pPr>
        <w:jc w:val="both"/>
        <w:rPr>
          <w:b/>
        </w:rPr>
      </w:pPr>
    </w:p>
    <w:p w:rsidR="00756441" w:rsidRPr="00A4719F" w:rsidRDefault="00003340" w:rsidP="00003340">
      <w:bookmarkStart w:id="0" w:name="_Hlk126057504"/>
      <w:r w:rsidRPr="00A4719F">
        <w:t xml:space="preserve">                                                                                         </w:t>
      </w:r>
    </w:p>
    <w:p w:rsidR="008C196D" w:rsidRDefault="00756441" w:rsidP="008C196D">
      <w:pPr>
        <w:jc w:val="center"/>
        <w:rPr>
          <w:b/>
        </w:rPr>
      </w:pPr>
      <w:r w:rsidRPr="00A4719F">
        <w:t xml:space="preserve">            </w:t>
      </w:r>
      <w:r w:rsidR="008C196D" w:rsidRPr="004840E9">
        <w:rPr>
          <w:b/>
        </w:rPr>
        <w:t>BILJEŠKE UZ BILANCU</w:t>
      </w:r>
    </w:p>
    <w:p w:rsidR="008C196D" w:rsidRDefault="00756441" w:rsidP="00003340">
      <w:r w:rsidRPr="00A4719F">
        <w:t xml:space="preserve">                </w:t>
      </w:r>
      <w:bookmarkEnd w:id="0"/>
    </w:p>
    <w:p w:rsidR="00727EB0" w:rsidRDefault="00727EB0" w:rsidP="00003340"/>
    <w:p w:rsidR="008C196D" w:rsidRDefault="008C196D" w:rsidP="008C196D">
      <w:r w:rsidRPr="003B164B">
        <w:rPr>
          <w:b/>
        </w:rPr>
        <w:t>Imovina</w:t>
      </w:r>
      <w:r>
        <w:t xml:space="preserve"> Osnovne škole Luka sastoji se od:</w:t>
      </w:r>
    </w:p>
    <w:p w:rsidR="009A530A" w:rsidRDefault="009A530A" w:rsidP="008C196D"/>
    <w:p w:rsidR="008C196D" w:rsidRPr="005F6B0A" w:rsidRDefault="008C196D" w:rsidP="008C196D">
      <w:pPr>
        <w:jc w:val="both"/>
        <w:rPr>
          <w:b/>
        </w:rPr>
      </w:pPr>
      <w:r>
        <w:t>:</w:t>
      </w:r>
      <w:r w:rsidRPr="00E86C7B">
        <w:rPr>
          <w:b/>
        </w:rPr>
        <w:t>0 Nefinancijske imovine indeks</w:t>
      </w:r>
      <w:r>
        <w:rPr>
          <w:b/>
        </w:rPr>
        <w:t xml:space="preserve"> 10</w:t>
      </w:r>
      <w:r w:rsidR="005176E6">
        <w:rPr>
          <w:b/>
        </w:rPr>
        <w:t>3,3</w:t>
      </w:r>
      <w:r>
        <w:t xml:space="preserve"> Proveden je popis imovine i obveza i utvrđeno je njihovo stvarno stanje na temelju kojeg se postojeća knjigovodstvena stanja svode na popisom utvrđena stvarna stanja.  </w:t>
      </w:r>
    </w:p>
    <w:p w:rsidR="008C196D" w:rsidRDefault="008C196D" w:rsidP="008C196D">
      <w:pPr>
        <w:rPr>
          <w:b/>
        </w:rPr>
      </w:pPr>
    </w:p>
    <w:p w:rsidR="008C196D" w:rsidRPr="002F11BF" w:rsidRDefault="008C196D" w:rsidP="008C196D">
      <w:pPr>
        <w:jc w:val="both"/>
      </w:pPr>
      <w:r>
        <w:rPr>
          <w:b/>
        </w:rPr>
        <w:t xml:space="preserve">1 </w:t>
      </w:r>
      <w:r w:rsidRPr="00E86C7B">
        <w:rPr>
          <w:b/>
        </w:rPr>
        <w:t>Financijske imovine indeks</w:t>
      </w:r>
      <w:r>
        <w:t xml:space="preserve"> </w:t>
      </w:r>
      <w:r>
        <w:rPr>
          <w:b/>
        </w:rPr>
        <w:t>1</w:t>
      </w:r>
      <w:r w:rsidR="005176E6">
        <w:rPr>
          <w:b/>
        </w:rPr>
        <w:t>33,3</w:t>
      </w:r>
      <w:r>
        <w:t xml:space="preserve"> koji se odnosi na </w:t>
      </w:r>
      <w:r w:rsidRPr="00651E5C">
        <w:rPr>
          <w:b/>
        </w:rPr>
        <w:t>ra</w:t>
      </w:r>
      <w:r>
        <w:rPr>
          <w:b/>
        </w:rPr>
        <w:t xml:space="preserve">čun br. 1112 Novac na računu kod tuzemnih poslovnih banaka indeks </w:t>
      </w:r>
      <w:r w:rsidR="005176E6">
        <w:rPr>
          <w:b/>
        </w:rPr>
        <w:t>248,5</w:t>
      </w:r>
      <w:r>
        <w:rPr>
          <w:b/>
        </w:rPr>
        <w:t xml:space="preserve"> </w:t>
      </w:r>
      <w:r>
        <w:t xml:space="preserve">jer je povećan priljev i odljev s novčanih računa u odnosu na prošlu godinu, </w:t>
      </w:r>
      <w:r>
        <w:rPr>
          <w:b/>
        </w:rPr>
        <w:t xml:space="preserve">račun br. 113 Novac u blagajni indeks </w:t>
      </w:r>
      <w:r w:rsidR="005176E6">
        <w:rPr>
          <w:b/>
        </w:rPr>
        <w:t>-</w:t>
      </w:r>
      <w:r>
        <w:rPr>
          <w:b/>
        </w:rPr>
        <w:t xml:space="preserve"> </w:t>
      </w:r>
      <w:r>
        <w:t>jer je stanje</w:t>
      </w:r>
      <w:r>
        <w:rPr>
          <w:b/>
        </w:rPr>
        <w:t xml:space="preserve"> </w:t>
      </w:r>
      <w:r>
        <w:t>sre</w:t>
      </w:r>
      <w:r w:rsidRPr="000B2C62">
        <w:t>dstava</w:t>
      </w:r>
      <w:r>
        <w:t xml:space="preserve"> u blagajni </w:t>
      </w:r>
      <w:r w:rsidR="005176E6">
        <w:t>veće</w:t>
      </w:r>
      <w:r>
        <w:t xml:space="preserve"> u odnosu na prethodnu </w:t>
      </w:r>
      <w:r w:rsidR="005176E6">
        <w:t>godinu</w:t>
      </w:r>
      <w:r>
        <w:t xml:space="preserve">, </w:t>
      </w:r>
      <w:r w:rsidRPr="005F6B0A">
        <w:rPr>
          <w:b/>
        </w:rPr>
        <w:t xml:space="preserve">račun br. 124 Potraživanja za više plaćene poreze i doprinose indeks </w:t>
      </w:r>
      <w:r>
        <w:rPr>
          <w:b/>
        </w:rPr>
        <w:t>1</w:t>
      </w:r>
      <w:r w:rsidR="005176E6">
        <w:rPr>
          <w:b/>
        </w:rPr>
        <w:t>00</w:t>
      </w:r>
      <w:r>
        <w:rPr>
          <w:b/>
        </w:rPr>
        <w:t xml:space="preserve"> </w:t>
      </w:r>
      <w:r w:rsidRPr="008C196D">
        <w:t>nakon provedenih korektivnih obračuna</w:t>
      </w:r>
      <w:r>
        <w:t xml:space="preserve">, </w:t>
      </w:r>
      <w:r w:rsidRPr="00D32A68">
        <w:rPr>
          <w:b/>
        </w:rPr>
        <w:t xml:space="preserve">račun br. 129 </w:t>
      </w:r>
      <w:r>
        <w:rPr>
          <w:b/>
        </w:rPr>
        <w:t>Ostala potraživanja indeks</w:t>
      </w:r>
      <w:r w:rsidR="007C77F0">
        <w:rPr>
          <w:b/>
        </w:rPr>
        <w:t xml:space="preserve"> 97,4</w:t>
      </w:r>
      <w:r w:rsidR="00BE399F">
        <w:rPr>
          <w:b/>
        </w:rPr>
        <w:t>,</w:t>
      </w:r>
      <w:r>
        <w:t xml:space="preserve"> </w:t>
      </w:r>
      <w:r w:rsidRPr="002F11BF">
        <w:rPr>
          <w:b/>
        </w:rPr>
        <w:t>račun br.</w:t>
      </w:r>
      <w:r>
        <w:rPr>
          <w:b/>
        </w:rPr>
        <w:t xml:space="preserve"> </w:t>
      </w:r>
      <w:r w:rsidRPr="002F11BF">
        <w:rPr>
          <w:b/>
        </w:rPr>
        <w:t>1</w:t>
      </w:r>
      <w:r>
        <w:rPr>
          <w:b/>
        </w:rPr>
        <w:t>5</w:t>
      </w:r>
      <w:r w:rsidRPr="002F11BF">
        <w:rPr>
          <w:b/>
        </w:rPr>
        <w:t>1</w:t>
      </w:r>
      <w:r>
        <w:rPr>
          <w:b/>
        </w:rPr>
        <w:t>2</w:t>
      </w:r>
      <w:r w:rsidRPr="002F11BF">
        <w:rPr>
          <w:b/>
        </w:rPr>
        <w:t xml:space="preserve"> Dionice i udjeli u glavnici kreditnih institucija u javnom sektoru</w:t>
      </w:r>
      <w:r>
        <w:rPr>
          <w:b/>
        </w:rPr>
        <w:t xml:space="preserve"> </w:t>
      </w:r>
      <w:r w:rsidRPr="002F11BF">
        <w:rPr>
          <w:b/>
        </w:rPr>
        <w:t xml:space="preserve">indeks </w:t>
      </w:r>
      <w:r w:rsidR="007C77F0">
        <w:rPr>
          <w:b/>
        </w:rPr>
        <w:t>175,5</w:t>
      </w:r>
      <w:r>
        <w:rPr>
          <w:b/>
        </w:rPr>
        <w:t xml:space="preserve"> </w:t>
      </w:r>
      <w:r w:rsidRPr="002F11BF">
        <w:t xml:space="preserve">koji se </w:t>
      </w:r>
      <w:bookmarkStart w:id="1" w:name="_Hlk126057390"/>
      <w:r w:rsidRPr="002F11BF">
        <w:t>odnosi na promjene u vrijednosti dionica Zagrebačke banke koje Škola posjeduje</w:t>
      </w:r>
      <w:r w:rsidR="00BE399F">
        <w:t xml:space="preserve">, </w:t>
      </w:r>
      <w:r w:rsidR="00BE399F" w:rsidRPr="00BE399F">
        <w:rPr>
          <w:b/>
        </w:rPr>
        <w:t>račun br. 166 Potraživanja za prihode od prodaje proizvoda i robe te pruženih usluga i za povrat po protestiranim jamstvima indeks 218,3</w:t>
      </w:r>
      <w:r w:rsidR="00BE399F">
        <w:t xml:space="preserve"> koji se odnosi na potraživanja vezana uz zakup sportske dvorane i </w:t>
      </w:r>
      <w:r w:rsidR="00BE399F" w:rsidRPr="00BE399F">
        <w:rPr>
          <w:b/>
        </w:rPr>
        <w:t xml:space="preserve">račun br. 19 Rashodi budućih razdoblja i nedospjela naplata prihoda indeks 117 </w:t>
      </w:r>
      <w:r w:rsidR="00BE399F">
        <w:t>koji se odnosi na plaće za prosinac 2023. koje dospijevaju u siječnju 2024.</w:t>
      </w:r>
      <w:bookmarkStart w:id="2" w:name="_GoBack"/>
      <w:bookmarkEnd w:id="2"/>
    </w:p>
    <w:p w:rsidR="008C196D" w:rsidRPr="002F11BF" w:rsidRDefault="008C196D" w:rsidP="008C196D">
      <w:pPr>
        <w:jc w:val="both"/>
        <w:rPr>
          <w:b/>
        </w:rPr>
      </w:pPr>
    </w:p>
    <w:bookmarkEnd w:id="1"/>
    <w:p w:rsidR="008C196D" w:rsidRPr="00651E5C" w:rsidRDefault="008C196D" w:rsidP="008C196D">
      <w:pPr>
        <w:jc w:val="both"/>
        <w:rPr>
          <w:b/>
        </w:rPr>
      </w:pPr>
      <w:r>
        <w:rPr>
          <w:b/>
        </w:rPr>
        <w:t xml:space="preserve">2 </w:t>
      </w:r>
      <w:r w:rsidRPr="00E86C7B">
        <w:rPr>
          <w:b/>
        </w:rPr>
        <w:t>Obvez</w:t>
      </w:r>
      <w:r>
        <w:rPr>
          <w:b/>
        </w:rPr>
        <w:t xml:space="preserve">a </w:t>
      </w:r>
      <w:r w:rsidRPr="00C62BF3">
        <w:t>koje</w:t>
      </w:r>
      <w:r w:rsidRPr="00E86C7B">
        <w:t xml:space="preserve"> </w:t>
      </w:r>
      <w:r>
        <w:t xml:space="preserve">obuhvaćaju </w:t>
      </w:r>
      <w:r w:rsidRPr="00D32A68">
        <w:rPr>
          <w:b/>
        </w:rPr>
        <w:t xml:space="preserve">račun br. 231 Obveze za zaposlene </w:t>
      </w:r>
      <w:r>
        <w:rPr>
          <w:b/>
        </w:rPr>
        <w:t>indeks</w:t>
      </w:r>
      <w:r w:rsidR="007C77F0">
        <w:rPr>
          <w:b/>
        </w:rPr>
        <w:t xml:space="preserve"> 117,4</w:t>
      </w:r>
      <w:r>
        <w:rPr>
          <w:b/>
        </w:rPr>
        <w:t xml:space="preserve"> </w:t>
      </w:r>
      <w:r>
        <w:t xml:space="preserve"> koje se odnose na plaće za prosinac 202</w:t>
      </w:r>
      <w:r w:rsidR="007C77F0">
        <w:t>3</w:t>
      </w:r>
      <w:r w:rsidRPr="00E86C7B">
        <w:t xml:space="preserve">. </w:t>
      </w:r>
      <w:r>
        <w:t>g</w:t>
      </w:r>
      <w:r w:rsidRPr="00E86C7B">
        <w:t xml:space="preserve">odine </w:t>
      </w:r>
      <w:r>
        <w:t>koje su isplaćene u siječnju 202</w:t>
      </w:r>
      <w:r w:rsidR="007C77F0">
        <w:t>4</w:t>
      </w:r>
      <w:r w:rsidRPr="00E86C7B">
        <w:t xml:space="preserve">. </w:t>
      </w:r>
      <w:r>
        <w:t>g</w:t>
      </w:r>
      <w:r w:rsidRPr="00E86C7B">
        <w:t>odine</w:t>
      </w:r>
      <w:r>
        <w:t xml:space="preserve">, </w:t>
      </w:r>
      <w:r>
        <w:rPr>
          <w:b/>
        </w:rPr>
        <w:t>račun</w:t>
      </w:r>
      <w:r>
        <w:t xml:space="preserve"> </w:t>
      </w:r>
      <w:r w:rsidRPr="00D32A68">
        <w:rPr>
          <w:b/>
        </w:rPr>
        <w:t>br. 232 Obveze za materijalne ra</w:t>
      </w:r>
      <w:r>
        <w:rPr>
          <w:b/>
        </w:rPr>
        <w:t xml:space="preserve">shode indeks </w:t>
      </w:r>
      <w:r w:rsidR="007C77F0">
        <w:rPr>
          <w:b/>
        </w:rPr>
        <w:t>77,3</w:t>
      </w:r>
      <w:r>
        <w:rPr>
          <w:b/>
        </w:rPr>
        <w:t>,</w:t>
      </w:r>
      <w:r>
        <w:t xml:space="preserve"> </w:t>
      </w:r>
      <w:r>
        <w:rPr>
          <w:b/>
        </w:rPr>
        <w:t>račun</w:t>
      </w:r>
      <w:r w:rsidRPr="00D32A68">
        <w:rPr>
          <w:b/>
        </w:rPr>
        <w:t xml:space="preserve"> br. 234 Obveze za</w:t>
      </w:r>
      <w:r>
        <w:t xml:space="preserve"> </w:t>
      </w:r>
      <w:r w:rsidRPr="00D32A68">
        <w:rPr>
          <w:b/>
        </w:rPr>
        <w:t>financijs</w:t>
      </w:r>
      <w:r>
        <w:rPr>
          <w:b/>
        </w:rPr>
        <w:t xml:space="preserve">ke rashode indeks </w:t>
      </w:r>
      <w:r w:rsidR="00C85F01">
        <w:rPr>
          <w:b/>
        </w:rPr>
        <w:t>97,8</w:t>
      </w:r>
      <w:r w:rsidR="00C85F01">
        <w:t xml:space="preserve">, </w:t>
      </w:r>
      <w:r w:rsidRPr="00C62BF3">
        <w:rPr>
          <w:b/>
        </w:rPr>
        <w:t>račun br. 237 Obveze za naknade</w:t>
      </w:r>
      <w:r>
        <w:t xml:space="preserve"> </w:t>
      </w:r>
      <w:r w:rsidRPr="00C62BF3">
        <w:rPr>
          <w:b/>
        </w:rPr>
        <w:t xml:space="preserve">građanima i kućanstvima indeks </w:t>
      </w:r>
      <w:r w:rsidR="001F0278">
        <w:rPr>
          <w:b/>
        </w:rPr>
        <w:t>100</w:t>
      </w:r>
      <w:r w:rsidR="009A530A">
        <w:rPr>
          <w:b/>
        </w:rPr>
        <w:t xml:space="preserve">, </w:t>
      </w:r>
      <w:r>
        <w:rPr>
          <w:b/>
        </w:rPr>
        <w:t xml:space="preserve">račun br. 239 Ostale tekuće obveze indeks </w:t>
      </w:r>
      <w:r w:rsidR="00C85F01">
        <w:rPr>
          <w:b/>
        </w:rPr>
        <w:t>98,2</w:t>
      </w:r>
      <w:r>
        <w:rPr>
          <w:b/>
        </w:rPr>
        <w:t xml:space="preserve"> </w:t>
      </w:r>
      <w:r>
        <w:t>koje se odnose na obveze za povrat u proračun kao što je bolovanje na teret HZZO</w:t>
      </w:r>
      <w:r w:rsidR="001F0278">
        <w:t xml:space="preserve"> i </w:t>
      </w:r>
      <w:r w:rsidR="001F0278" w:rsidRPr="009A530A">
        <w:rPr>
          <w:b/>
        </w:rPr>
        <w:t>račun 24 Obveze za nabavu nefinancijske imovine</w:t>
      </w:r>
      <w:r w:rsidR="00BE399F">
        <w:t xml:space="preserve"> </w:t>
      </w:r>
      <w:r w:rsidR="00BE399F" w:rsidRPr="00BE399F">
        <w:rPr>
          <w:b/>
        </w:rPr>
        <w:t>indeks</w:t>
      </w:r>
      <w:r w:rsidR="00BE399F">
        <w:t xml:space="preserve"> </w:t>
      </w:r>
      <w:r w:rsidR="00BE399F" w:rsidRPr="00BE399F">
        <w:rPr>
          <w:b/>
        </w:rPr>
        <w:t>2452,9</w:t>
      </w:r>
      <w:r w:rsidR="00BE399F">
        <w:t xml:space="preserve"> </w:t>
      </w:r>
      <w:r w:rsidR="00C85F01">
        <w:t>provedena je nabava udžbenika za učenike škole, a sredstva za navedene rashode nisu doznačena u 2023. godini.</w:t>
      </w:r>
    </w:p>
    <w:p w:rsidR="008C196D" w:rsidRDefault="008C196D" w:rsidP="00003340"/>
    <w:p w:rsidR="00767194" w:rsidRDefault="00767194" w:rsidP="00003340"/>
    <w:p w:rsidR="00C85F01" w:rsidRDefault="00C85F01" w:rsidP="00003340"/>
    <w:p w:rsidR="00C85F01" w:rsidRDefault="00C85F01" w:rsidP="00003340"/>
    <w:p w:rsidR="00C85F01" w:rsidRDefault="00C85F01" w:rsidP="00003340"/>
    <w:p w:rsidR="00C85F01" w:rsidRDefault="00C85F01" w:rsidP="00003340"/>
    <w:p w:rsidR="00C85F01" w:rsidRDefault="00C85F01" w:rsidP="00003340"/>
    <w:p w:rsidR="00A4719F" w:rsidRDefault="00003340" w:rsidP="00003340">
      <w:r w:rsidRPr="00A4719F">
        <w:t xml:space="preserve"> </w:t>
      </w:r>
      <w:r w:rsidR="00756441" w:rsidRPr="00A4719F">
        <w:t xml:space="preserve">                                                                                                                                  </w:t>
      </w:r>
      <w:r w:rsidRPr="00A4719F">
        <w:t xml:space="preserve"> </w:t>
      </w:r>
    </w:p>
    <w:p w:rsidR="008C196D" w:rsidRDefault="00A4719F" w:rsidP="00727EB0">
      <w:pPr>
        <w:jc w:val="center"/>
        <w:rPr>
          <w:b/>
        </w:rPr>
      </w:pPr>
      <w:r w:rsidRPr="000D7081">
        <w:rPr>
          <w:b/>
        </w:rPr>
        <w:t>BILJEŠKE UZ IZVJEŠTAJ O RASHODIMA PREMA FUNKCIJSKOJ KLASIFIKACIJI</w:t>
      </w:r>
      <w:r w:rsidRPr="000D7081">
        <w:rPr>
          <w:b/>
        </w:rPr>
        <w:br/>
      </w:r>
    </w:p>
    <w:p w:rsidR="00727EB0" w:rsidRDefault="00727EB0" w:rsidP="00727EB0">
      <w:pPr>
        <w:jc w:val="center"/>
        <w:rPr>
          <w:b/>
        </w:rPr>
      </w:pPr>
    </w:p>
    <w:p w:rsidR="00A4719F" w:rsidRPr="008C196D" w:rsidRDefault="00A4719F" w:rsidP="008C196D">
      <w:pPr>
        <w:rPr>
          <w:b/>
        </w:rPr>
      </w:pPr>
      <w:r>
        <w:t xml:space="preserve">Rashodi su razvrstani prema funkcijskoj </w:t>
      </w:r>
      <w:proofErr w:type="spellStart"/>
      <w:r>
        <w:t>klas</w:t>
      </w:r>
      <w:r w:rsidR="000D7081">
        <w:t>i</w:t>
      </w:r>
      <w:r>
        <w:t>fikacij</w:t>
      </w:r>
      <w:proofErr w:type="spellEnd"/>
      <w:r>
        <w:t xml:space="preserve"> i to</w:t>
      </w:r>
      <w:r w:rsidR="000D7081">
        <w:t>:</w:t>
      </w:r>
    </w:p>
    <w:p w:rsidR="00A4719F" w:rsidRDefault="00A4719F" w:rsidP="00003340"/>
    <w:p w:rsidR="000D7081" w:rsidRPr="000D7081" w:rsidRDefault="00A4719F" w:rsidP="00003340">
      <w:pPr>
        <w:rPr>
          <w:b/>
        </w:rPr>
      </w:pPr>
      <w:r w:rsidRPr="000D7081">
        <w:rPr>
          <w:b/>
        </w:rPr>
        <w:t>091</w:t>
      </w:r>
      <w:r w:rsidR="000D7081" w:rsidRPr="000D7081">
        <w:rPr>
          <w:b/>
        </w:rPr>
        <w:t xml:space="preserve"> Predškolsko i osnovno obrazovanje</w:t>
      </w:r>
      <w:r w:rsidR="000D7081">
        <w:t xml:space="preserve"> obuhvaćaju rashode razreda 3 i rashode za nabavu nefinancijske imovine </w:t>
      </w:r>
      <w:r w:rsidR="003E3129">
        <w:t xml:space="preserve">razreda 4 </w:t>
      </w:r>
      <w:r w:rsidR="000D7081" w:rsidRPr="000D7081">
        <w:rPr>
          <w:b/>
        </w:rPr>
        <w:t xml:space="preserve">indeks </w:t>
      </w:r>
      <w:r w:rsidR="003E3129">
        <w:rPr>
          <w:b/>
        </w:rPr>
        <w:t>114,6</w:t>
      </w:r>
    </w:p>
    <w:p w:rsidR="000D7081" w:rsidRDefault="000D7081" w:rsidP="00003340"/>
    <w:p w:rsidR="00A4719F" w:rsidRDefault="00A4719F" w:rsidP="00003340">
      <w:pPr>
        <w:rPr>
          <w:b/>
        </w:rPr>
      </w:pPr>
      <w:r w:rsidRPr="000D7081">
        <w:rPr>
          <w:b/>
        </w:rPr>
        <w:t>096</w:t>
      </w:r>
      <w:r w:rsidR="000D7081" w:rsidRPr="000D7081">
        <w:rPr>
          <w:b/>
        </w:rPr>
        <w:t xml:space="preserve"> </w:t>
      </w:r>
      <w:r w:rsidRPr="000D7081">
        <w:rPr>
          <w:b/>
        </w:rPr>
        <w:t>Dodatne usluge u obrazovanju</w:t>
      </w:r>
      <w:r>
        <w:t xml:space="preserve"> obuhvaćaju troškove prehrane i prijevoza </w:t>
      </w:r>
      <w:r w:rsidR="003E3129">
        <w:t>učenika</w:t>
      </w:r>
      <w:r>
        <w:t xml:space="preserve"> </w:t>
      </w:r>
      <w:r w:rsidR="000D7081" w:rsidRPr="000D7081">
        <w:rPr>
          <w:b/>
        </w:rPr>
        <w:t xml:space="preserve">indeks </w:t>
      </w:r>
      <w:r w:rsidR="003E3129">
        <w:rPr>
          <w:b/>
        </w:rPr>
        <w:t>131,7</w:t>
      </w:r>
    </w:p>
    <w:p w:rsidR="00727EB0" w:rsidRDefault="00727EB0" w:rsidP="00003340">
      <w:pPr>
        <w:rPr>
          <w:b/>
        </w:rPr>
      </w:pPr>
    </w:p>
    <w:p w:rsidR="00767194" w:rsidRPr="00727EB0" w:rsidRDefault="00767194" w:rsidP="00003340">
      <w:pPr>
        <w:rPr>
          <w:b/>
        </w:rPr>
      </w:pPr>
    </w:p>
    <w:p w:rsidR="000D7081" w:rsidRDefault="000D7081" w:rsidP="000D7081">
      <w:pPr>
        <w:jc w:val="center"/>
        <w:rPr>
          <w:b/>
        </w:rPr>
      </w:pPr>
      <w:r w:rsidRPr="00A4719F">
        <w:rPr>
          <w:b/>
        </w:rPr>
        <w:t xml:space="preserve">BILJEŠKE UZ </w:t>
      </w:r>
      <w:r>
        <w:rPr>
          <w:b/>
        </w:rPr>
        <w:t>IZVJEŠTAJ O PROMJENAMA U VRIJEDNOSTI I OBUJMU IMOVINE I OBVEZA</w:t>
      </w:r>
    </w:p>
    <w:p w:rsidR="008C196D" w:rsidRDefault="008C196D" w:rsidP="008C196D">
      <w:pPr>
        <w:rPr>
          <w:b/>
        </w:rPr>
      </w:pPr>
    </w:p>
    <w:p w:rsidR="00727EB0" w:rsidRDefault="00727EB0" w:rsidP="008C196D">
      <w:pPr>
        <w:rPr>
          <w:b/>
        </w:rPr>
      </w:pPr>
    </w:p>
    <w:p w:rsidR="00A4719F" w:rsidRDefault="000D7081" w:rsidP="00727EB0">
      <w:pPr>
        <w:jc w:val="both"/>
      </w:pPr>
      <w:r w:rsidRPr="000D7081">
        <w:rPr>
          <w:b/>
        </w:rPr>
        <w:t>P013 Dionice i udjeli u glavnici</w:t>
      </w:r>
      <w:r w:rsidRPr="000D7081">
        <w:t xml:space="preserve"> </w:t>
      </w:r>
      <w:r w:rsidRPr="002F11BF">
        <w:t>odnosi na promjene u vrijednosti dionica Zagrebačke banke koje Škola posjeduje</w:t>
      </w:r>
      <w:r w:rsidR="003B7B80">
        <w:t>.</w:t>
      </w:r>
    </w:p>
    <w:p w:rsidR="003E3129" w:rsidRDefault="003E3129" w:rsidP="00727EB0">
      <w:pPr>
        <w:jc w:val="both"/>
      </w:pPr>
    </w:p>
    <w:p w:rsidR="003E3129" w:rsidRPr="003E3129" w:rsidRDefault="003E3129" w:rsidP="00727EB0">
      <w:pPr>
        <w:jc w:val="both"/>
      </w:pPr>
      <w:r w:rsidRPr="003E3129">
        <w:rPr>
          <w:b/>
        </w:rPr>
        <w:t>P018 Proizvedena dugotrajna imovina</w:t>
      </w:r>
      <w:r>
        <w:rPr>
          <w:b/>
        </w:rPr>
        <w:t xml:space="preserve"> </w:t>
      </w:r>
      <w:r>
        <w:t>Prema O</w:t>
      </w:r>
      <w:r w:rsidRPr="003E3129">
        <w:t>dlu</w:t>
      </w:r>
      <w:r>
        <w:t>ci</w:t>
      </w:r>
      <w:r w:rsidRPr="003E3129">
        <w:t xml:space="preserve"> o </w:t>
      </w:r>
      <w:proofErr w:type="spellStart"/>
      <w:r w:rsidRPr="003E3129">
        <w:t>isknjiženju</w:t>
      </w:r>
      <w:proofErr w:type="spellEnd"/>
      <w:r w:rsidRPr="003E3129">
        <w:t xml:space="preserve">  i prijenosu imovine koja se vodila u poslovnim knjigama Ministarstv</w:t>
      </w:r>
      <w:r>
        <w:t>a</w:t>
      </w:r>
      <w:r w:rsidRPr="003E3129">
        <w:t xml:space="preserve"> znanosti i obrazovanja </w:t>
      </w:r>
      <w:r>
        <w:t xml:space="preserve"> u poslovne knjige škola sudionica projekta Podrška provedbi Cjelovite </w:t>
      </w:r>
      <w:proofErr w:type="spellStart"/>
      <w:r>
        <w:t>kurikularne</w:t>
      </w:r>
      <w:proofErr w:type="spellEnd"/>
      <w:r>
        <w:t xml:space="preserve"> reforme (CKR) škola je dobivenu imovinu koju je vodila na računima </w:t>
      </w:r>
      <w:proofErr w:type="spellStart"/>
      <w:r>
        <w:t>izvanbilančne</w:t>
      </w:r>
      <w:proofErr w:type="spellEnd"/>
      <w:r>
        <w:t xml:space="preserve"> evidencije </w:t>
      </w:r>
      <w:proofErr w:type="spellStart"/>
      <w:r>
        <w:t>isknjižila</w:t>
      </w:r>
      <w:proofErr w:type="spellEnd"/>
      <w:r>
        <w:t xml:space="preserve"> iz </w:t>
      </w:r>
      <w:proofErr w:type="spellStart"/>
      <w:r>
        <w:t>izvanbilančne</w:t>
      </w:r>
      <w:proofErr w:type="spellEnd"/>
      <w:r>
        <w:t xml:space="preserve"> evidencije te iskazala na pripadajućim računima podskupine 02 i izvorima vlasništva 91111 uz korištenje računa 91512 Promjene u obujmu imovine po sadašnjoj vrijednosti dobivenoj u navedenoj Odluci</w:t>
      </w:r>
      <w:r w:rsidR="003B7B80">
        <w:t>.</w:t>
      </w:r>
    </w:p>
    <w:p w:rsidR="00727EB0" w:rsidRDefault="00727EB0" w:rsidP="00727EB0">
      <w:pPr>
        <w:jc w:val="both"/>
      </w:pPr>
    </w:p>
    <w:p w:rsidR="00727EB0" w:rsidRDefault="00727EB0" w:rsidP="00727EB0">
      <w:pPr>
        <w:jc w:val="both"/>
      </w:pPr>
    </w:p>
    <w:p w:rsidR="000D7081" w:rsidRPr="00A4719F" w:rsidRDefault="000D7081" w:rsidP="000D7081">
      <w:pPr>
        <w:jc w:val="center"/>
        <w:rPr>
          <w:b/>
        </w:rPr>
      </w:pPr>
      <w:r w:rsidRPr="00A4719F">
        <w:rPr>
          <w:b/>
        </w:rPr>
        <w:t>BILJEŠKE UZ OBRAZAC OBVEZE</w:t>
      </w:r>
    </w:p>
    <w:p w:rsidR="000D7081" w:rsidRDefault="000D7081" w:rsidP="000D7081">
      <w:pPr>
        <w:jc w:val="both"/>
        <w:rPr>
          <w:b/>
        </w:rPr>
      </w:pPr>
    </w:p>
    <w:p w:rsidR="008C196D" w:rsidRPr="00A4719F" w:rsidRDefault="008C196D" w:rsidP="000D7081">
      <w:pPr>
        <w:jc w:val="both"/>
        <w:rPr>
          <w:b/>
        </w:rPr>
      </w:pPr>
    </w:p>
    <w:p w:rsidR="000D7081" w:rsidRPr="00A4719F" w:rsidRDefault="000D7081" w:rsidP="000D7081">
      <w:pPr>
        <w:jc w:val="both"/>
      </w:pPr>
      <w:r w:rsidRPr="00A4719F">
        <w:rPr>
          <w:b/>
        </w:rPr>
        <w:t xml:space="preserve">Obveze </w:t>
      </w:r>
      <w:r w:rsidRPr="00A4719F">
        <w:t xml:space="preserve">obuhvaćaju </w:t>
      </w:r>
      <w:r w:rsidRPr="00A4719F">
        <w:rPr>
          <w:b/>
        </w:rPr>
        <w:t>račun br. 231 Obveze za zaposlene, račun br. 232 Obveze za materijalne rashode, račun br. 234 Obveze za</w:t>
      </w:r>
      <w:r w:rsidRPr="00A4719F">
        <w:t xml:space="preserve"> </w:t>
      </w:r>
      <w:r w:rsidRPr="00A4719F">
        <w:rPr>
          <w:b/>
        </w:rPr>
        <w:t>financijske rashode, račun br. 237 Obveze za naknade</w:t>
      </w:r>
      <w:r w:rsidRPr="00A4719F">
        <w:t xml:space="preserve"> </w:t>
      </w:r>
      <w:r w:rsidRPr="00A4719F">
        <w:rPr>
          <w:b/>
        </w:rPr>
        <w:t xml:space="preserve">građanima i kućanstvima, račun br. 24 Obveze za nabavu nefinancijske imovine i međusobne obveze subjekata općeg proračuna </w:t>
      </w:r>
      <w:r w:rsidRPr="00A4719F">
        <w:t xml:space="preserve">koje se odnose na obveze za povrat u proračun kao što je bolovanje na teret </w:t>
      </w:r>
      <w:r w:rsidR="00853E5C">
        <w:t xml:space="preserve">sredstava </w:t>
      </w:r>
      <w:r w:rsidRPr="00A4719F">
        <w:t>HZZO</w:t>
      </w:r>
      <w:r w:rsidR="002824BC">
        <w:t>-a</w:t>
      </w:r>
      <w:r w:rsidRPr="00A4719F">
        <w:t>.</w:t>
      </w:r>
    </w:p>
    <w:p w:rsidR="00853E5C" w:rsidRDefault="00853E5C" w:rsidP="000D7081">
      <w:pPr>
        <w:jc w:val="both"/>
      </w:pPr>
    </w:p>
    <w:p w:rsidR="002824BC" w:rsidRDefault="002824BC" w:rsidP="000D7081">
      <w:pPr>
        <w:jc w:val="both"/>
      </w:pPr>
      <w:r w:rsidRPr="002824BC">
        <w:rPr>
          <w:b/>
        </w:rPr>
        <w:t>V006</w:t>
      </w:r>
      <w:r>
        <w:t xml:space="preserve"> </w:t>
      </w:r>
      <w:r w:rsidR="000D7081" w:rsidRPr="00A4719F">
        <w:t xml:space="preserve">Stanje </w:t>
      </w:r>
      <w:r>
        <w:t>obveza na dan 31. prosinca 2023. godine iznosi 344.482,82 eura.</w:t>
      </w:r>
    </w:p>
    <w:p w:rsidR="002824BC" w:rsidRDefault="002824BC" w:rsidP="000D7081">
      <w:pPr>
        <w:jc w:val="both"/>
      </w:pPr>
      <w:r w:rsidRPr="002824BC">
        <w:rPr>
          <w:b/>
        </w:rPr>
        <w:t>V007</w:t>
      </w:r>
      <w:r>
        <w:t xml:space="preserve"> Stanje </w:t>
      </w:r>
      <w:r w:rsidR="00EC6A20">
        <w:t>do</w:t>
      </w:r>
      <w:r>
        <w:t>s</w:t>
      </w:r>
      <w:r w:rsidR="00EC6A20">
        <w:t>pje</w:t>
      </w:r>
      <w:r>
        <w:t xml:space="preserve">lih obveza </w:t>
      </w:r>
      <w:r w:rsidR="000D7081" w:rsidRPr="00A4719F">
        <w:t xml:space="preserve">na kraju izvještajnog razdoblja </w:t>
      </w:r>
      <w:r>
        <w:t>iznosi 129.730,73 eura.</w:t>
      </w:r>
    </w:p>
    <w:p w:rsidR="00727EB0" w:rsidRDefault="00767194" w:rsidP="002824BC">
      <w:pPr>
        <w:jc w:val="both"/>
      </w:pPr>
      <w:r w:rsidRPr="002824BC">
        <w:rPr>
          <w:b/>
        </w:rPr>
        <w:t>V</w:t>
      </w:r>
      <w:r w:rsidR="002824BC" w:rsidRPr="002824BC">
        <w:rPr>
          <w:b/>
        </w:rPr>
        <w:t>00</w:t>
      </w:r>
      <w:r w:rsidRPr="002824BC">
        <w:rPr>
          <w:b/>
        </w:rPr>
        <w:t>9</w:t>
      </w:r>
      <w:r>
        <w:t xml:space="preserve"> Stanje nedospjelih obveza na kraju izvještajnog razdoblja </w:t>
      </w:r>
      <w:r w:rsidR="002824BC">
        <w:t xml:space="preserve">iznosi 214.752,09 eura te se odnosi na plaću za prosinac 2023. koja dospijeva u siječnju 2024. godine te na obveze za povrat u proračun za bolovanje preko HZZO-a. </w:t>
      </w:r>
    </w:p>
    <w:p w:rsidR="00727EB0" w:rsidRDefault="00727EB0" w:rsidP="00003340"/>
    <w:p w:rsidR="00727EB0" w:rsidRDefault="00727EB0" w:rsidP="00003340"/>
    <w:p w:rsidR="00003340" w:rsidRPr="00A4719F" w:rsidRDefault="00727EB0" w:rsidP="00003340">
      <w:r>
        <w:t xml:space="preserve">                                                                 </w:t>
      </w:r>
      <w:r w:rsidR="000D7081" w:rsidRPr="00A4719F">
        <w:t xml:space="preserve">                     </w:t>
      </w:r>
      <w:r>
        <w:t xml:space="preserve">          </w:t>
      </w:r>
      <w:r w:rsidR="000D7081">
        <w:t xml:space="preserve">  </w:t>
      </w:r>
      <w:r w:rsidR="00003340" w:rsidRPr="00A4719F">
        <w:t>Ravnateljica</w:t>
      </w:r>
    </w:p>
    <w:p w:rsidR="00003340" w:rsidRPr="00A4719F" w:rsidRDefault="00003340" w:rsidP="00003340"/>
    <w:p w:rsidR="00003340" w:rsidRPr="00A4719F" w:rsidRDefault="000D7081" w:rsidP="000D7081">
      <w:pPr>
        <w:jc w:val="center"/>
        <w:rPr>
          <w:b/>
        </w:rPr>
      </w:pPr>
      <w:r>
        <w:t xml:space="preserve">                                                             </w:t>
      </w:r>
      <w:r w:rsidR="008C196D">
        <w:t xml:space="preserve"> </w:t>
      </w:r>
      <w:r>
        <w:t xml:space="preserve">  </w:t>
      </w:r>
      <w:r w:rsidR="008C196D">
        <w:t xml:space="preserve">  </w:t>
      </w:r>
      <w:r>
        <w:t xml:space="preserve"> </w:t>
      </w:r>
      <w:r w:rsidR="00003340" w:rsidRPr="00A4719F">
        <w:t>Nikolina Ćurković, prof.</w:t>
      </w:r>
    </w:p>
    <w:p w:rsidR="00003340" w:rsidRPr="00756441" w:rsidRDefault="00003340" w:rsidP="00003340">
      <w:pPr>
        <w:jc w:val="both"/>
        <w:rPr>
          <w:b/>
          <w:sz w:val="16"/>
          <w:szCs w:val="16"/>
        </w:rPr>
      </w:pPr>
    </w:p>
    <w:p w:rsidR="00003340" w:rsidRPr="00756441" w:rsidRDefault="00003340" w:rsidP="00003340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Pr="00756441" w:rsidRDefault="007E2AE2" w:rsidP="00E703BE">
      <w:pPr>
        <w:jc w:val="both"/>
        <w:rPr>
          <w:b/>
          <w:sz w:val="16"/>
          <w:szCs w:val="16"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7E2AE2" w:rsidRDefault="007E2AE2" w:rsidP="00E703BE">
      <w:pPr>
        <w:jc w:val="both"/>
        <w:rPr>
          <w:b/>
        </w:rPr>
      </w:pPr>
    </w:p>
    <w:p w:rsidR="0011508F" w:rsidRDefault="0011508F" w:rsidP="000436D4">
      <w:pPr>
        <w:jc w:val="both"/>
        <w:rPr>
          <w:b/>
        </w:rPr>
      </w:pPr>
      <w:bookmarkStart w:id="3" w:name="_Hlk63061072"/>
      <w:bookmarkEnd w:id="3"/>
    </w:p>
    <w:sectPr w:rsidR="0011508F" w:rsidSect="000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15" w:rsidRDefault="00781415" w:rsidP="003C25BE">
      <w:r>
        <w:separator/>
      </w:r>
    </w:p>
  </w:endnote>
  <w:endnote w:type="continuationSeparator" w:id="0">
    <w:p w:rsidR="00781415" w:rsidRDefault="00781415" w:rsidP="003C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15" w:rsidRDefault="00781415" w:rsidP="003C25BE">
      <w:r>
        <w:separator/>
      </w:r>
    </w:p>
  </w:footnote>
  <w:footnote w:type="continuationSeparator" w:id="0">
    <w:p w:rsidR="00781415" w:rsidRDefault="00781415" w:rsidP="003C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59F"/>
    <w:multiLevelType w:val="hybridMultilevel"/>
    <w:tmpl w:val="A9CEE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580"/>
    <w:multiLevelType w:val="hybridMultilevel"/>
    <w:tmpl w:val="45E6E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EA"/>
    <w:rsid w:val="00003340"/>
    <w:rsid w:val="00022366"/>
    <w:rsid w:val="00030889"/>
    <w:rsid w:val="000436D4"/>
    <w:rsid w:val="0005226C"/>
    <w:rsid w:val="000A2AF3"/>
    <w:rsid w:val="000A6545"/>
    <w:rsid w:val="000B2C62"/>
    <w:rsid w:val="000B30DC"/>
    <w:rsid w:val="000B7BD8"/>
    <w:rsid w:val="000D7081"/>
    <w:rsid w:val="000E6FF3"/>
    <w:rsid w:val="001002BC"/>
    <w:rsid w:val="0011508F"/>
    <w:rsid w:val="00143C37"/>
    <w:rsid w:val="0015674B"/>
    <w:rsid w:val="00165CA5"/>
    <w:rsid w:val="00171734"/>
    <w:rsid w:val="00175471"/>
    <w:rsid w:val="00183DF7"/>
    <w:rsid w:val="001A0F45"/>
    <w:rsid w:val="001B212A"/>
    <w:rsid w:val="001C60CD"/>
    <w:rsid w:val="001F0278"/>
    <w:rsid w:val="001F0716"/>
    <w:rsid w:val="0024434B"/>
    <w:rsid w:val="002479C2"/>
    <w:rsid w:val="002522AB"/>
    <w:rsid w:val="002528BA"/>
    <w:rsid w:val="002824BC"/>
    <w:rsid w:val="00285191"/>
    <w:rsid w:val="0029790F"/>
    <w:rsid w:val="002E2DB4"/>
    <w:rsid w:val="002E4DA1"/>
    <w:rsid w:val="002F11BF"/>
    <w:rsid w:val="003233D9"/>
    <w:rsid w:val="003246F8"/>
    <w:rsid w:val="0034761A"/>
    <w:rsid w:val="00366EC7"/>
    <w:rsid w:val="003B14E0"/>
    <w:rsid w:val="003B164B"/>
    <w:rsid w:val="003B7B80"/>
    <w:rsid w:val="003C25BE"/>
    <w:rsid w:val="003E3129"/>
    <w:rsid w:val="00401E6E"/>
    <w:rsid w:val="004127B0"/>
    <w:rsid w:val="0043364E"/>
    <w:rsid w:val="004403B5"/>
    <w:rsid w:val="004468B5"/>
    <w:rsid w:val="00451AB6"/>
    <w:rsid w:val="00466BC3"/>
    <w:rsid w:val="004840E9"/>
    <w:rsid w:val="00490E81"/>
    <w:rsid w:val="00497B2E"/>
    <w:rsid w:val="004B09C5"/>
    <w:rsid w:val="004E39CE"/>
    <w:rsid w:val="004E5840"/>
    <w:rsid w:val="004F4E1A"/>
    <w:rsid w:val="005176E6"/>
    <w:rsid w:val="0055757F"/>
    <w:rsid w:val="00557773"/>
    <w:rsid w:val="0058491E"/>
    <w:rsid w:val="005E62DD"/>
    <w:rsid w:val="005F268C"/>
    <w:rsid w:val="005F6B0A"/>
    <w:rsid w:val="00612966"/>
    <w:rsid w:val="00641470"/>
    <w:rsid w:val="00651E5C"/>
    <w:rsid w:val="00660B6C"/>
    <w:rsid w:val="00677B02"/>
    <w:rsid w:val="006A2367"/>
    <w:rsid w:val="006E217C"/>
    <w:rsid w:val="007276D9"/>
    <w:rsid w:val="00727EB0"/>
    <w:rsid w:val="007516B7"/>
    <w:rsid w:val="00756441"/>
    <w:rsid w:val="00767194"/>
    <w:rsid w:val="00781415"/>
    <w:rsid w:val="00793555"/>
    <w:rsid w:val="007A5EE4"/>
    <w:rsid w:val="007B74DC"/>
    <w:rsid w:val="007B7F9E"/>
    <w:rsid w:val="007C77F0"/>
    <w:rsid w:val="007E2AE2"/>
    <w:rsid w:val="008371E7"/>
    <w:rsid w:val="00853E5C"/>
    <w:rsid w:val="0087626E"/>
    <w:rsid w:val="00880252"/>
    <w:rsid w:val="008A4CD7"/>
    <w:rsid w:val="008C196D"/>
    <w:rsid w:val="00952B21"/>
    <w:rsid w:val="00974943"/>
    <w:rsid w:val="009A0D46"/>
    <w:rsid w:val="009A530A"/>
    <w:rsid w:val="009C5D78"/>
    <w:rsid w:val="009F1F13"/>
    <w:rsid w:val="00A11D56"/>
    <w:rsid w:val="00A20FEE"/>
    <w:rsid w:val="00A22776"/>
    <w:rsid w:val="00A24814"/>
    <w:rsid w:val="00A4719F"/>
    <w:rsid w:val="00AA7CF7"/>
    <w:rsid w:val="00B02966"/>
    <w:rsid w:val="00B24F0D"/>
    <w:rsid w:val="00B40B49"/>
    <w:rsid w:val="00B82848"/>
    <w:rsid w:val="00B858C2"/>
    <w:rsid w:val="00B92F28"/>
    <w:rsid w:val="00B93F27"/>
    <w:rsid w:val="00BC4459"/>
    <w:rsid w:val="00BE399F"/>
    <w:rsid w:val="00C0469E"/>
    <w:rsid w:val="00C37611"/>
    <w:rsid w:val="00C541A6"/>
    <w:rsid w:val="00C62BF3"/>
    <w:rsid w:val="00C62FBE"/>
    <w:rsid w:val="00C85F01"/>
    <w:rsid w:val="00C9592C"/>
    <w:rsid w:val="00CB00EF"/>
    <w:rsid w:val="00CB3C90"/>
    <w:rsid w:val="00CC71C5"/>
    <w:rsid w:val="00CF1C95"/>
    <w:rsid w:val="00CF7B35"/>
    <w:rsid w:val="00D23EBD"/>
    <w:rsid w:val="00D32A68"/>
    <w:rsid w:val="00D47A5A"/>
    <w:rsid w:val="00D60F0D"/>
    <w:rsid w:val="00DB2582"/>
    <w:rsid w:val="00DC31F2"/>
    <w:rsid w:val="00DD1C24"/>
    <w:rsid w:val="00DE7E41"/>
    <w:rsid w:val="00E068AE"/>
    <w:rsid w:val="00E21C64"/>
    <w:rsid w:val="00E27E93"/>
    <w:rsid w:val="00E703BE"/>
    <w:rsid w:val="00E77BC9"/>
    <w:rsid w:val="00E86C7B"/>
    <w:rsid w:val="00EA03EA"/>
    <w:rsid w:val="00EC6A20"/>
    <w:rsid w:val="00F16797"/>
    <w:rsid w:val="00F17E03"/>
    <w:rsid w:val="00F72A5D"/>
    <w:rsid w:val="00FE52CF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6BD"/>
  <w15:docId w15:val="{DAB62BF5-62B5-4DB3-A00C-FF4A9FA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9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25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25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C25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25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5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5BE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B7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9CF5-D96C-4B55-BBB4-1211E626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2024-01-31T13:06:00Z</cp:lastPrinted>
  <dcterms:created xsi:type="dcterms:W3CDTF">2024-01-31T11:43:00Z</dcterms:created>
  <dcterms:modified xsi:type="dcterms:W3CDTF">2024-01-31T13:06:00Z</dcterms:modified>
</cp:coreProperties>
</file>