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ook w:val="01E0"/>
      </w:tblPr>
      <w:tblGrid>
        <w:gridCol w:w="9760"/>
      </w:tblGrid>
      <w:tr w:rsidR="009A4A0D" w:rsidRPr="00AC6B7A" w:rsidTr="008203F3">
        <w:tc>
          <w:tcPr>
            <w:tcW w:w="4124" w:type="dxa"/>
          </w:tcPr>
          <w:p w:rsidR="009A4A0D" w:rsidRPr="00AC6B7A" w:rsidRDefault="009A4A0D" w:rsidP="008203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AC6B7A">
              <w:rPr>
                <w:rFonts w:asciiTheme="minorHAnsi" w:hAnsiTheme="minorHAnsi"/>
                <w:b/>
                <w:sz w:val="20"/>
                <w:szCs w:val="20"/>
              </w:rPr>
              <w:t>Osno</w:t>
            </w:r>
            <w:r w:rsidR="00FB647E" w:rsidRPr="00AC6B7A">
              <w:rPr>
                <w:rFonts w:asciiTheme="minorHAnsi" w:hAnsiTheme="minorHAnsi"/>
                <w:b/>
                <w:sz w:val="20"/>
                <w:szCs w:val="20"/>
              </w:rPr>
              <w:t xml:space="preserve">vna škola </w:t>
            </w:r>
            <w:r w:rsidR="00AC6B7A" w:rsidRPr="00AC6B7A">
              <w:rPr>
                <w:rFonts w:asciiTheme="minorHAnsi" w:hAnsiTheme="minorHAnsi"/>
                <w:b/>
                <w:sz w:val="20"/>
                <w:szCs w:val="20"/>
              </w:rPr>
              <w:t>Marčana</w:t>
            </w:r>
          </w:p>
          <w:p w:rsidR="009A4A0D" w:rsidRPr="00AC6B7A" w:rsidRDefault="00AC6B7A" w:rsidP="008203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6B7A">
              <w:rPr>
                <w:rFonts w:asciiTheme="minorHAnsi" w:hAnsiTheme="minorHAnsi"/>
                <w:b/>
                <w:sz w:val="20"/>
                <w:szCs w:val="20"/>
              </w:rPr>
              <w:t>Marčana 166</w:t>
            </w:r>
          </w:p>
          <w:p w:rsidR="009A4A0D" w:rsidRPr="00AC6B7A" w:rsidRDefault="00E8115A" w:rsidP="008203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6B7A">
              <w:rPr>
                <w:rFonts w:asciiTheme="minorHAnsi" w:hAnsiTheme="minorHAnsi"/>
                <w:b/>
                <w:sz w:val="20"/>
                <w:szCs w:val="20"/>
              </w:rPr>
              <w:t>52</w:t>
            </w:r>
            <w:r w:rsidR="00AC6B7A" w:rsidRPr="00AC6B7A">
              <w:rPr>
                <w:rFonts w:asciiTheme="minorHAnsi" w:hAnsiTheme="minorHAnsi"/>
                <w:b/>
                <w:sz w:val="20"/>
                <w:szCs w:val="20"/>
              </w:rPr>
              <w:t>206 Marčana</w:t>
            </w:r>
          </w:p>
          <w:p w:rsidR="009A4A0D" w:rsidRPr="00AC6B7A" w:rsidRDefault="00AC6B7A" w:rsidP="008203F3">
            <w:pPr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proofErr w:type="spellStart"/>
            <w:r w:rsidRPr="00AC6B7A">
              <w:rPr>
                <w:rFonts w:asciiTheme="minorHAnsi" w:hAnsiTheme="minorHAnsi"/>
                <w:sz w:val="20"/>
                <w:szCs w:val="20"/>
              </w:rPr>
              <w:t>Marčani</w:t>
            </w:r>
            <w:proofErr w:type="spellEnd"/>
            <w:r w:rsidRPr="00AC6B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4671" w:rsidRPr="00AC6B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3A7A">
              <w:rPr>
                <w:rFonts w:asciiTheme="minorHAnsi" w:hAnsiTheme="minorHAnsi"/>
                <w:sz w:val="20"/>
                <w:szCs w:val="20"/>
              </w:rPr>
              <w:t>10.5.2016.</w:t>
            </w:r>
          </w:p>
          <w:p w:rsidR="009A4A0D" w:rsidRPr="00AC6B7A" w:rsidRDefault="009A4A0D" w:rsidP="008203F3">
            <w:pPr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KLASA :</w:t>
            </w:r>
            <w:r w:rsidR="00E8115A" w:rsidRPr="00AC6B7A">
              <w:rPr>
                <w:rFonts w:asciiTheme="minorHAnsi" w:hAnsiTheme="minorHAnsi"/>
                <w:sz w:val="20"/>
                <w:szCs w:val="20"/>
              </w:rPr>
              <w:t xml:space="preserve"> 401-01/1</w:t>
            </w:r>
            <w:r w:rsidR="007E3F1E">
              <w:rPr>
                <w:rFonts w:asciiTheme="minorHAnsi" w:hAnsiTheme="minorHAnsi"/>
                <w:sz w:val="20"/>
                <w:szCs w:val="20"/>
              </w:rPr>
              <w:t>6</w:t>
            </w:r>
            <w:r w:rsidR="00E8115A" w:rsidRPr="00AC6B7A">
              <w:rPr>
                <w:rFonts w:asciiTheme="minorHAnsi" w:hAnsiTheme="minorHAnsi"/>
                <w:sz w:val="20"/>
                <w:szCs w:val="20"/>
              </w:rPr>
              <w:t>-01/</w:t>
            </w:r>
            <w:r w:rsidR="00FB4E75" w:rsidRPr="00AC6B7A">
              <w:rPr>
                <w:rFonts w:asciiTheme="minorHAnsi" w:hAnsiTheme="minorHAnsi"/>
                <w:sz w:val="20"/>
                <w:szCs w:val="20"/>
              </w:rPr>
              <w:t>02</w:t>
            </w:r>
          </w:p>
          <w:p w:rsidR="009A4A0D" w:rsidRPr="00AC6B7A" w:rsidRDefault="009A4A0D" w:rsidP="008203F3">
            <w:pPr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URBROJ : 2168-0</w:t>
            </w:r>
            <w:r w:rsidR="00AC6B7A" w:rsidRPr="00AC6B7A">
              <w:rPr>
                <w:rFonts w:asciiTheme="minorHAnsi" w:hAnsiTheme="minorHAnsi"/>
                <w:sz w:val="20"/>
                <w:szCs w:val="20"/>
              </w:rPr>
              <w:t>5</w:t>
            </w:r>
            <w:r w:rsidRPr="00AC6B7A">
              <w:rPr>
                <w:rFonts w:asciiTheme="minorHAnsi" w:hAnsiTheme="minorHAnsi"/>
                <w:sz w:val="20"/>
                <w:szCs w:val="20"/>
              </w:rPr>
              <w:t>-</w:t>
            </w:r>
            <w:r w:rsidR="00AC6B7A" w:rsidRPr="00AC6B7A">
              <w:rPr>
                <w:rFonts w:asciiTheme="minorHAnsi" w:hAnsiTheme="minorHAnsi"/>
                <w:sz w:val="20"/>
                <w:szCs w:val="20"/>
              </w:rPr>
              <w:t>55</w:t>
            </w:r>
            <w:r w:rsidRPr="00AC6B7A">
              <w:rPr>
                <w:rFonts w:asciiTheme="minorHAnsi" w:hAnsiTheme="minorHAnsi"/>
                <w:sz w:val="20"/>
                <w:szCs w:val="20"/>
              </w:rPr>
              <w:t>-6</w:t>
            </w:r>
            <w:r w:rsidR="00AC6B7A" w:rsidRPr="00AC6B7A">
              <w:rPr>
                <w:rFonts w:asciiTheme="minorHAnsi" w:hAnsiTheme="minorHAnsi"/>
                <w:sz w:val="20"/>
                <w:szCs w:val="20"/>
              </w:rPr>
              <w:t>0</w:t>
            </w:r>
            <w:r w:rsidRPr="00AC6B7A">
              <w:rPr>
                <w:rFonts w:asciiTheme="minorHAnsi" w:hAnsiTheme="minorHAnsi"/>
                <w:sz w:val="20"/>
                <w:szCs w:val="20"/>
              </w:rPr>
              <w:t>-1</w:t>
            </w:r>
            <w:r w:rsidR="007E3F1E">
              <w:rPr>
                <w:rFonts w:asciiTheme="minorHAnsi" w:hAnsiTheme="minorHAnsi"/>
                <w:sz w:val="20"/>
                <w:szCs w:val="20"/>
              </w:rPr>
              <w:t>6</w:t>
            </w:r>
            <w:r w:rsidR="00AC6B7A" w:rsidRPr="00AC6B7A">
              <w:rPr>
                <w:rFonts w:asciiTheme="minorHAnsi" w:hAnsiTheme="minorHAnsi"/>
                <w:sz w:val="20"/>
                <w:szCs w:val="20"/>
              </w:rPr>
              <w:t>-01</w:t>
            </w:r>
          </w:p>
          <w:p w:rsidR="009A4A0D" w:rsidRPr="00AC6B7A" w:rsidRDefault="009A4A0D" w:rsidP="008203F3">
            <w:pPr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A4A0D" w:rsidRPr="00AC6B7A" w:rsidTr="008203F3">
        <w:trPr>
          <w:trHeight w:val="3089"/>
        </w:trPr>
        <w:tc>
          <w:tcPr>
            <w:tcW w:w="4124" w:type="dxa"/>
          </w:tcPr>
          <w:p w:rsidR="009A4A0D" w:rsidRPr="00AC6B7A" w:rsidRDefault="009A4A0D" w:rsidP="008203F3">
            <w:pPr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 xml:space="preserve">Temeljem članka 113. </w:t>
            </w:r>
            <w:r w:rsidR="00AC6B7A" w:rsidRPr="00AC6B7A">
              <w:rPr>
                <w:rFonts w:asciiTheme="minorHAnsi" w:hAnsiTheme="minorHAnsi"/>
                <w:sz w:val="20"/>
                <w:szCs w:val="20"/>
              </w:rPr>
              <w:t>Statuta Osnovne škole Marčana</w:t>
            </w:r>
            <w:r w:rsidRPr="00AC6B7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8442F" w:rsidRPr="00AC6B7A">
              <w:rPr>
                <w:rFonts w:asciiTheme="minorHAnsi" w:hAnsiTheme="minorHAnsi"/>
                <w:sz w:val="20"/>
                <w:szCs w:val="20"/>
              </w:rPr>
              <w:t xml:space="preserve">uz Prethodnu suglasnost Školskog odbora </w:t>
            </w:r>
            <w:r w:rsidRPr="00AC6B7A">
              <w:rPr>
                <w:rFonts w:asciiTheme="minorHAnsi" w:hAnsiTheme="minorHAnsi"/>
                <w:sz w:val="20"/>
                <w:szCs w:val="20"/>
              </w:rPr>
              <w:t xml:space="preserve">ravnateljica </w:t>
            </w:r>
            <w:r w:rsidR="00AC6B7A" w:rsidRPr="00AC6B7A">
              <w:rPr>
                <w:rFonts w:asciiTheme="minorHAnsi" w:hAnsiTheme="minorHAnsi"/>
                <w:sz w:val="20"/>
                <w:szCs w:val="20"/>
              </w:rPr>
              <w:t>škole</w:t>
            </w:r>
            <w:r w:rsidRPr="00AC6B7A">
              <w:rPr>
                <w:rFonts w:asciiTheme="minorHAnsi" w:hAnsiTheme="minorHAnsi"/>
                <w:sz w:val="20"/>
                <w:szCs w:val="20"/>
              </w:rPr>
              <w:t xml:space="preserve">  donosi</w:t>
            </w:r>
          </w:p>
          <w:p w:rsidR="009A4A0D" w:rsidRPr="00AC6B7A" w:rsidRDefault="009A4A0D" w:rsidP="008203F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C6B7A">
              <w:rPr>
                <w:rFonts w:asciiTheme="minorHAnsi" w:hAnsiTheme="minorHAnsi"/>
                <w:b/>
                <w:sz w:val="20"/>
                <w:szCs w:val="20"/>
              </w:rPr>
              <w:t>Proceduru praćenja i naplate prihoda i primitaka</w:t>
            </w:r>
          </w:p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Članak 1.</w:t>
            </w:r>
          </w:p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A4A0D" w:rsidRPr="00AC6B7A" w:rsidRDefault="009A4A0D" w:rsidP="008203F3">
            <w:pPr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 xml:space="preserve">Ovim aktom utvrđuje se obveza pojedinih službi </w:t>
            </w:r>
            <w:r w:rsidR="00AC6B7A" w:rsidRPr="00AC6B7A">
              <w:rPr>
                <w:rFonts w:asciiTheme="minorHAnsi" w:hAnsiTheme="minorHAnsi"/>
                <w:sz w:val="20"/>
                <w:szCs w:val="20"/>
              </w:rPr>
              <w:t>Osnovne škole Marčana</w:t>
            </w:r>
            <w:r w:rsidR="00FB647E" w:rsidRPr="00AC6B7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AC6B7A" w:rsidRPr="00AC6B7A">
              <w:rPr>
                <w:rFonts w:asciiTheme="minorHAnsi" w:hAnsiTheme="minorHAnsi"/>
                <w:sz w:val="20"/>
                <w:szCs w:val="20"/>
              </w:rPr>
              <w:t>Marčana</w:t>
            </w:r>
            <w:r w:rsidR="00FB647E" w:rsidRPr="00AC6B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C6B7A">
              <w:rPr>
                <w:rFonts w:asciiTheme="minorHAnsi" w:hAnsiTheme="minorHAnsi"/>
                <w:sz w:val="20"/>
                <w:szCs w:val="20"/>
              </w:rPr>
              <w:t>(u nastavku: Škola) te propisuje procedura, odnosno način i rokovi praćenja i naplate prihoda i primitaka Škole.</w:t>
            </w:r>
          </w:p>
          <w:p w:rsidR="009A4A0D" w:rsidRPr="00AC6B7A" w:rsidRDefault="009A4A0D" w:rsidP="008203F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4A0D" w:rsidRPr="00AC6B7A" w:rsidRDefault="009A4A0D" w:rsidP="008203F3">
            <w:pPr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Prihodi koje Škola naplaćuje su vlastiti prihodi od zakupa prostora i prihodi za posebne namjene (školska kuhinja).</w:t>
            </w:r>
          </w:p>
          <w:p w:rsidR="009A4A0D" w:rsidRPr="00AC6B7A" w:rsidRDefault="009A4A0D" w:rsidP="008203F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4A0D" w:rsidRPr="00AC6B7A" w:rsidRDefault="009A4A0D" w:rsidP="008203F3">
            <w:pPr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Ako škola ugovori zakup prostora vrijednosti većoj od 20.000,00 kn godišnje, s kupcem ugovara instrument osiguranja plaćanja.</w:t>
            </w:r>
          </w:p>
          <w:p w:rsidR="009A4A0D" w:rsidRPr="00AC6B7A" w:rsidRDefault="009A4A0D" w:rsidP="008203F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Članak 2.</w:t>
            </w:r>
          </w:p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A4A0D" w:rsidRPr="00AC6B7A" w:rsidRDefault="009A4A0D" w:rsidP="008203F3">
            <w:pPr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Procedura iz članka1. izvodi se po sljedećem postupku, osim ako posebnim propisom nije drugačije određeno:</w:t>
            </w:r>
          </w:p>
          <w:tbl>
            <w:tblPr>
              <w:tblStyle w:val="Reetkatablice"/>
              <w:tblW w:w="0" w:type="auto"/>
              <w:tblLook w:val="04A0"/>
            </w:tblPr>
            <w:tblGrid>
              <w:gridCol w:w="619"/>
              <w:gridCol w:w="3015"/>
              <w:gridCol w:w="2273"/>
              <w:gridCol w:w="1871"/>
              <w:gridCol w:w="1756"/>
            </w:tblGrid>
            <w:tr w:rsidR="009A4A0D" w:rsidRPr="00AC6B7A" w:rsidTr="00AC6B7A">
              <w:tc>
                <w:tcPr>
                  <w:tcW w:w="619" w:type="dxa"/>
                </w:tcPr>
                <w:p w:rsidR="009A4A0D" w:rsidRPr="00AC6B7A" w:rsidRDefault="009A4A0D" w:rsidP="008203F3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 xml:space="preserve">Red. </w:t>
                  </w:r>
                </w:p>
                <w:p w:rsidR="009A4A0D" w:rsidRPr="00AC6B7A" w:rsidRDefault="009A4A0D" w:rsidP="008203F3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br.</w:t>
                  </w:r>
                </w:p>
              </w:tc>
              <w:tc>
                <w:tcPr>
                  <w:tcW w:w="3015" w:type="dxa"/>
                </w:tcPr>
                <w:p w:rsidR="009A4A0D" w:rsidRPr="00AC6B7A" w:rsidRDefault="009A4A0D" w:rsidP="008203F3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2273" w:type="dxa"/>
                </w:tcPr>
                <w:p w:rsidR="009A4A0D" w:rsidRPr="00AC6B7A" w:rsidRDefault="009A4A0D" w:rsidP="008203F3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NADLEŽNOST</w:t>
                  </w:r>
                </w:p>
              </w:tc>
              <w:tc>
                <w:tcPr>
                  <w:tcW w:w="1871" w:type="dxa"/>
                </w:tcPr>
                <w:p w:rsidR="009A4A0D" w:rsidRPr="00AC6B7A" w:rsidRDefault="009A4A0D" w:rsidP="008203F3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DOKUMENT</w:t>
                  </w:r>
                </w:p>
              </w:tc>
              <w:tc>
                <w:tcPr>
                  <w:tcW w:w="1756" w:type="dxa"/>
                </w:tcPr>
                <w:p w:rsidR="009A4A0D" w:rsidRPr="00AC6B7A" w:rsidRDefault="009A4A0D" w:rsidP="008203F3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ROK</w:t>
                  </w:r>
                </w:p>
              </w:tc>
            </w:tr>
            <w:tr w:rsidR="009A4A0D" w:rsidRPr="00AC6B7A" w:rsidTr="00AC6B7A">
              <w:tc>
                <w:tcPr>
                  <w:tcW w:w="619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15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71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56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5</w:t>
                  </w:r>
                </w:p>
              </w:tc>
            </w:tr>
            <w:tr w:rsidR="009A4A0D" w:rsidRPr="00AC6B7A" w:rsidTr="00AC6B7A">
              <w:tc>
                <w:tcPr>
                  <w:tcW w:w="619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15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Dostava podataka Računovodstvu potrebnih za izdavanje računa</w:t>
                  </w:r>
                </w:p>
              </w:tc>
              <w:tc>
                <w:tcPr>
                  <w:tcW w:w="2273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Tajništvo</w:t>
                  </w:r>
                  <w:r w:rsidR="00FB647E" w:rsidRPr="00AC6B7A">
                    <w:rPr>
                      <w:rFonts w:asciiTheme="minorHAnsi" w:hAnsiTheme="minorHAnsi"/>
                      <w:sz w:val="20"/>
                      <w:szCs w:val="20"/>
                    </w:rPr>
                    <w:t>/razrednici</w:t>
                  </w:r>
                </w:p>
              </w:tc>
              <w:tc>
                <w:tcPr>
                  <w:tcW w:w="1871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Ugovor, narudžbenica</w:t>
                  </w:r>
                </w:p>
              </w:tc>
              <w:tc>
                <w:tcPr>
                  <w:tcW w:w="1756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9A4A0D" w:rsidRPr="00AC6B7A" w:rsidTr="00AC6B7A">
              <w:tc>
                <w:tcPr>
                  <w:tcW w:w="619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15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Izdavanje/izrada računa</w:t>
                  </w:r>
                </w:p>
              </w:tc>
              <w:tc>
                <w:tcPr>
                  <w:tcW w:w="2273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71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756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9A4A0D" w:rsidRPr="00AC6B7A" w:rsidTr="00AC6B7A">
              <w:tc>
                <w:tcPr>
                  <w:tcW w:w="619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015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Ovjera i potpis računa</w:t>
                  </w:r>
                </w:p>
              </w:tc>
              <w:tc>
                <w:tcPr>
                  <w:tcW w:w="2273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Ravnatelj</w:t>
                  </w:r>
                </w:p>
              </w:tc>
              <w:tc>
                <w:tcPr>
                  <w:tcW w:w="1871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756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2 dana od izrade računa</w:t>
                  </w:r>
                </w:p>
              </w:tc>
            </w:tr>
            <w:tr w:rsidR="009A4A0D" w:rsidRPr="00AC6B7A" w:rsidTr="00AC6B7A">
              <w:tc>
                <w:tcPr>
                  <w:tcW w:w="619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015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Slanje izlaznog računa</w:t>
                  </w:r>
                </w:p>
              </w:tc>
              <w:tc>
                <w:tcPr>
                  <w:tcW w:w="2273" w:type="dxa"/>
                </w:tcPr>
                <w:p w:rsidR="009A4A0D" w:rsidRPr="00AC6B7A" w:rsidRDefault="004F4671" w:rsidP="004F4671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Računovodstvo/T</w:t>
                  </w:r>
                  <w:r w:rsidR="00FB647E" w:rsidRPr="00AC6B7A">
                    <w:rPr>
                      <w:rFonts w:asciiTheme="minorHAnsi" w:hAnsiTheme="minorHAnsi"/>
                      <w:sz w:val="20"/>
                      <w:szCs w:val="20"/>
                    </w:rPr>
                    <w:t>ajništvo</w:t>
                  </w:r>
                </w:p>
              </w:tc>
              <w:tc>
                <w:tcPr>
                  <w:tcW w:w="1871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Knjiga izlazne pošte</w:t>
                  </w:r>
                </w:p>
              </w:tc>
              <w:tc>
                <w:tcPr>
                  <w:tcW w:w="1756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2 dana nakon ovjere</w:t>
                  </w:r>
                </w:p>
              </w:tc>
            </w:tr>
            <w:tr w:rsidR="009A4A0D" w:rsidRPr="00AC6B7A" w:rsidTr="00AC6B7A">
              <w:tc>
                <w:tcPr>
                  <w:tcW w:w="619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015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Unos podataka u sustav (knjiženje izlaznih računa)</w:t>
                  </w:r>
                </w:p>
              </w:tc>
              <w:tc>
                <w:tcPr>
                  <w:tcW w:w="2273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71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Knjiga izlaznih računa, Glavna knjiga</w:t>
                  </w:r>
                </w:p>
              </w:tc>
              <w:tc>
                <w:tcPr>
                  <w:tcW w:w="1756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Unutar mjeseca na koji se račun odnosi</w:t>
                  </w:r>
                </w:p>
              </w:tc>
            </w:tr>
            <w:tr w:rsidR="009A4A0D" w:rsidRPr="00AC6B7A" w:rsidTr="00AC6B7A">
              <w:tc>
                <w:tcPr>
                  <w:tcW w:w="619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015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Evidentiranje naplaćenih prihoda</w:t>
                  </w:r>
                </w:p>
              </w:tc>
              <w:tc>
                <w:tcPr>
                  <w:tcW w:w="2273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71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Knjiga ulaznih računa, Glavna knjiga</w:t>
                  </w:r>
                </w:p>
              </w:tc>
              <w:tc>
                <w:tcPr>
                  <w:tcW w:w="1756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Tjedno</w:t>
                  </w:r>
                </w:p>
              </w:tc>
            </w:tr>
            <w:tr w:rsidR="009A4A0D" w:rsidRPr="00AC6B7A" w:rsidTr="00AC6B7A">
              <w:tc>
                <w:tcPr>
                  <w:tcW w:w="619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015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Praćenje naplate prihoda (analitika)</w:t>
                  </w:r>
                </w:p>
              </w:tc>
              <w:tc>
                <w:tcPr>
                  <w:tcW w:w="2273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71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Izvadak po poslovnom računu/Blagajnički izvještaj - uplatnice</w:t>
                  </w:r>
                </w:p>
              </w:tc>
              <w:tc>
                <w:tcPr>
                  <w:tcW w:w="1756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Tjedno</w:t>
                  </w:r>
                </w:p>
              </w:tc>
            </w:tr>
            <w:tr w:rsidR="009A4A0D" w:rsidRPr="00AC6B7A" w:rsidTr="00AC6B7A">
              <w:tc>
                <w:tcPr>
                  <w:tcW w:w="619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015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Utvrđivanje stanja dospjelih i nenaplaćenih potraživanja/prihoda</w:t>
                  </w:r>
                </w:p>
              </w:tc>
              <w:tc>
                <w:tcPr>
                  <w:tcW w:w="2273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71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Izvod otvorenih stavaka</w:t>
                  </w:r>
                </w:p>
              </w:tc>
              <w:tc>
                <w:tcPr>
                  <w:tcW w:w="1756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Mjesečno</w:t>
                  </w:r>
                </w:p>
              </w:tc>
            </w:tr>
            <w:tr w:rsidR="009A4A0D" w:rsidRPr="00AC6B7A" w:rsidTr="00AC6B7A">
              <w:tc>
                <w:tcPr>
                  <w:tcW w:w="619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015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Upozoravanje i izdavanje opomena i opomena pred tužbu</w:t>
                  </w:r>
                </w:p>
              </w:tc>
              <w:tc>
                <w:tcPr>
                  <w:tcW w:w="2273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71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Opomene i opomene pred tužbu</w:t>
                  </w:r>
                </w:p>
              </w:tc>
              <w:tc>
                <w:tcPr>
                  <w:tcW w:w="1756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9A4A0D" w:rsidRPr="00AC6B7A" w:rsidTr="00AC6B7A">
              <w:tc>
                <w:tcPr>
                  <w:tcW w:w="619" w:type="dxa"/>
                </w:tcPr>
                <w:p w:rsidR="009A4A0D" w:rsidRPr="00AC6B7A" w:rsidRDefault="009A4A0D" w:rsidP="008203F3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015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Donošenje odluke o prisilnoj naplati potraživanja</w:t>
                  </w:r>
                </w:p>
              </w:tc>
              <w:tc>
                <w:tcPr>
                  <w:tcW w:w="2273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Ravnatelj</w:t>
                  </w:r>
                </w:p>
              </w:tc>
              <w:tc>
                <w:tcPr>
                  <w:tcW w:w="1871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Odluka o prisilnoj naplati potraživanja</w:t>
                  </w:r>
                </w:p>
              </w:tc>
              <w:tc>
                <w:tcPr>
                  <w:tcW w:w="1756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9A4A0D" w:rsidRPr="00AC6B7A" w:rsidTr="00AC6B7A">
              <w:tc>
                <w:tcPr>
                  <w:tcW w:w="619" w:type="dxa"/>
                </w:tcPr>
                <w:p w:rsidR="009A4A0D" w:rsidRPr="00AC6B7A" w:rsidRDefault="009A4A0D" w:rsidP="008203F3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015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Ovrha- prisilna naplata potraživanja u skladu s Ovršnim zakonom</w:t>
                  </w:r>
                </w:p>
              </w:tc>
              <w:tc>
                <w:tcPr>
                  <w:tcW w:w="2273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71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Ovršni postupak kod javnog bilježnika</w:t>
                  </w:r>
                </w:p>
              </w:tc>
              <w:tc>
                <w:tcPr>
                  <w:tcW w:w="1756" w:type="dxa"/>
                </w:tcPr>
                <w:p w:rsidR="009A4A0D" w:rsidRPr="00AC6B7A" w:rsidRDefault="009A4A0D" w:rsidP="008203F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B7A">
                    <w:rPr>
                      <w:rFonts w:asciiTheme="minorHAnsi" w:hAnsiTheme="minorHAnsi"/>
                      <w:sz w:val="20"/>
                      <w:szCs w:val="20"/>
                    </w:rPr>
                    <w:t>15 dana nakon donošenja Odluke</w:t>
                  </w:r>
                </w:p>
              </w:tc>
            </w:tr>
          </w:tbl>
          <w:p w:rsidR="009A4A0D" w:rsidRPr="00AC6B7A" w:rsidRDefault="009A4A0D" w:rsidP="008203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A4A0D" w:rsidRPr="00AC6B7A" w:rsidRDefault="009A4A0D" w:rsidP="009A4A0D">
      <w:pPr>
        <w:jc w:val="center"/>
        <w:rPr>
          <w:rFonts w:asciiTheme="minorHAnsi" w:hAnsiTheme="minorHAnsi"/>
          <w:sz w:val="20"/>
          <w:szCs w:val="20"/>
        </w:rPr>
      </w:pPr>
      <w:r w:rsidRPr="00AC6B7A">
        <w:rPr>
          <w:rFonts w:asciiTheme="minorHAnsi" w:hAnsiTheme="minorHAnsi"/>
          <w:sz w:val="20"/>
          <w:szCs w:val="20"/>
        </w:rPr>
        <w:lastRenderedPageBreak/>
        <w:t>Članak 3.</w:t>
      </w:r>
    </w:p>
    <w:p w:rsidR="009A4A0D" w:rsidRPr="00AC6B7A" w:rsidRDefault="009A4A0D" w:rsidP="009A4A0D">
      <w:pPr>
        <w:jc w:val="center"/>
        <w:rPr>
          <w:rFonts w:asciiTheme="minorHAnsi" w:hAnsiTheme="minorHAnsi"/>
          <w:sz w:val="20"/>
          <w:szCs w:val="20"/>
        </w:rPr>
      </w:pPr>
    </w:p>
    <w:p w:rsidR="009A4A0D" w:rsidRPr="00AC6B7A" w:rsidRDefault="009A4A0D" w:rsidP="009A4A0D">
      <w:pPr>
        <w:rPr>
          <w:rFonts w:asciiTheme="minorHAnsi" w:hAnsiTheme="minorHAnsi"/>
          <w:sz w:val="20"/>
          <w:szCs w:val="20"/>
        </w:rPr>
      </w:pPr>
      <w:r w:rsidRPr="00AC6B7A">
        <w:rPr>
          <w:rFonts w:asciiTheme="minorHAnsi" w:hAnsiTheme="minorHAnsi"/>
          <w:sz w:val="20"/>
          <w:szCs w:val="20"/>
        </w:rPr>
        <w:t>Uvodi se redoviti sustav opominjanja po osnovi prihoda koje određeni dužnik ima prema Školi.</w:t>
      </w:r>
    </w:p>
    <w:p w:rsidR="009A4A0D" w:rsidRPr="00AC6B7A" w:rsidRDefault="009A4A0D" w:rsidP="009A4A0D">
      <w:pPr>
        <w:rPr>
          <w:rFonts w:asciiTheme="minorHAnsi" w:hAnsiTheme="minorHAnsi"/>
          <w:sz w:val="20"/>
          <w:szCs w:val="20"/>
        </w:rPr>
      </w:pPr>
      <w:r w:rsidRPr="00AC6B7A">
        <w:rPr>
          <w:rFonts w:asciiTheme="minorHAnsi" w:hAnsiTheme="minorHAnsi"/>
          <w:sz w:val="20"/>
          <w:szCs w:val="20"/>
        </w:rPr>
        <w:t>Tijekom narednih 30 dana Računovodstvo nadzire naplatu prihoda po opomenama.</w:t>
      </w:r>
    </w:p>
    <w:p w:rsidR="009A4A0D" w:rsidRPr="00AC6B7A" w:rsidRDefault="009A4A0D" w:rsidP="009A4A0D">
      <w:pPr>
        <w:rPr>
          <w:rFonts w:asciiTheme="minorHAnsi" w:hAnsiTheme="minorHAnsi"/>
          <w:sz w:val="20"/>
          <w:szCs w:val="20"/>
        </w:rPr>
      </w:pPr>
    </w:p>
    <w:p w:rsidR="009A4A0D" w:rsidRPr="00AC6B7A" w:rsidRDefault="009A4A0D" w:rsidP="009A4A0D">
      <w:pPr>
        <w:jc w:val="center"/>
        <w:rPr>
          <w:rFonts w:asciiTheme="minorHAnsi" w:hAnsiTheme="minorHAnsi"/>
          <w:sz w:val="20"/>
          <w:szCs w:val="20"/>
        </w:rPr>
      </w:pPr>
      <w:r w:rsidRPr="00AC6B7A">
        <w:rPr>
          <w:rFonts w:asciiTheme="minorHAnsi" w:hAnsiTheme="minorHAnsi"/>
          <w:sz w:val="20"/>
          <w:szCs w:val="20"/>
        </w:rPr>
        <w:t>Članak 4.</w:t>
      </w:r>
    </w:p>
    <w:p w:rsidR="009A4A0D" w:rsidRPr="00AC6B7A" w:rsidRDefault="009A4A0D" w:rsidP="009A4A0D">
      <w:pPr>
        <w:jc w:val="center"/>
        <w:rPr>
          <w:rFonts w:asciiTheme="minorHAnsi" w:hAnsiTheme="minorHAnsi"/>
          <w:sz w:val="20"/>
          <w:szCs w:val="20"/>
        </w:rPr>
      </w:pPr>
    </w:p>
    <w:p w:rsidR="009A4A0D" w:rsidRPr="00AC6B7A" w:rsidRDefault="009A4A0D" w:rsidP="009A4A0D">
      <w:pPr>
        <w:rPr>
          <w:rFonts w:asciiTheme="minorHAnsi" w:hAnsiTheme="minorHAnsi"/>
          <w:sz w:val="20"/>
          <w:szCs w:val="20"/>
        </w:rPr>
      </w:pPr>
      <w:r w:rsidRPr="00AC6B7A">
        <w:rPr>
          <w:rFonts w:asciiTheme="minorHAnsi" w:hAnsiTheme="minorHAnsi"/>
          <w:sz w:val="20"/>
          <w:szCs w:val="20"/>
        </w:rPr>
        <w:t>Nakon što u roku 30 dana nije plaćen dug za koji je poslana opomena, računovodstvo o tome obavještava ravnatelja koji donosi Odluku o prisilnoj naplati potraživanja te se pokreće ovršni postupak kod javnog bilježnika.</w:t>
      </w:r>
    </w:p>
    <w:p w:rsidR="009A4A0D" w:rsidRPr="00AC6B7A" w:rsidRDefault="009A4A0D" w:rsidP="009A4A0D">
      <w:pPr>
        <w:rPr>
          <w:rFonts w:asciiTheme="minorHAnsi" w:hAnsiTheme="minorHAnsi"/>
          <w:sz w:val="20"/>
          <w:szCs w:val="20"/>
        </w:rPr>
      </w:pPr>
      <w:r w:rsidRPr="00AC6B7A">
        <w:rPr>
          <w:rFonts w:asciiTheme="minorHAnsi" w:hAnsiTheme="minorHAnsi"/>
          <w:sz w:val="20"/>
          <w:szCs w:val="20"/>
        </w:rPr>
        <w:t xml:space="preserve">Ovršni postupak se pokreće za dugovanja u visini većoj od </w:t>
      </w:r>
      <w:r w:rsidR="004F4671" w:rsidRPr="00AC6B7A">
        <w:rPr>
          <w:rFonts w:asciiTheme="minorHAnsi" w:hAnsiTheme="minorHAnsi"/>
          <w:sz w:val="20"/>
          <w:szCs w:val="20"/>
        </w:rPr>
        <w:t>1.0</w:t>
      </w:r>
      <w:r w:rsidRPr="00AC6B7A">
        <w:rPr>
          <w:rFonts w:asciiTheme="minorHAnsi" w:hAnsiTheme="minorHAnsi"/>
          <w:sz w:val="20"/>
          <w:szCs w:val="20"/>
        </w:rPr>
        <w:t>00,00 kn po jednom dužniku.</w:t>
      </w:r>
    </w:p>
    <w:p w:rsidR="009A4A0D" w:rsidRPr="00AC6B7A" w:rsidRDefault="009A4A0D" w:rsidP="009A4A0D">
      <w:pPr>
        <w:rPr>
          <w:rFonts w:asciiTheme="minorHAnsi" w:hAnsiTheme="minorHAnsi"/>
          <w:sz w:val="20"/>
          <w:szCs w:val="20"/>
        </w:rPr>
      </w:pPr>
      <w:r w:rsidRPr="00AC6B7A">
        <w:rPr>
          <w:rFonts w:asciiTheme="minorHAnsi" w:hAnsiTheme="minorHAnsi"/>
          <w:sz w:val="20"/>
          <w:szCs w:val="20"/>
        </w:rPr>
        <w:t>Procedura iz stavka 1. izvodi se po slijedećem postupku:</w:t>
      </w:r>
    </w:p>
    <w:p w:rsidR="009A4A0D" w:rsidRPr="00AC6B7A" w:rsidRDefault="009A4A0D" w:rsidP="009A4A0D">
      <w:pPr>
        <w:rPr>
          <w:rFonts w:asciiTheme="minorHAnsi" w:hAnsiTheme="minorHAnsi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780"/>
        <w:gridCol w:w="2699"/>
        <w:gridCol w:w="2272"/>
        <w:gridCol w:w="1805"/>
        <w:gridCol w:w="1732"/>
      </w:tblGrid>
      <w:tr w:rsidR="009A4A0D" w:rsidRPr="00AC6B7A" w:rsidTr="008203F3">
        <w:tc>
          <w:tcPr>
            <w:tcW w:w="780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Red. br.</w:t>
            </w:r>
          </w:p>
        </w:tc>
        <w:tc>
          <w:tcPr>
            <w:tcW w:w="2699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AKTIVNOST</w:t>
            </w:r>
          </w:p>
        </w:tc>
        <w:tc>
          <w:tcPr>
            <w:tcW w:w="2272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NADLEŽNOST</w:t>
            </w:r>
          </w:p>
        </w:tc>
        <w:tc>
          <w:tcPr>
            <w:tcW w:w="1805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DOKUMENT</w:t>
            </w:r>
          </w:p>
        </w:tc>
        <w:tc>
          <w:tcPr>
            <w:tcW w:w="1732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9A4A0D" w:rsidRPr="00AC6B7A" w:rsidTr="008203F3">
        <w:tc>
          <w:tcPr>
            <w:tcW w:w="780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99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72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805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732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9A4A0D" w:rsidRPr="00AC6B7A" w:rsidTr="008203F3">
        <w:tc>
          <w:tcPr>
            <w:tcW w:w="780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699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Utvrđivanje knjigovodstvenog stanja dužnika/prikupljanje podataka o poslovnom računu ili imovinskog stanju</w:t>
            </w:r>
          </w:p>
        </w:tc>
        <w:tc>
          <w:tcPr>
            <w:tcW w:w="2272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Knjigovodstvene kartice</w:t>
            </w:r>
          </w:p>
        </w:tc>
        <w:tc>
          <w:tcPr>
            <w:tcW w:w="1732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Prije zastare potraživanja</w:t>
            </w:r>
          </w:p>
        </w:tc>
      </w:tr>
      <w:tr w:rsidR="009A4A0D" w:rsidRPr="00AC6B7A" w:rsidTr="008203F3">
        <w:tc>
          <w:tcPr>
            <w:tcW w:w="780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699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Prikupljanje dokumentacije za ovršni postupak</w:t>
            </w:r>
          </w:p>
        </w:tc>
        <w:tc>
          <w:tcPr>
            <w:tcW w:w="2272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Računovodstvo</w:t>
            </w:r>
          </w:p>
          <w:p w:rsidR="004F4671" w:rsidRPr="00AC6B7A" w:rsidRDefault="004F4671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Knjigovodstvena kartica ili računi/obračun kamata/opomena s povratnicom</w:t>
            </w:r>
          </w:p>
        </w:tc>
        <w:tc>
          <w:tcPr>
            <w:tcW w:w="1732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Prije zastare potraživanja</w:t>
            </w:r>
          </w:p>
        </w:tc>
      </w:tr>
      <w:tr w:rsidR="009A4A0D" w:rsidRPr="00AC6B7A" w:rsidTr="008203F3">
        <w:tc>
          <w:tcPr>
            <w:tcW w:w="780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699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Izrada prijedloga za ovrhu</w:t>
            </w:r>
          </w:p>
        </w:tc>
        <w:tc>
          <w:tcPr>
            <w:tcW w:w="2272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Tajništvo</w:t>
            </w:r>
          </w:p>
          <w:p w:rsidR="004F4671" w:rsidRPr="00AC6B7A" w:rsidRDefault="004F4671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Odvjetnik</w:t>
            </w:r>
          </w:p>
        </w:tc>
        <w:tc>
          <w:tcPr>
            <w:tcW w:w="1805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1732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Najkasnije dva dana od pokretanja postupka</w:t>
            </w:r>
          </w:p>
        </w:tc>
      </w:tr>
      <w:tr w:rsidR="009A4A0D" w:rsidRPr="00AC6B7A" w:rsidTr="008203F3">
        <w:tc>
          <w:tcPr>
            <w:tcW w:w="780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699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Ovjera i potpis prijedloga za ovrhu</w:t>
            </w:r>
          </w:p>
        </w:tc>
        <w:tc>
          <w:tcPr>
            <w:tcW w:w="2272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Ravnatelj</w:t>
            </w:r>
          </w:p>
        </w:tc>
        <w:tc>
          <w:tcPr>
            <w:tcW w:w="1805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1732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Najkasnije dva dana od pokretanja postupka</w:t>
            </w:r>
          </w:p>
        </w:tc>
      </w:tr>
      <w:tr w:rsidR="009A4A0D" w:rsidRPr="00AC6B7A" w:rsidTr="008203F3">
        <w:tc>
          <w:tcPr>
            <w:tcW w:w="780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699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2272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Knjiga izlazne pošte</w:t>
            </w:r>
          </w:p>
        </w:tc>
        <w:tc>
          <w:tcPr>
            <w:tcW w:w="1732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Najkasnije dva dana od izrade prijedloga</w:t>
            </w:r>
          </w:p>
        </w:tc>
      </w:tr>
      <w:tr w:rsidR="009A4A0D" w:rsidRPr="00AC6B7A" w:rsidTr="008203F3">
        <w:tc>
          <w:tcPr>
            <w:tcW w:w="780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699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Dostava pravomoćnih rješenja o ovrsi FINI</w:t>
            </w:r>
          </w:p>
        </w:tc>
        <w:tc>
          <w:tcPr>
            <w:tcW w:w="2272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Tajništvo</w:t>
            </w:r>
          </w:p>
          <w:p w:rsidR="004F4671" w:rsidRPr="00AC6B7A" w:rsidRDefault="004F4671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Pravomoćno rješenje</w:t>
            </w:r>
          </w:p>
        </w:tc>
        <w:tc>
          <w:tcPr>
            <w:tcW w:w="1732" w:type="dxa"/>
          </w:tcPr>
          <w:p w:rsidR="009A4A0D" w:rsidRPr="00AC6B7A" w:rsidRDefault="009A4A0D" w:rsidP="00820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B7A">
              <w:rPr>
                <w:rFonts w:asciiTheme="minorHAnsi" w:hAnsiTheme="minorHAnsi"/>
                <w:sz w:val="20"/>
                <w:szCs w:val="20"/>
              </w:rPr>
              <w:t>Najkasnije dva dana od primitka pravomoćnih rješenja</w:t>
            </w:r>
          </w:p>
        </w:tc>
      </w:tr>
    </w:tbl>
    <w:p w:rsidR="009A4A0D" w:rsidRPr="00AC6B7A" w:rsidRDefault="009A4A0D" w:rsidP="009A4A0D">
      <w:pPr>
        <w:rPr>
          <w:rFonts w:asciiTheme="minorHAnsi" w:hAnsiTheme="minorHAnsi"/>
          <w:sz w:val="20"/>
          <w:szCs w:val="20"/>
        </w:rPr>
      </w:pPr>
    </w:p>
    <w:p w:rsidR="009A4A0D" w:rsidRPr="00AC6B7A" w:rsidRDefault="009A4A0D" w:rsidP="009A4A0D">
      <w:pPr>
        <w:jc w:val="center"/>
        <w:rPr>
          <w:rFonts w:asciiTheme="minorHAnsi" w:hAnsiTheme="minorHAnsi"/>
          <w:sz w:val="20"/>
          <w:szCs w:val="20"/>
        </w:rPr>
      </w:pPr>
      <w:r w:rsidRPr="00AC6B7A">
        <w:rPr>
          <w:rFonts w:asciiTheme="minorHAnsi" w:hAnsiTheme="minorHAnsi"/>
          <w:sz w:val="20"/>
          <w:szCs w:val="20"/>
        </w:rPr>
        <w:t>Članak 5.</w:t>
      </w:r>
    </w:p>
    <w:p w:rsidR="009A4A0D" w:rsidRPr="00AC6B7A" w:rsidRDefault="009A4A0D" w:rsidP="009A4A0D">
      <w:pPr>
        <w:jc w:val="center"/>
        <w:rPr>
          <w:rFonts w:asciiTheme="minorHAnsi" w:hAnsiTheme="minorHAnsi"/>
          <w:sz w:val="20"/>
          <w:szCs w:val="20"/>
        </w:rPr>
      </w:pPr>
    </w:p>
    <w:p w:rsidR="009A4A0D" w:rsidRPr="00AC6B7A" w:rsidRDefault="009A4A0D" w:rsidP="009A4A0D">
      <w:pPr>
        <w:rPr>
          <w:rFonts w:asciiTheme="minorHAnsi" w:hAnsiTheme="minorHAnsi"/>
          <w:sz w:val="20"/>
          <w:szCs w:val="20"/>
        </w:rPr>
      </w:pPr>
      <w:r w:rsidRPr="00AC6B7A">
        <w:rPr>
          <w:rFonts w:asciiTheme="minorHAnsi" w:hAnsiTheme="minorHAnsi"/>
          <w:sz w:val="20"/>
          <w:szCs w:val="20"/>
        </w:rPr>
        <w:t>Ova Procedura stupa na snagu danom donošenja i objavit će se na mrežnim stranicama Škole.</w:t>
      </w:r>
    </w:p>
    <w:p w:rsidR="009A4A0D" w:rsidRPr="00AC6B7A" w:rsidRDefault="009A4A0D" w:rsidP="009A4A0D">
      <w:pPr>
        <w:rPr>
          <w:rFonts w:asciiTheme="minorHAnsi" w:hAnsiTheme="minorHAnsi"/>
          <w:sz w:val="20"/>
          <w:szCs w:val="20"/>
        </w:rPr>
      </w:pPr>
    </w:p>
    <w:p w:rsidR="009A4A0D" w:rsidRPr="00AC6B7A" w:rsidRDefault="00AC6B7A" w:rsidP="00AC6B7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Ravnateljica</w:t>
      </w:r>
    </w:p>
    <w:p w:rsidR="009A4A0D" w:rsidRPr="00AC6B7A" w:rsidRDefault="00AC6B7A" w:rsidP="00AC6B7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______________</w:t>
      </w:r>
    </w:p>
    <w:p w:rsidR="009A4A0D" w:rsidRPr="00AC6B7A" w:rsidRDefault="009A4A0D" w:rsidP="009A4A0D">
      <w:pPr>
        <w:jc w:val="right"/>
        <w:rPr>
          <w:rFonts w:asciiTheme="minorHAnsi" w:hAnsiTheme="minorHAnsi"/>
          <w:sz w:val="20"/>
          <w:szCs w:val="20"/>
        </w:rPr>
      </w:pPr>
      <w:r w:rsidRPr="00AC6B7A">
        <w:rPr>
          <w:rFonts w:asciiTheme="minorHAnsi" w:hAnsiTheme="minorHAnsi"/>
          <w:sz w:val="20"/>
          <w:szCs w:val="20"/>
        </w:rPr>
        <w:tab/>
      </w:r>
      <w:r w:rsidRPr="00AC6B7A">
        <w:rPr>
          <w:rFonts w:asciiTheme="minorHAnsi" w:hAnsiTheme="minorHAnsi"/>
          <w:sz w:val="20"/>
          <w:szCs w:val="20"/>
        </w:rPr>
        <w:tab/>
      </w:r>
      <w:r w:rsidRPr="00AC6B7A">
        <w:rPr>
          <w:rFonts w:asciiTheme="minorHAnsi" w:hAnsiTheme="minorHAnsi"/>
          <w:sz w:val="20"/>
          <w:szCs w:val="20"/>
        </w:rPr>
        <w:tab/>
      </w:r>
      <w:r w:rsidRPr="00AC6B7A">
        <w:rPr>
          <w:rFonts w:asciiTheme="minorHAnsi" w:hAnsiTheme="minorHAnsi"/>
          <w:sz w:val="20"/>
          <w:szCs w:val="20"/>
        </w:rPr>
        <w:tab/>
      </w:r>
      <w:r w:rsidRPr="00AC6B7A">
        <w:rPr>
          <w:rFonts w:asciiTheme="minorHAnsi" w:hAnsiTheme="minorHAnsi"/>
          <w:sz w:val="20"/>
          <w:szCs w:val="20"/>
        </w:rPr>
        <w:tab/>
      </w:r>
      <w:r w:rsidRPr="00AC6B7A">
        <w:rPr>
          <w:rFonts w:asciiTheme="minorHAnsi" w:hAnsiTheme="minorHAnsi"/>
          <w:sz w:val="20"/>
          <w:szCs w:val="20"/>
        </w:rPr>
        <w:tab/>
      </w:r>
      <w:r w:rsidRPr="00AC6B7A">
        <w:rPr>
          <w:rFonts w:asciiTheme="minorHAnsi" w:hAnsiTheme="minorHAnsi"/>
          <w:sz w:val="20"/>
          <w:szCs w:val="20"/>
        </w:rPr>
        <w:tab/>
      </w:r>
      <w:r w:rsidRPr="00AC6B7A">
        <w:rPr>
          <w:rFonts w:asciiTheme="minorHAnsi" w:hAnsiTheme="minorHAnsi"/>
          <w:sz w:val="20"/>
          <w:szCs w:val="20"/>
        </w:rPr>
        <w:tab/>
      </w:r>
      <w:r w:rsidRPr="00AC6B7A">
        <w:rPr>
          <w:rFonts w:asciiTheme="minorHAnsi" w:hAnsiTheme="minorHAnsi"/>
          <w:sz w:val="20"/>
          <w:szCs w:val="20"/>
        </w:rPr>
        <w:tab/>
      </w:r>
      <w:proofErr w:type="spellStart"/>
      <w:r w:rsidR="00AC6B7A">
        <w:rPr>
          <w:rFonts w:asciiTheme="minorHAnsi" w:hAnsiTheme="minorHAnsi"/>
          <w:sz w:val="20"/>
          <w:szCs w:val="20"/>
        </w:rPr>
        <w:t>Nensi</w:t>
      </w:r>
      <w:proofErr w:type="spellEnd"/>
      <w:r w:rsidR="00AC6B7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AC6B7A">
        <w:rPr>
          <w:rFonts w:asciiTheme="minorHAnsi" w:hAnsiTheme="minorHAnsi"/>
          <w:sz w:val="20"/>
          <w:szCs w:val="20"/>
        </w:rPr>
        <w:t>Kaluđerović</w:t>
      </w:r>
      <w:proofErr w:type="spellEnd"/>
      <w:r w:rsidR="00AC6B7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AC6B7A">
        <w:rPr>
          <w:rFonts w:asciiTheme="minorHAnsi" w:hAnsiTheme="minorHAnsi"/>
          <w:sz w:val="20"/>
          <w:szCs w:val="20"/>
        </w:rPr>
        <w:t>prof</w:t>
      </w:r>
      <w:proofErr w:type="spellEnd"/>
      <w:r w:rsidR="00AC6B7A">
        <w:rPr>
          <w:rFonts w:asciiTheme="minorHAnsi" w:hAnsiTheme="minorHAnsi"/>
          <w:sz w:val="20"/>
          <w:szCs w:val="20"/>
        </w:rPr>
        <w:t>.</w:t>
      </w:r>
    </w:p>
    <w:p w:rsidR="001C46FE" w:rsidRPr="00AC6B7A" w:rsidRDefault="001C46FE">
      <w:pPr>
        <w:rPr>
          <w:sz w:val="20"/>
          <w:szCs w:val="20"/>
        </w:rPr>
      </w:pPr>
    </w:p>
    <w:sectPr w:rsidR="001C46FE" w:rsidRPr="00AC6B7A" w:rsidSect="00A50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48B" w:rsidRDefault="0097548B" w:rsidP="00AC6B7A">
      <w:r>
        <w:separator/>
      </w:r>
    </w:p>
  </w:endnote>
  <w:endnote w:type="continuationSeparator" w:id="0">
    <w:p w:rsidR="0097548B" w:rsidRDefault="0097548B" w:rsidP="00AC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48B" w:rsidRDefault="0097548B" w:rsidP="00AC6B7A">
      <w:r>
        <w:separator/>
      </w:r>
    </w:p>
  </w:footnote>
  <w:footnote w:type="continuationSeparator" w:id="0">
    <w:p w:rsidR="0097548B" w:rsidRDefault="0097548B" w:rsidP="00AC6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A0D"/>
    <w:rsid w:val="000E46C8"/>
    <w:rsid w:val="001036C2"/>
    <w:rsid w:val="00126887"/>
    <w:rsid w:val="001C46FE"/>
    <w:rsid w:val="002B5D3C"/>
    <w:rsid w:val="00373A7A"/>
    <w:rsid w:val="00390619"/>
    <w:rsid w:val="004F4671"/>
    <w:rsid w:val="006D2EBF"/>
    <w:rsid w:val="006E40A3"/>
    <w:rsid w:val="007E3F1E"/>
    <w:rsid w:val="0097548B"/>
    <w:rsid w:val="009A4A0D"/>
    <w:rsid w:val="00A509B2"/>
    <w:rsid w:val="00AC6B7A"/>
    <w:rsid w:val="00C8442F"/>
    <w:rsid w:val="00D976B4"/>
    <w:rsid w:val="00E8115A"/>
    <w:rsid w:val="00FB4E75"/>
    <w:rsid w:val="00FB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A4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A4A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A0D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C6B7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C6B7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C6B7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C6B7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ana</cp:lastModifiedBy>
  <cp:revision>5</cp:revision>
  <cp:lastPrinted>2016-02-24T08:44:00Z</cp:lastPrinted>
  <dcterms:created xsi:type="dcterms:W3CDTF">2018-02-21T11:38:00Z</dcterms:created>
  <dcterms:modified xsi:type="dcterms:W3CDTF">2020-02-04T10:55:00Z</dcterms:modified>
</cp:coreProperties>
</file>