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A67E" w14:textId="750CFDA9" w:rsidR="001D6439" w:rsidRPr="0088034A" w:rsidRDefault="00BF24EE" w:rsidP="00601494">
      <w:proofErr w:type="spellStart"/>
      <w:r w:rsidRPr="0088034A">
        <w:t>SAMOVREDNOVANJE</w:t>
      </w:r>
      <w:proofErr w:type="spellEnd"/>
      <w:r w:rsidRPr="0088034A">
        <w:t xml:space="preserve"> RADA ŠKOL</w:t>
      </w:r>
      <w:r w:rsidR="001D6439" w:rsidRPr="0088034A">
        <w:t>E</w:t>
      </w:r>
      <w:r w:rsidRPr="0088034A">
        <w:t xml:space="preserve"> </w:t>
      </w:r>
    </w:p>
    <w:p w14:paraId="0E6C3E53" w14:textId="77777777" w:rsidR="001D6439" w:rsidRPr="0088034A" w:rsidRDefault="001D6439" w:rsidP="00601494"/>
    <w:p w14:paraId="0E812255" w14:textId="7196667F" w:rsidR="00BF24EE" w:rsidRPr="0088034A" w:rsidRDefault="001D6439" w:rsidP="00601494">
      <w:r w:rsidRPr="0088034A">
        <w:t xml:space="preserve">       </w:t>
      </w:r>
      <w:proofErr w:type="spellStart"/>
      <w:r w:rsidR="00BF24EE" w:rsidRPr="0088034A">
        <w:t>Samovrednovanje</w:t>
      </w:r>
      <w:proofErr w:type="spellEnd"/>
      <w:r w:rsidR="00BF24EE" w:rsidRPr="0088034A">
        <w:t xml:space="preserve"> škole je proces sustavnog i kontinuiranog praćenja, analiziranja i procjenjivanja uspješnosti rada škole. Koristi se kao bitan instrument za jačanje kapaciteta škole te za napredak, razvoj i uspjeh svih dionika odgojno – obrazovnog procesa. To je proces profesionalne refleksije kroz koji škole dobro upoznaju same sebe i pronalaze najbolje načine za unaprjeđenje svoga rada. </w:t>
      </w:r>
      <w:proofErr w:type="spellStart"/>
      <w:r w:rsidR="00BF24EE" w:rsidRPr="0088034A">
        <w:t>Samovrjednovanje</w:t>
      </w:r>
      <w:proofErr w:type="spellEnd"/>
      <w:r w:rsidR="00BF24EE" w:rsidRPr="0088034A">
        <w:t xml:space="preserve"> omogućava djelatnicima škola da procjene kvalitetu svoga poučavanja i razrednog ozračja uvažavajući kontekst užeg - školskog i šireg – društvenog, socijalnog i kulturalnog okruženja.</w:t>
      </w:r>
    </w:p>
    <w:p w14:paraId="43272070" w14:textId="3BBC624C" w:rsidR="00BF24EE" w:rsidRPr="0088034A" w:rsidRDefault="0088034A" w:rsidP="00601494">
      <w:r w:rsidRPr="0088034A">
        <w:t xml:space="preserve">       </w:t>
      </w:r>
      <w:proofErr w:type="spellStart"/>
      <w:r w:rsidR="00BF24EE" w:rsidRPr="0088034A">
        <w:t>S</w:t>
      </w:r>
      <w:r w:rsidR="00BF24EE" w:rsidRPr="0088034A">
        <w:t>amovrednovanje</w:t>
      </w:r>
      <w:proofErr w:type="spellEnd"/>
      <w:r w:rsidR="00BF24EE" w:rsidRPr="0088034A">
        <w:t xml:space="preserve"> u školi preuzima i provodi Tim za kvalitetu </w:t>
      </w:r>
      <w:r w:rsidR="00BF24EE" w:rsidRPr="0088034A">
        <w:t>. Članovi tima razmatraju</w:t>
      </w:r>
      <w:r w:rsidR="00BF24EE" w:rsidRPr="0088034A">
        <w:t xml:space="preserve"> </w:t>
      </w:r>
      <w:r w:rsidR="00BF24EE" w:rsidRPr="0088034A">
        <w:t>postojeće stanje i uspoređuju ga s poželjnim stanjem ili sa standardima,</w:t>
      </w:r>
      <w:r w:rsidR="00BF24EE" w:rsidRPr="0088034A">
        <w:t xml:space="preserve"> </w:t>
      </w:r>
      <w:r w:rsidR="00BF24EE" w:rsidRPr="0088034A">
        <w:t>sudjeluju u prikupljanju relevantnih podataka, primjenjuju instrumentarij,</w:t>
      </w:r>
      <w:r w:rsidR="00BF24EE" w:rsidRPr="0088034A">
        <w:t xml:space="preserve"> </w:t>
      </w:r>
      <w:r w:rsidR="00BF24EE" w:rsidRPr="0088034A">
        <w:t>organiziraju analize</w:t>
      </w:r>
      <w:r w:rsidR="001D6439" w:rsidRPr="0088034A">
        <w:t xml:space="preserve"> situacije (KREDA, </w:t>
      </w:r>
      <w:proofErr w:type="spellStart"/>
      <w:r w:rsidR="001D6439" w:rsidRPr="0088034A">
        <w:t>SWOT</w:t>
      </w:r>
      <w:proofErr w:type="spellEnd"/>
      <w:r w:rsidR="001D6439" w:rsidRPr="0088034A">
        <w:t>)</w:t>
      </w:r>
      <w:r w:rsidR="00BF24EE" w:rsidRPr="0088034A">
        <w:t>, vode fokus grupe, potiču otvorene rasprave,</w:t>
      </w:r>
      <w:r w:rsidR="00BF24EE" w:rsidRPr="0088034A">
        <w:t xml:space="preserve"> </w:t>
      </w:r>
      <w:r w:rsidR="00BF24EE" w:rsidRPr="0088034A">
        <w:t>postavljaju ciljeve, dogovaraju mjere i postupke, prate provedbu dogovorenih</w:t>
      </w:r>
      <w:r w:rsidR="00BF24EE" w:rsidRPr="0088034A">
        <w:t xml:space="preserve"> </w:t>
      </w:r>
      <w:r w:rsidR="00BF24EE" w:rsidRPr="0088034A">
        <w:t>aktivnosti – otkrivaju što je potrebno mijenjati i tragaju za učinkovitim</w:t>
      </w:r>
      <w:r w:rsidR="00BF24EE" w:rsidRPr="0088034A">
        <w:t xml:space="preserve"> </w:t>
      </w:r>
      <w:r w:rsidR="00BF24EE" w:rsidRPr="0088034A">
        <w:t>načinima kako potaknuti poželjne promjene.</w:t>
      </w:r>
    </w:p>
    <w:p w14:paraId="7DC11E66" w14:textId="484E71D4" w:rsidR="00BF24EE" w:rsidRPr="0088034A" w:rsidRDefault="0088034A" w:rsidP="00601494">
      <w:r w:rsidRPr="0088034A">
        <w:t xml:space="preserve">        </w:t>
      </w:r>
      <w:r w:rsidR="00BF24EE" w:rsidRPr="0088034A">
        <w:t xml:space="preserve">Na prvom sastanku Školskog tima za kvalitetu utvrđeni su članovi koji u </w:t>
      </w:r>
      <w:r w:rsidRPr="0088034A">
        <w:t xml:space="preserve">školskoj 2022./2023. godini </w:t>
      </w:r>
      <w:r w:rsidR="00BF24EE" w:rsidRPr="0088034A">
        <w:t xml:space="preserve"> pristupaju izradi Školskog razvojnog plana i pristupaju njegovoj realizaciji: Deborah Brajković, Morena Glavinić, Dušanka </w:t>
      </w:r>
      <w:proofErr w:type="spellStart"/>
      <w:r w:rsidR="00BF24EE" w:rsidRPr="0088034A">
        <w:t>Đokanović</w:t>
      </w:r>
      <w:proofErr w:type="spellEnd"/>
      <w:r w:rsidR="00BF24EE" w:rsidRPr="0088034A">
        <w:t xml:space="preserve">, Izabela Bilić, Dubravka </w:t>
      </w:r>
      <w:proofErr w:type="spellStart"/>
      <w:r w:rsidR="00BF24EE" w:rsidRPr="0088034A">
        <w:t>Brgić</w:t>
      </w:r>
      <w:proofErr w:type="spellEnd"/>
      <w:r w:rsidR="00BF24EE" w:rsidRPr="0088034A">
        <w:t xml:space="preserve"> Živković, Tina Ribić te predsjednica Tima Sonja </w:t>
      </w:r>
      <w:proofErr w:type="spellStart"/>
      <w:r w:rsidR="00BF24EE" w:rsidRPr="0088034A">
        <w:t>Štević</w:t>
      </w:r>
      <w:proofErr w:type="spellEnd"/>
      <w:r w:rsidR="00BF24EE" w:rsidRPr="0088034A">
        <w:t xml:space="preserve"> - </w:t>
      </w:r>
      <w:proofErr w:type="spellStart"/>
      <w:r w:rsidR="00BF24EE" w:rsidRPr="0088034A">
        <w:t>Mijošek</w:t>
      </w:r>
      <w:proofErr w:type="spellEnd"/>
      <w:r w:rsidR="00BF24EE" w:rsidRPr="0088034A">
        <w:t>.</w:t>
      </w:r>
    </w:p>
    <w:p w14:paraId="734AAC20" w14:textId="37A1D1F1" w:rsidR="001D6439" w:rsidRPr="0088034A" w:rsidRDefault="00BF24EE" w:rsidP="00601494">
      <w:r w:rsidRPr="0088034A">
        <w:t xml:space="preserve"> </w:t>
      </w:r>
      <w:r w:rsidR="0088034A" w:rsidRPr="0088034A">
        <w:t xml:space="preserve">        </w:t>
      </w:r>
      <w:r w:rsidRPr="0088034A">
        <w:t xml:space="preserve">U projektu </w:t>
      </w:r>
      <w:proofErr w:type="spellStart"/>
      <w:r w:rsidRPr="0088034A">
        <w:t>Samovrednovanje</w:t>
      </w:r>
      <w:proofErr w:type="spellEnd"/>
      <w:r w:rsidRPr="0088034A">
        <w:t xml:space="preserve"> u osnovnim školama, odabrane su tri kategorije kvalitete koje zajedno daju cjelovitu sliku funkcioniranja škole: obrazovna postignuća učenika, procesi unutar škole i organizacija rada škole. Svaka od tih kategorija kvalitete sastavljena je od nekoliko područja unaprjeđenja rada škole. </w:t>
      </w:r>
    </w:p>
    <w:p w14:paraId="6F3E8C0A" w14:textId="2FE29C87" w:rsidR="001D6439" w:rsidRPr="0088034A" w:rsidRDefault="0088034A" w:rsidP="00601494">
      <w:r>
        <w:t xml:space="preserve">          </w:t>
      </w:r>
      <w:r w:rsidR="001D6439" w:rsidRPr="0088034A">
        <w:t>Članovi Školskog tima za kvalitetu iznijeli su svoja zapažanja o organizaciji rada škole i procesima unutar škole, raspravili o prednostima i nedostacima, jakim i slabim stranama u radu škole</w:t>
      </w:r>
      <w:r w:rsidR="001D6439" w:rsidRPr="0088034A">
        <w:t xml:space="preserve"> i koristeći analizu situacije (KREDA) te nakon detaljnog uvida u rezultate</w:t>
      </w:r>
      <w:r>
        <w:t xml:space="preserve"> i</w:t>
      </w:r>
      <w:r w:rsidR="001D6439" w:rsidRPr="0088034A">
        <w:t xml:space="preserve"> njihove interpretacije</w:t>
      </w:r>
      <w:r>
        <w:t>,</w:t>
      </w:r>
      <w:r w:rsidR="001D6439" w:rsidRPr="0088034A">
        <w:t xml:space="preserve"> odredili su dva  prioritetna područja </w:t>
      </w:r>
      <w:r w:rsidRPr="0088034A">
        <w:t xml:space="preserve">unaprjeđenja </w:t>
      </w:r>
      <w:r>
        <w:t xml:space="preserve">koja su prikazana </w:t>
      </w:r>
      <w:r w:rsidRPr="0088034A">
        <w:t>u tablici.</w:t>
      </w:r>
      <w:r w:rsidR="001D6439" w:rsidRPr="0088034A">
        <w:t xml:space="preserve"> </w:t>
      </w:r>
    </w:p>
    <w:tbl>
      <w:tblPr>
        <w:tblW w:w="10065" w:type="dxa"/>
        <w:tblInd w:w="-570" w:type="dxa"/>
        <w:tblLayout w:type="fixed"/>
        <w:tblCellMar>
          <w:left w:w="10" w:type="dxa"/>
          <w:right w:w="10" w:type="dxa"/>
        </w:tblCellMar>
        <w:tblLook w:val="04A0" w:firstRow="1" w:lastRow="0" w:firstColumn="1" w:lastColumn="0" w:noHBand="0" w:noVBand="1"/>
      </w:tblPr>
      <w:tblGrid>
        <w:gridCol w:w="2552"/>
        <w:gridCol w:w="4583"/>
        <w:gridCol w:w="2930"/>
      </w:tblGrid>
      <w:tr w:rsidR="001D6439" w:rsidRPr="0088034A" w14:paraId="26496014" w14:textId="77777777" w:rsidTr="00601494">
        <w:trPr>
          <w:cantSplit/>
          <w:trHeight w:val="914"/>
        </w:trPr>
        <w:tc>
          <w:tcPr>
            <w:tcW w:w="2552" w:type="dxa"/>
            <w:tcBorders>
              <w:top w:val="single" w:sz="2" w:space="0" w:color="918F8F"/>
              <w:left w:val="single" w:sz="2" w:space="0" w:color="918F8F"/>
              <w:bottom w:val="single" w:sz="2" w:space="0" w:color="918F8F"/>
              <w:right w:val="single" w:sz="2" w:space="0" w:color="918F8F"/>
            </w:tcBorders>
            <w:shd w:val="clear" w:color="auto" w:fill="D3D2D2"/>
            <w:tcMar>
              <w:top w:w="0" w:type="dxa"/>
              <w:left w:w="0" w:type="dxa"/>
              <w:bottom w:w="0" w:type="dxa"/>
              <w:right w:w="0" w:type="dxa"/>
            </w:tcMar>
          </w:tcPr>
          <w:p w14:paraId="15A52AE7" w14:textId="77777777" w:rsidR="001D6439" w:rsidRPr="0088034A" w:rsidRDefault="001D6439" w:rsidP="00601494">
            <w:pPr>
              <w:rPr>
                <w:rFonts w:eastAsia="Times New Roman"/>
              </w:rPr>
            </w:pPr>
          </w:p>
          <w:p w14:paraId="7C6B9DBB" w14:textId="1BF93496" w:rsidR="001D6439" w:rsidRPr="0088034A" w:rsidRDefault="001D6439" w:rsidP="00601494">
            <w:pPr>
              <w:rPr>
                <w:rFonts w:eastAsia="Calibri"/>
                <w:b/>
                <w:bCs/>
                <w:color w:val="231F20"/>
              </w:rPr>
            </w:pPr>
            <w:r w:rsidRPr="0088034A">
              <w:rPr>
                <w:rFonts w:eastAsia="Calibri"/>
                <w:b/>
                <w:bCs/>
                <w:color w:val="231F20"/>
              </w:rPr>
              <w:t>K</w:t>
            </w:r>
            <w:r w:rsidRPr="0088034A">
              <w:rPr>
                <w:rFonts w:eastAsia="Calibri"/>
                <w:b/>
                <w:bCs/>
                <w:color w:val="231F20"/>
                <w:spacing w:val="-15"/>
              </w:rPr>
              <w:t>A</w:t>
            </w:r>
            <w:r w:rsidRPr="0088034A">
              <w:rPr>
                <w:rFonts w:eastAsia="Calibri"/>
                <w:b/>
                <w:bCs/>
                <w:color w:val="231F20"/>
              </w:rPr>
              <w:t>T</w:t>
            </w:r>
            <w:r w:rsidRPr="0088034A">
              <w:rPr>
                <w:rFonts w:eastAsia="Calibri"/>
                <w:b/>
                <w:bCs/>
                <w:color w:val="231F20"/>
                <w:spacing w:val="-3"/>
              </w:rPr>
              <w:t>E</w:t>
            </w:r>
            <w:r w:rsidRPr="0088034A">
              <w:rPr>
                <w:rFonts w:eastAsia="Calibri"/>
                <w:b/>
                <w:bCs/>
                <w:color w:val="231F20"/>
              </w:rPr>
              <w:t>GORI</w:t>
            </w:r>
            <w:r w:rsidRPr="0088034A">
              <w:rPr>
                <w:rFonts w:eastAsia="Calibri"/>
                <w:b/>
                <w:bCs/>
                <w:color w:val="231F20"/>
                <w:spacing w:val="-5"/>
              </w:rPr>
              <w:t>J</w:t>
            </w:r>
            <w:r w:rsidRPr="0088034A">
              <w:rPr>
                <w:rFonts w:eastAsia="Calibri"/>
                <w:b/>
                <w:bCs/>
                <w:color w:val="231F20"/>
              </w:rPr>
              <w:t>A</w:t>
            </w:r>
            <w:r w:rsidRPr="0088034A">
              <w:rPr>
                <w:rFonts w:eastAsia="Calibri"/>
                <w:b/>
                <w:bCs/>
                <w:color w:val="231F20"/>
              </w:rPr>
              <w:t xml:space="preserve"> </w:t>
            </w:r>
            <w:r w:rsidRPr="0088034A">
              <w:rPr>
                <w:rFonts w:eastAsia="Calibri"/>
                <w:b/>
                <w:bCs/>
                <w:color w:val="231F20"/>
              </w:rPr>
              <w:t>K</w:t>
            </w:r>
            <w:r w:rsidRPr="0088034A">
              <w:rPr>
                <w:rFonts w:eastAsia="Calibri"/>
                <w:b/>
                <w:bCs/>
                <w:color w:val="231F20"/>
                <w:spacing w:val="-10"/>
              </w:rPr>
              <w:t>V</w:t>
            </w:r>
            <w:r w:rsidRPr="0088034A">
              <w:rPr>
                <w:rFonts w:eastAsia="Calibri"/>
                <w:b/>
                <w:bCs/>
                <w:color w:val="231F20"/>
              </w:rPr>
              <w:t>ALITETE</w:t>
            </w:r>
          </w:p>
        </w:tc>
        <w:tc>
          <w:tcPr>
            <w:tcW w:w="4583" w:type="dxa"/>
            <w:tcBorders>
              <w:top w:val="single" w:sz="2" w:space="0" w:color="918F8F"/>
              <w:left w:val="single" w:sz="2" w:space="0" w:color="918F8F"/>
              <w:bottom w:val="single" w:sz="2" w:space="0" w:color="918F8F"/>
              <w:right w:val="single" w:sz="2" w:space="0" w:color="918F8F"/>
            </w:tcBorders>
            <w:shd w:val="clear" w:color="auto" w:fill="D3D2D2"/>
            <w:tcMar>
              <w:top w:w="0" w:type="dxa"/>
              <w:left w:w="0" w:type="dxa"/>
              <w:bottom w:w="0" w:type="dxa"/>
              <w:right w:w="0" w:type="dxa"/>
            </w:tcMar>
          </w:tcPr>
          <w:p w14:paraId="478F0984" w14:textId="77777777" w:rsidR="001D6439" w:rsidRPr="0088034A" w:rsidRDefault="001D6439" w:rsidP="00601494">
            <w:pPr>
              <w:rPr>
                <w:rFonts w:eastAsia="Times New Roman"/>
              </w:rPr>
            </w:pPr>
          </w:p>
          <w:p w14:paraId="556CED16" w14:textId="04B07363" w:rsidR="001D6439" w:rsidRPr="0088034A" w:rsidRDefault="0088034A" w:rsidP="00601494">
            <w:pPr>
              <w:rPr>
                <w:rFonts w:eastAsia="Calibri"/>
                <w:b/>
                <w:bCs/>
                <w:color w:val="231F20"/>
              </w:rPr>
            </w:pPr>
            <w:r>
              <w:rPr>
                <w:rFonts w:eastAsia="Calibri"/>
                <w:b/>
                <w:bCs/>
                <w:color w:val="231F20"/>
              </w:rPr>
              <w:t xml:space="preserve">        </w:t>
            </w:r>
            <w:r w:rsidR="001D6439" w:rsidRPr="0088034A">
              <w:rPr>
                <w:rFonts w:eastAsia="Calibri"/>
                <w:b/>
                <w:bCs/>
                <w:color w:val="231F20"/>
              </w:rPr>
              <w:t>PODRU</w:t>
            </w:r>
            <w:r w:rsidR="001D6439" w:rsidRPr="0088034A">
              <w:rPr>
                <w:rFonts w:eastAsia="Calibri"/>
                <w:b/>
                <w:bCs/>
                <w:color w:val="231F20"/>
                <w:spacing w:val="1"/>
              </w:rPr>
              <w:t>Č</w:t>
            </w:r>
            <w:r w:rsidR="001D6439" w:rsidRPr="0088034A">
              <w:rPr>
                <w:rFonts w:eastAsia="Calibri"/>
                <w:b/>
                <w:bCs/>
                <w:color w:val="231F20"/>
                <w:spacing w:val="-3"/>
              </w:rPr>
              <w:t>J</w:t>
            </w:r>
            <w:r w:rsidR="001D6439" w:rsidRPr="0088034A">
              <w:rPr>
                <w:rFonts w:eastAsia="Calibri"/>
                <w:b/>
                <w:bCs/>
                <w:color w:val="231F20"/>
              </w:rPr>
              <w:t>A UNAPRJEĐEN</w:t>
            </w:r>
            <w:r w:rsidR="001D6439" w:rsidRPr="0088034A">
              <w:rPr>
                <w:rFonts w:eastAsia="Calibri"/>
                <w:b/>
                <w:bCs/>
                <w:color w:val="231F20"/>
                <w:spacing w:val="-5"/>
              </w:rPr>
              <w:t>J</w:t>
            </w:r>
            <w:r w:rsidR="001D6439" w:rsidRPr="0088034A">
              <w:rPr>
                <w:rFonts w:eastAsia="Calibri"/>
                <w:b/>
                <w:bCs/>
                <w:color w:val="231F20"/>
              </w:rPr>
              <w:t>A</w:t>
            </w:r>
          </w:p>
        </w:tc>
        <w:tc>
          <w:tcPr>
            <w:tcW w:w="2930" w:type="dxa"/>
            <w:tcBorders>
              <w:top w:val="single" w:sz="2" w:space="0" w:color="918F8F"/>
              <w:left w:val="single" w:sz="2" w:space="0" w:color="918F8F"/>
              <w:bottom w:val="single" w:sz="2" w:space="0" w:color="918F8F"/>
              <w:right w:val="single" w:sz="2" w:space="0" w:color="918F8F"/>
            </w:tcBorders>
            <w:shd w:val="clear" w:color="auto" w:fill="D3D2D2"/>
            <w:tcMar>
              <w:top w:w="0" w:type="dxa"/>
              <w:left w:w="0" w:type="dxa"/>
              <w:bottom w:w="0" w:type="dxa"/>
              <w:right w:w="0" w:type="dxa"/>
            </w:tcMar>
          </w:tcPr>
          <w:p w14:paraId="4ED0408E" w14:textId="77777777" w:rsidR="001D6439" w:rsidRPr="0088034A" w:rsidRDefault="001D6439" w:rsidP="00601494">
            <w:pPr>
              <w:rPr>
                <w:rFonts w:eastAsia="Calibri"/>
                <w:b/>
                <w:bCs/>
                <w:color w:val="231F20"/>
              </w:rPr>
            </w:pPr>
            <w:r w:rsidRPr="0088034A">
              <w:rPr>
                <w:rFonts w:eastAsia="Calibri"/>
                <w:b/>
                <w:bCs/>
                <w:color w:val="231F20"/>
              </w:rPr>
              <w:t>O</w:t>
            </w:r>
            <w:r w:rsidRPr="0088034A">
              <w:rPr>
                <w:rFonts w:eastAsia="Calibri"/>
                <w:b/>
                <w:bCs/>
                <w:color w:val="231F20"/>
                <w:spacing w:val="-4"/>
              </w:rPr>
              <w:t>D</w:t>
            </w:r>
            <w:r w:rsidRPr="0088034A">
              <w:rPr>
                <w:rFonts w:eastAsia="Calibri"/>
                <w:b/>
                <w:bCs/>
                <w:color w:val="231F20"/>
              </w:rPr>
              <w:t>ABRANO PRIORITETNO PODRU</w:t>
            </w:r>
            <w:r w:rsidRPr="0088034A">
              <w:rPr>
                <w:rFonts w:eastAsia="Calibri"/>
                <w:b/>
                <w:bCs/>
                <w:color w:val="231F20"/>
                <w:spacing w:val="1"/>
              </w:rPr>
              <w:t>Č</w:t>
            </w:r>
            <w:r w:rsidRPr="0088034A">
              <w:rPr>
                <w:rFonts w:eastAsia="Calibri"/>
                <w:b/>
                <w:bCs/>
                <w:color w:val="231F20"/>
              </w:rPr>
              <w:t>JE</w:t>
            </w:r>
          </w:p>
        </w:tc>
      </w:tr>
      <w:tr w:rsidR="001D6439" w:rsidRPr="0088034A" w14:paraId="076BA5BC" w14:textId="77777777" w:rsidTr="00601494">
        <w:trPr>
          <w:cantSplit/>
          <w:trHeight w:val="766"/>
        </w:trPr>
        <w:tc>
          <w:tcPr>
            <w:tcW w:w="2552"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67F7A698" w14:textId="77777777" w:rsidR="001D6439" w:rsidRPr="0088034A" w:rsidRDefault="001D6439" w:rsidP="00601494">
            <w:pPr>
              <w:rPr>
                <w:rFonts w:eastAsia="Times New Roman"/>
              </w:rPr>
            </w:pPr>
          </w:p>
          <w:p w14:paraId="22BF126D" w14:textId="72443442" w:rsidR="001D6439" w:rsidRPr="0088034A" w:rsidRDefault="001D6439" w:rsidP="00601494">
            <w:pPr>
              <w:rPr>
                <w:rFonts w:eastAsia="Calibri"/>
                <w:b/>
                <w:bCs/>
                <w:color w:val="231F20"/>
                <w:spacing w:val="2"/>
              </w:rPr>
            </w:pPr>
            <w:r w:rsidRPr="0088034A">
              <w:rPr>
                <w:rFonts w:eastAsia="Calibri"/>
                <w:b/>
                <w:bCs/>
                <w:color w:val="231F20"/>
              </w:rPr>
              <w:t>OBRA</w:t>
            </w:r>
            <w:r w:rsidRPr="0088034A">
              <w:rPr>
                <w:rFonts w:eastAsia="Calibri"/>
                <w:b/>
                <w:bCs/>
                <w:color w:val="231F20"/>
                <w:spacing w:val="-3"/>
              </w:rPr>
              <w:t>ZO</w:t>
            </w:r>
            <w:r w:rsidRPr="0088034A">
              <w:rPr>
                <w:rFonts w:eastAsia="Calibri"/>
                <w:b/>
                <w:bCs/>
                <w:color w:val="231F20"/>
              </w:rPr>
              <w:t xml:space="preserve">VNA </w:t>
            </w:r>
            <w:r w:rsidRPr="0088034A">
              <w:rPr>
                <w:rFonts w:eastAsia="Calibri"/>
                <w:b/>
                <w:bCs/>
                <w:color w:val="231F20"/>
                <w:spacing w:val="2"/>
              </w:rPr>
              <w:t>PO</w:t>
            </w:r>
            <w:r w:rsidRPr="0088034A">
              <w:rPr>
                <w:rFonts w:eastAsia="Calibri"/>
                <w:b/>
                <w:bCs/>
                <w:color w:val="231F20"/>
                <w:spacing w:val="1"/>
              </w:rPr>
              <w:t>S</w:t>
            </w:r>
            <w:r w:rsidRPr="0088034A">
              <w:rPr>
                <w:rFonts w:eastAsia="Calibri"/>
                <w:b/>
                <w:bCs/>
                <w:color w:val="231F20"/>
                <w:spacing w:val="2"/>
              </w:rPr>
              <w:t>TIGNU</w:t>
            </w:r>
            <w:r w:rsidRPr="0088034A">
              <w:rPr>
                <w:rFonts w:eastAsia="Calibri"/>
                <w:b/>
                <w:bCs/>
                <w:color w:val="231F20"/>
                <w:spacing w:val="2"/>
              </w:rPr>
              <w:t>Ć</w:t>
            </w:r>
            <w:r w:rsidRPr="0088034A">
              <w:rPr>
                <w:rFonts w:eastAsia="Calibri"/>
                <w:b/>
                <w:bCs/>
                <w:color w:val="231F20"/>
                <w:spacing w:val="2"/>
              </w:rPr>
              <w:t>A</w:t>
            </w:r>
          </w:p>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732A715" w14:textId="77777777" w:rsidR="001D6439" w:rsidRPr="0088034A" w:rsidRDefault="001D6439" w:rsidP="00601494">
            <w:pPr>
              <w:rPr>
                <w:rFonts w:eastAsia="Times New Roman"/>
              </w:rPr>
            </w:pPr>
          </w:p>
          <w:p w14:paraId="0D408F0C" w14:textId="77777777" w:rsidR="001D6439" w:rsidRPr="0088034A" w:rsidRDefault="001D6439" w:rsidP="00601494">
            <w:pPr>
              <w:rPr>
                <w:rFonts w:eastAsia="Calibri"/>
                <w:i/>
                <w:iCs/>
                <w:color w:val="231F20"/>
              </w:rPr>
            </w:pPr>
            <w:r w:rsidRPr="0088034A">
              <w:rPr>
                <w:rFonts w:eastAsia="Wingdings"/>
                <w:color w:val="231F20"/>
              </w:rPr>
              <w:t></w:t>
            </w:r>
            <w:r w:rsidRPr="0088034A">
              <w:rPr>
                <w:rFonts w:eastAsia="Calibri"/>
                <w:color w:val="231F20"/>
              </w:rPr>
              <w:t xml:space="preserve">Znanja i </w:t>
            </w:r>
            <w:r w:rsidRPr="0088034A">
              <w:rPr>
                <w:rFonts w:eastAsia="Calibri"/>
                <w:color w:val="231F20"/>
                <w:spacing w:val="1"/>
              </w:rPr>
              <w:t>vje</w:t>
            </w:r>
            <w:r w:rsidRPr="0088034A">
              <w:rPr>
                <w:rFonts w:eastAsia="Calibri"/>
                <w:color w:val="231F20"/>
                <w:spacing w:val="-1"/>
              </w:rPr>
              <w:t>š</w:t>
            </w:r>
            <w:r w:rsidRPr="0088034A">
              <w:rPr>
                <w:rFonts w:eastAsia="Calibri"/>
                <w:color w:val="231F20"/>
                <w:spacing w:val="1"/>
                <w:w w:val="83"/>
              </w:rPr>
              <w:t>t</w:t>
            </w:r>
            <w:r w:rsidRPr="0088034A">
              <w:rPr>
                <w:rFonts w:eastAsia="Calibri"/>
                <w:color w:val="231F20"/>
                <w:spacing w:val="1"/>
              </w:rPr>
              <w:t>ine</w:t>
            </w:r>
            <w:r w:rsidRPr="0088034A">
              <w:rPr>
                <w:rFonts w:eastAsia="Calibri"/>
                <w:color w:val="231F20"/>
              </w:rPr>
              <w:t xml:space="preserve"> iz p</w:t>
            </w:r>
            <w:r w:rsidRPr="0088034A">
              <w:rPr>
                <w:rFonts w:eastAsia="Calibri"/>
                <w:color w:val="231F20"/>
                <w:spacing w:val="-2"/>
              </w:rPr>
              <w:t>r</w:t>
            </w:r>
            <w:r w:rsidRPr="0088034A">
              <w:rPr>
                <w:rFonts w:eastAsia="Calibri"/>
                <w:color w:val="231F20"/>
              </w:rPr>
              <w:t>edm</w:t>
            </w:r>
            <w:r w:rsidRPr="0088034A">
              <w:rPr>
                <w:rFonts w:eastAsia="Calibri"/>
                <w:color w:val="231F20"/>
                <w:spacing w:val="-1"/>
              </w:rPr>
              <w:t>e</w:t>
            </w:r>
            <w:r w:rsidRPr="0088034A">
              <w:rPr>
                <w:rFonts w:eastAsia="Calibri"/>
                <w:color w:val="231F20"/>
                <w:spacing w:val="-2"/>
              </w:rPr>
              <w:t>t</w:t>
            </w:r>
            <w:r w:rsidRPr="0088034A">
              <w:rPr>
                <w:rFonts w:eastAsia="Calibri"/>
                <w:color w:val="231F20"/>
              </w:rPr>
              <w:t xml:space="preserve">a </w:t>
            </w:r>
            <w:r w:rsidRPr="0088034A">
              <w:rPr>
                <w:rFonts w:eastAsia="Calibri"/>
                <w:i/>
                <w:iCs/>
                <w:color w:val="231F20"/>
              </w:rPr>
              <w:t>(np</w:t>
            </w:r>
            <w:r w:rsidRPr="0088034A">
              <w:rPr>
                <w:rFonts w:eastAsia="Calibri"/>
                <w:i/>
                <w:iCs/>
                <w:color w:val="231F20"/>
                <w:spacing w:val="-17"/>
              </w:rPr>
              <w:t>r</w:t>
            </w:r>
            <w:r w:rsidRPr="0088034A">
              <w:rPr>
                <w:rFonts w:eastAsia="Calibri"/>
                <w:i/>
                <w:iCs/>
                <w:color w:val="231F20"/>
              </w:rPr>
              <w:t>. H</w:t>
            </w:r>
            <w:r w:rsidRPr="0088034A">
              <w:rPr>
                <w:rFonts w:eastAsia="Calibri"/>
                <w:i/>
                <w:iCs/>
                <w:color w:val="231F20"/>
                <w:spacing w:val="1"/>
              </w:rPr>
              <w:t>r</w:t>
            </w:r>
            <w:r w:rsidRPr="0088034A">
              <w:rPr>
                <w:rFonts w:eastAsia="Calibri"/>
                <w:i/>
                <w:iCs/>
                <w:color w:val="231F20"/>
              </w:rPr>
              <w:t>vatski j</w:t>
            </w:r>
            <w:r w:rsidRPr="0088034A">
              <w:rPr>
                <w:rFonts w:eastAsia="Calibri"/>
                <w:i/>
                <w:iCs/>
                <w:color w:val="231F20"/>
                <w:spacing w:val="-1"/>
              </w:rPr>
              <w:t>e</w:t>
            </w:r>
            <w:r w:rsidRPr="0088034A">
              <w:rPr>
                <w:rFonts w:eastAsia="Calibri"/>
                <w:i/>
                <w:iCs/>
                <w:color w:val="231F20"/>
              </w:rPr>
              <w:t xml:space="preserve">zik, </w:t>
            </w:r>
            <w:r w:rsidRPr="0088034A">
              <w:rPr>
                <w:rFonts w:eastAsia="Calibri"/>
                <w:i/>
                <w:iCs/>
                <w:color w:val="231F20"/>
                <w:spacing w:val="1"/>
              </w:rPr>
              <w:t>Ma</w:t>
            </w:r>
            <w:r w:rsidRPr="0088034A">
              <w:rPr>
                <w:rFonts w:eastAsia="Calibri"/>
                <w:i/>
                <w:iCs/>
                <w:color w:val="231F20"/>
                <w:spacing w:val="-1"/>
              </w:rPr>
              <w:t>t</w:t>
            </w:r>
            <w:r w:rsidRPr="0088034A">
              <w:rPr>
                <w:rFonts w:eastAsia="Calibri"/>
                <w:i/>
                <w:iCs/>
                <w:color w:val="231F20"/>
                <w:spacing w:val="1"/>
              </w:rPr>
              <w:t>ema</w:t>
            </w:r>
            <w:r w:rsidRPr="0088034A">
              <w:rPr>
                <w:rFonts w:eastAsia="Calibri"/>
                <w:i/>
                <w:iCs/>
                <w:color w:val="231F20"/>
                <w:spacing w:val="1"/>
                <w:w w:val="83"/>
              </w:rPr>
              <w:t>t</w:t>
            </w:r>
            <w:r w:rsidRPr="0088034A">
              <w:rPr>
                <w:rFonts w:eastAsia="Calibri"/>
                <w:i/>
                <w:iCs/>
                <w:color w:val="231F20"/>
                <w:spacing w:val="1"/>
              </w:rPr>
              <w:t>i</w:t>
            </w:r>
            <w:r w:rsidRPr="0088034A">
              <w:rPr>
                <w:rFonts w:eastAsia="Calibri"/>
                <w:i/>
                <w:iCs/>
                <w:color w:val="231F20"/>
                <w:spacing w:val="-4"/>
              </w:rPr>
              <w:t>k</w:t>
            </w:r>
            <w:r w:rsidRPr="0088034A">
              <w:rPr>
                <w:rFonts w:eastAsia="Calibri"/>
                <w:i/>
                <w:iCs/>
                <w:color w:val="231F20"/>
                <w:spacing w:val="1"/>
              </w:rPr>
              <w:t>a ,</w:t>
            </w:r>
            <w:r w:rsidRPr="0088034A">
              <w:rPr>
                <w:rFonts w:eastAsia="Calibri"/>
                <w:i/>
                <w:iCs/>
                <w:color w:val="231F20"/>
              </w:rPr>
              <w:t>Glazbeni odgoj)</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00BC7E9A" w14:textId="77777777" w:rsidR="001D6439" w:rsidRPr="0088034A" w:rsidRDefault="001D6439" w:rsidP="00601494">
            <w:pPr>
              <w:rPr>
                <w:rFonts w:eastAsia="Times New Roman"/>
              </w:rPr>
            </w:pPr>
          </w:p>
          <w:p w14:paraId="5A51991C" w14:textId="77777777" w:rsidR="001D6439" w:rsidRPr="0088034A" w:rsidRDefault="001D6439" w:rsidP="00601494">
            <w:pPr>
              <w:rPr>
                <w:rFonts w:eastAsia="Calibri"/>
                <w:b/>
                <w:bCs/>
                <w:color w:val="FF0000"/>
              </w:rPr>
            </w:pPr>
          </w:p>
        </w:tc>
      </w:tr>
      <w:tr w:rsidR="001D6439" w:rsidRPr="0088034A" w14:paraId="1C934219" w14:textId="77777777" w:rsidTr="00601494">
        <w:trPr>
          <w:cantSplit/>
          <w:trHeight w:val="340"/>
        </w:trPr>
        <w:tc>
          <w:tcPr>
            <w:tcW w:w="2552" w:type="dxa"/>
            <w:vMerge w:val="restart"/>
            <w:tcBorders>
              <w:top w:val="single" w:sz="2" w:space="0" w:color="918F8F"/>
              <w:left w:val="single" w:sz="2" w:space="0" w:color="918F8F"/>
              <w:right w:val="single" w:sz="2" w:space="0" w:color="918F8F"/>
            </w:tcBorders>
            <w:tcMar>
              <w:top w:w="0" w:type="dxa"/>
              <w:left w:w="0" w:type="dxa"/>
              <w:bottom w:w="0" w:type="dxa"/>
              <w:right w:w="0" w:type="dxa"/>
            </w:tcMar>
          </w:tcPr>
          <w:p w14:paraId="47C1E514" w14:textId="77777777" w:rsidR="001D6439" w:rsidRPr="0088034A" w:rsidRDefault="001D6439" w:rsidP="00601494">
            <w:pPr>
              <w:rPr>
                <w:rFonts w:eastAsia="Times New Roman"/>
              </w:rPr>
            </w:pPr>
          </w:p>
          <w:p w14:paraId="747E0A8D" w14:textId="77777777" w:rsidR="001D6439" w:rsidRPr="0088034A" w:rsidRDefault="001D6439" w:rsidP="00601494">
            <w:pPr>
              <w:rPr>
                <w:rFonts w:eastAsia="Times New Roman"/>
              </w:rPr>
            </w:pPr>
          </w:p>
          <w:p w14:paraId="2267BEB5" w14:textId="77777777" w:rsidR="001D6439" w:rsidRPr="0088034A" w:rsidRDefault="001D6439" w:rsidP="00601494">
            <w:pPr>
              <w:rPr>
                <w:rFonts w:eastAsia="Times New Roman"/>
              </w:rPr>
            </w:pPr>
          </w:p>
          <w:p w14:paraId="010BE66C" w14:textId="77777777" w:rsidR="001D6439" w:rsidRPr="0088034A" w:rsidRDefault="001D6439" w:rsidP="00601494">
            <w:pPr>
              <w:rPr>
                <w:rFonts w:eastAsia="Times New Roman"/>
              </w:rPr>
            </w:pPr>
          </w:p>
          <w:p w14:paraId="40936758" w14:textId="77777777" w:rsidR="001D6439" w:rsidRPr="0088034A" w:rsidRDefault="001D6439" w:rsidP="00601494">
            <w:pPr>
              <w:rPr>
                <w:rFonts w:eastAsia="Calibri"/>
                <w:b/>
                <w:bCs/>
                <w:color w:val="231F20"/>
              </w:rPr>
            </w:pPr>
            <w:r w:rsidRPr="0088034A">
              <w:rPr>
                <w:rFonts w:eastAsia="Calibri"/>
                <w:b/>
                <w:bCs/>
                <w:color w:val="231F20"/>
              </w:rPr>
              <w:t>P</w:t>
            </w:r>
            <w:r w:rsidRPr="0088034A">
              <w:rPr>
                <w:rFonts w:eastAsia="Calibri"/>
                <w:b/>
                <w:bCs/>
                <w:color w:val="231F20"/>
                <w:spacing w:val="-1"/>
              </w:rPr>
              <w:t>R</w:t>
            </w:r>
            <w:r w:rsidRPr="0088034A">
              <w:rPr>
                <w:rFonts w:eastAsia="Calibri"/>
                <w:b/>
                <w:bCs/>
                <w:color w:val="231F20"/>
              </w:rPr>
              <w:t>OC</w:t>
            </w:r>
            <w:r w:rsidRPr="0088034A">
              <w:rPr>
                <w:rFonts w:eastAsia="Calibri"/>
                <w:b/>
                <w:bCs/>
                <w:color w:val="231F20"/>
                <w:spacing w:val="-2"/>
              </w:rPr>
              <w:t>E</w:t>
            </w:r>
            <w:r w:rsidRPr="0088034A">
              <w:rPr>
                <w:rFonts w:eastAsia="Calibri"/>
                <w:b/>
                <w:bCs/>
                <w:color w:val="231F20"/>
              </w:rPr>
              <w:t>SI UNU</w:t>
            </w:r>
            <w:r w:rsidRPr="0088034A">
              <w:rPr>
                <w:rFonts w:eastAsia="Calibri"/>
                <w:b/>
                <w:bCs/>
                <w:color w:val="231F20"/>
                <w:spacing w:val="-15"/>
              </w:rPr>
              <w:t>T</w:t>
            </w:r>
            <w:r w:rsidRPr="0088034A">
              <w:rPr>
                <w:rFonts w:eastAsia="Calibri"/>
                <w:b/>
                <w:bCs/>
                <w:color w:val="231F20"/>
              </w:rPr>
              <w:t>AR Š</w:t>
            </w:r>
            <w:r w:rsidRPr="0088034A">
              <w:rPr>
                <w:rFonts w:eastAsia="Calibri"/>
                <w:b/>
                <w:bCs/>
                <w:color w:val="231F20"/>
                <w:spacing w:val="-9"/>
              </w:rPr>
              <w:t>K</w:t>
            </w:r>
            <w:r w:rsidRPr="0088034A">
              <w:rPr>
                <w:rFonts w:eastAsia="Calibri"/>
                <w:b/>
                <w:bCs/>
                <w:color w:val="231F20"/>
              </w:rPr>
              <w:t>OLE</w:t>
            </w:r>
          </w:p>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71F077F4" w14:textId="77777777" w:rsidR="001D6439" w:rsidRPr="0088034A" w:rsidRDefault="001D6439" w:rsidP="00601494">
            <w:pPr>
              <w:rPr>
                <w:rFonts w:eastAsia="Calibri"/>
              </w:rPr>
            </w:pPr>
            <w:r w:rsidRPr="0088034A">
              <w:rPr>
                <w:rFonts w:eastAsia="Wingdings"/>
              </w:rPr>
              <w:t></w:t>
            </w:r>
            <w:r w:rsidRPr="0088034A">
              <w:rPr>
                <w:rFonts w:eastAsia="Calibri"/>
                <w:b/>
              </w:rPr>
              <w:t>Odnos učeni</w:t>
            </w:r>
            <w:r w:rsidRPr="0088034A">
              <w:rPr>
                <w:rFonts w:eastAsia="Calibri"/>
                <w:b/>
                <w:spacing w:val="-3"/>
              </w:rPr>
              <w:t>k</w:t>
            </w:r>
            <w:r w:rsidRPr="0088034A">
              <w:rPr>
                <w:rFonts w:eastAsia="Calibri"/>
                <w:b/>
              </w:rPr>
              <w:t>a p</w:t>
            </w:r>
            <w:r w:rsidRPr="0088034A">
              <w:rPr>
                <w:rFonts w:eastAsia="Calibri"/>
                <w:b/>
                <w:spacing w:val="-3"/>
              </w:rPr>
              <w:t>r</w:t>
            </w:r>
            <w:r w:rsidRPr="0088034A">
              <w:rPr>
                <w:rFonts w:eastAsia="Calibri"/>
                <w:b/>
              </w:rPr>
              <w:t>ema drugim učenicima i š</w:t>
            </w:r>
            <w:r w:rsidRPr="0088034A">
              <w:rPr>
                <w:rFonts w:eastAsia="Calibri"/>
                <w:b/>
                <w:spacing w:val="-6"/>
              </w:rPr>
              <w:t>k</w:t>
            </w:r>
            <w:r w:rsidRPr="0088034A">
              <w:rPr>
                <w:rFonts w:eastAsia="Calibri"/>
                <w:b/>
              </w:rPr>
              <w:t>oli</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3136C0E8" w14:textId="1E41ED7D" w:rsidR="001D6439" w:rsidRPr="0088034A" w:rsidRDefault="001D6439" w:rsidP="00601494">
            <w:pPr>
              <w:rPr>
                <w:rFonts w:eastAsia="Calibri"/>
                <w:b/>
                <w:bCs/>
              </w:rPr>
            </w:pPr>
            <w:r w:rsidRPr="0088034A">
              <w:rPr>
                <w:rFonts w:eastAsia="Calibri"/>
                <w:b/>
                <w:bCs/>
              </w:rPr>
              <w:t xml:space="preserve">  </w:t>
            </w:r>
            <w:r w:rsidR="0088034A" w:rsidRPr="0088034A">
              <w:rPr>
                <w:rFonts w:eastAsia="Calibri"/>
                <w:b/>
                <w:bCs/>
              </w:rPr>
              <w:t xml:space="preserve">    </w:t>
            </w:r>
            <w:r w:rsidRPr="0088034A">
              <w:rPr>
                <w:rFonts w:eastAsia="Calibri"/>
                <w:b/>
                <w:bCs/>
              </w:rPr>
              <w:t>X</w:t>
            </w:r>
          </w:p>
        </w:tc>
      </w:tr>
      <w:tr w:rsidR="001D6439" w:rsidRPr="0088034A" w14:paraId="4BE7FB00"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585B8D4D"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B48A31B"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Odnos učeni</w:t>
            </w:r>
            <w:r w:rsidRPr="0088034A">
              <w:rPr>
                <w:rFonts w:eastAsia="Calibri"/>
                <w:color w:val="231F20"/>
                <w:spacing w:val="-3"/>
              </w:rPr>
              <w:t>k</w:t>
            </w:r>
            <w:r w:rsidRPr="0088034A">
              <w:rPr>
                <w:rFonts w:eastAsia="Calibri"/>
                <w:color w:val="231F20"/>
              </w:rPr>
              <w:t>a s uči</w:t>
            </w:r>
            <w:r w:rsidRPr="0088034A">
              <w:rPr>
                <w:rFonts w:eastAsia="Calibri"/>
                <w:color w:val="231F20"/>
                <w:spacing w:val="-2"/>
              </w:rPr>
              <w:t>t</w:t>
            </w:r>
            <w:r w:rsidRPr="0088034A">
              <w:rPr>
                <w:rFonts w:eastAsia="Calibri"/>
                <w:color w:val="231F20"/>
              </w:rPr>
              <w:t>eljima</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3CA61E5F" w14:textId="77777777" w:rsidR="001D6439" w:rsidRPr="0088034A" w:rsidRDefault="001D6439" w:rsidP="00601494"/>
        </w:tc>
      </w:tr>
      <w:tr w:rsidR="001D6439" w:rsidRPr="0088034A" w14:paraId="203265AF"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1D951CB3"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7C7AAF81"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spacing w:val="-4"/>
              </w:rPr>
              <w:t>P</w:t>
            </w:r>
            <w:r w:rsidRPr="0088034A">
              <w:rPr>
                <w:rFonts w:eastAsia="Calibri"/>
                <w:color w:val="231F20"/>
              </w:rPr>
              <w:t>ou</w:t>
            </w:r>
            <w:r w:rsidRPr="0088034A">
              <w:rPr>
                <w:rFonts w:eastAsia="Calibri"/>
                <w:color w:val="231F20"/>
                <w:spacing w:val="-2"/>
              </w:rPr>
              <w:t>č</w:t>
            </w:r>
            <w:r w:rsidRPr="0088034A">
              <w:rPr>
                <w:rFonts w:eastAsia="Calibri"/>
                <w:color w:val="231F20"/>
                <w:spacing w:val="-3"/>
              </w:rPr>
              <w:t>av</w:t>
            </w:r>
            <w:r w:rsidRPr="0088034A">
              <w:rPr>
                <w:rFonts w:eastAsia="Calibri"/>
                <w:color w:val="231F20"/>
              </w:rPr>
              <w:t>anje i učenje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09ABD5B6" w14:textId="77777777" w:rsidR="001D6439" w:rsidRPr="0088034A" w:rsidRDefault="001D6439" w:rsidP="00601494"/>
        </w:tc>
      </w:tr>
      <w:tr w:rsidR="001D6439" w:rsidRPr="0088034A" w14:paraId="5FDFEF67"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4873B7C0"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A5D1E0A" w14:textId="77777777" w:rsidR="001D6439" w:rsidRPr="0088034A" w:rsidRDefault="001D6439" w:rsidP="00601494">
            <w:pPr>
              <w:rPr>
                <w:rFonts w:eastAsia="Calibri"/>
                <w:color w:val="231F20"/>
                <w:spacing w:val="1"/>
              </w:rPr>
            </w:pPr>
            <w:r w:rsidRPr="0088034A">
              <w:rPr>
                <w:rFonts w:eastAsia="Wingdings"/>
                <w:color w:val="231F20"/>
              </w:rPr>
              <w:t></w:t>
            </w:r>
            <w:r w:rsidRPr="0088034A">
              <w:rPr>
                <w:rFonts w:eastAsia="Calibri"/>
                <w:color w:val="231F20"/>
                <w:spacing w:val="-5"/>
              </w:rPr>
              <w:t>V</w:t>
            </w:r>
            <w:r w:rsidRPr="0088034A">
              <w:rPr>
                <w:rFonts w:eastAsia="Calibri"/>
                <w:color w:val="231F20"/>
              </w:rPr>
              <w:t>rjedn</w:t>
            </w:r>
            <w:r w:rsidRPr="0088034A">
              <w:rPr>
                <w:rFonts w:eastAsia="Calibri"/>
                <w:color w:val="231F20"/>
                <w:spacing w:val="-1"/>
              </w:rPr>
              <w:t>o</w:t>
            </w:r>
            <w:r w:rsidRPr="0088034A">
              <w:rPr>
                <w:rFonts w:eastAsia="Calibri"/>
                <w:color w:val="231F20"/>
                <w:spacing w:val="-3"/>
              </w:rPr>
              <w:t>v</w:t>
            </w:r>
            <w:r w:rsidRPr="0088034A">
              <w:rPr>
                <w:rFonts w:eastAsia="Calibri"/>
                <w:color w:val="231F20"/>
              </w:rPr>
              <w:t>anje učenič</w:t>
            </w:r>
            <w:r w:rsidRPr="0088034A">
              <w:rPr>
                <w:rFonts w:eastAsia="Calibri"/>
                <w:color w:val="231F20"/>
                <w:spacing w:val="-6"/>
              </w:rPr>
              <w:t>k</w:t>
            </w:r>
            <w:r w:rsidRPr="0088034A">
              <w:rPr>
                <w:rFonts w:eastAsia="Calibri"/>
                <w:color w:val="231F20"/>
              </w:rPr>
              <w:t>og nap</w:t>
            </w:r>
            <w:r w:rsidRPr="0088034A">
              <w:rPr>
                <w:rFonts w:eastAsia="Calibri"/>
                <w:color w:val="231F20"/>
                <w:spacing w:val="-3"/>
              </w:rPr>
              <w:t>r</w:t>
            </w:r>
            <w:r w:rsidRPr="0088034A">
              <w:rPr>
                <w:rFonts w:eastAsia="Calibri"/>
                <w:color w:val="231F20"/>
                <w:spacing w:val="-1"/>
              </w:rPr>
              <w:t>e</w:t>
            </w:r>
            <w:r w:rsidRPr="0088034A">
              <w:rPr>
                <w:rFonts w:eastAsia="Calibri"/>
                <w:color w:val="231F20"/>
              </w:rPr>
              <w:t>t</w:t>
            </w:r>
            <w:r w:rsidRPr="0088034A">
              <w:rPr>
                <w:rFonts w:eastAsia="Calibri"/>
                <w:color w:val="231F20"/>
                <w:spacing w:val="-4"/>
              </w:rPr>
              <w:t>k</w:t>
            </w:r>
            <w:r w:rsidRPr="0088034A">
              <w:rPr>
                <w:rFonts w:eastAsia="Calibri"/>
                <w:color w:val="231F20"/>
              </w:rPr>
              <w:t xml:space="preserve">a i </w:t>
            </w:r>
            <w:r w:rsidRPr="0088034A">
              <w:rPr>
                <w:rFonts w:eastAsia="Calibri"/>
                <w:color w:val="231F20"/>
                <w:spacing w:val="1"/>
              </w:rPr>
              <w:t>po</w:t>
            </w:r>
            <w:r w:rsidRPr="0088034A">
              <w:rPr>
                <w:rFonts w:eastAsia="Calibri"/>
                <w:color w:val="231F20"/>
                <w:spacing w:val="-1"/>
              </w:rPr>
              <w:t>s</w:t>
            </w:r>
            <w:r w:rsidRPr="0088034A">
              <w:rPr>
                <w:rFonts w:eastAsia="Calibri"/>
                <w:color w:val="231F20"/>
                <w:spacing w:val="1"/>
                <w:w w:val="83"/>
              </w:rPr>
              <w:t>t</w:t>
            </w:r>
            <w:r w:rsidRPr="0088034A">
              <w:rPr>
                <w:rFonts w:eastAsia="Calibri"/>
                <w:color w:val="231F20"/>
                <w:spacing w:val="1"/>
              </w:rPr>
              <w:t>ignu</w:t>
            </w:r>
            <w:r w:rsidRPr="0088034A">
              <w:rPr>
                <w:rFonts w:eastAsia="Calibri"/>
                <w:color w:val="231F20"/>
              </w:rPr>
              <w:t>ć</w:t>
            </w:r>
            <w:r w:rsidRPr="0088034A">
              <w:rPr>
                <w:rFonts w:eastAsia="Calibri"/>
                <w:color w:val="231F20"/>
                <w:spacing w:val="1"/>
              </w:rPr>
              <w:t>a</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01561E95" w14:textId="77777777" w:rsidR="001D6439" w:rsidRPr="0088034A" w:rsidRDefault="001D6439" w:rsidP="00601494"/>
        </w:tc>
      </w:tr>
      <w:tr w:rsidR="001D6439" w:rsidRPr="0088034A" w14:paraId="0EC8215F"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2CF021E1"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350836B"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Odnos uči</w:t>
            </w:r>
            <w:r w:rsidRPr="0088034A">
              <w:rPr>
                <w:rFonts w:eastAsia="Calibri"/>
                <w:color w:val="231F20"/>
                <w:spacing w:val="-2"/>
              </w:rPr>
              <w:t>t</w:t>
            </w:r>
            <w:r w:rsidRPr="0088034A">
              <w:rPr>
                <w:rFonts w:eastAsia="Calibri"/>
                <w:color w:val="231F20"/>
              </w:rPr>
              <w:t xml:space="preserve">elja, </w:t>
            </w:r>
            <w:r w:rsidRPr="0088034A">
              <w:rPr>
                <w:rFonts w:eastAsia="Calibri"/>
                <w:color w:val="231F20"/>
                <w:spacing w:val="-3"/>
              </w:rPr>
              <w:t>r</w:t>
            </w:r>
            <w:r w:rsidRPr="0088034A">
              <w:rPr>
                <w:rFonts w:eastAsia="Calibri"/>
                <w:color w:val="231F20"/>
              </w:rPr>
              <w:t>odi</w:t>
            </w:r>
            <w:r w:rsidRPr="0088034A">
              <w:rPr>
                <w:rFonts w:eastAsia="Calibri"/>
                <w:color w:val="231F20"/>
                <w:spacing w:val="-2"/>
              </w:rPr>
              <w:t>t</w:t>
            </w:r>
            <w:r w:rsidRPr="0088034A">
              <w:rPr>
                <w:rFonts w:eastAsia="Calibri"/>
                <w:color w:val="231F20"/>
              </w:rPr>
              <w:t>elja i š</w:t>
            </w:r>
            <w:r w:rsidRPr="0088034A">
              <w:rPr>
                <w:rFonts w:eastAsia="Calibri"/>
                <w:color w:val="231F20"/>
                <w:spacing w:val="-7"/>
              </w:rPr>
              <w:t>k</w:t>
            </w:r>
            <w:r w:rsidRPr="0088034A">
              <w:rPr>
                <w:rFonts w:eastAsia="Calibri"/>
                <w:color w:val="231F20"/>
              </w:rPr>
              <w:t>ole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2CE48B6" w14:textId="77777777" w:rsidR="001D6439" w:rsidRPr="0088034A" w:rsidRDefault="001D6439" w:rsidP="00601494">
            <w:pPr>
              <w:rPr>
                <w:b/>
                <w:bCs/>
                <w:color w:val="FF0000"/>
              </w:rPr>
            </w:pPr>
          </w:p>
        </w:tc>
      </w:tr>
      <w:tr w:rsidR="001D6439" w:rsidRPr="0088034A" w14:paraId="62595DC2"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2EB4F648"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6F58E78B"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Plani</w:t>
            </w:r>
            <w:r w:rsidRPr="0088034A">
              <w:rPr>
                <w:rFonts w:eastAsia="Calibri"/>
                <w:color w:val="231F20"/>
                <w:spacing w:val="-4"/>
              </w:rPr>
              <w:t>r</w:t>
            </w:r>
            <w:r w:rsidRPr="0088034A">
              <w:rPr>
                <w:rFonts w:eastAsia="Calibri"/>
                <w:color w:val="231F20"/>
              </w:rPr>
              <w:t>anje na</w:t>
            </w:r>
            <w:r w:rsidRPr="0088034A">
              <w:rPr>
                <w:rFonts w:eastAsia="Calibri"/>
                <w:color w:val="231F20"/>
                <w:spacing w:val="-2"/>
              </w:rPr>
              <w:t>s</w:t>
            </w:r>
            <w:r w:rsidRPr="0088034A">
              <w:rPr>
                <w:rFonts w:eastAsia="Calibri"/>
                <w:color w:val="231F20"/>
                <w:spacing w:val="-3"/>
              </w:rPr>
              <w:t>ta</w:t>
            </w:r>
            <w:r w:rsidRPr="0088034A">
              <w:rPr>
                <w:rFonts w:eastAsia="Calibri"/>
                <w:color w:val="231F20"/>
              </w:rPr>
              <w:t>vnog p</w:t>
            </w:r>
            <w:r w:rsidRPr="0088034A">
              <w:rPr>
                <w:rFonts w:eastAsia="Calibri"/>
                <w:color w:val="231F20"/>
                <w:spacing w:val="-3"/>
              </w:rPr>
              <w:t>r</w:t>
            </w:r>
            <w:r w:rsidRPr="0088034A">
              <w:rPr>
                <w:rFonts w:eastAsia="Calibri"/>
                <w:color w:val="231F20"/>
              </w:rPr>
              <w:t>ocesa</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0B7B2F6" w14:textId="77777777" w:rsidR="001D6439" w:rsidRPr="0088034A" w:rsidRDefault="001D6439" w:rsidP="00601494"/>
        </w:tc>
      </w:tr>
      <w:tr w:rsidR="001D6439" w:rsidRPr="0088034A" w14:paraId="69A24AFE" w14:textId="77777777" w:rsidTr="00601494">
        <w:trPr>
          <w:cantSplit/>
          <w:trHeight w:val="340"/>
        </w:trPr>
        <w:tc>
          <w:tcPr>
            <w:tcW w:w="2552" w:type="dxa"/>
            <w:vMerge/>
            <w:tcBorders>
              <w:left w:val="single" w:sz="2" w:space="0" w:color="918F8F"/>
              <w:bottom w:val="single" w:sz="2" w:space="0" w:color="918F8F"/>
              <w:right w:val="single" w:sz="2" w:space="0" w:color="918F8F"/>
            </w:tcBorders>
            <w:tcMar>
              <w:top w:w="0" w:type="dxa"/>
              <w:left w:w="0" w:type="dxa"/>
              <w:bottom w:w="0" w:type="dxa"/>
              <w:right w:w="0" w:type="dxa"/>
            </w:tcMar>
          </w:tcPr>
          <w:p w14:paraId="196EC5E1"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9A9F984" w14:textId="77777777" w:rsidR="001D6439" w:rsidRPr="0088034A" w:rsidRDefault="001D6439" w:rsidP="00601494">
            <w:pPr>
              <w:rPr>
                <w:rFonts w:eastAsia="Calibri"/>
              </w:rPr>
            </w:pPr>
            <w:r w:rsidRPr="0088034A">
              <w:rPr>
                <w:rFonts w:eastAsia="Wingdings"/>
              </w:rPr>
              <w:t></w:t>
            </w:r>
            <w:r w:rsidRPr="0088034A">
              <w:rPr>
                <w:rFonts w:eastAsia="Calibri"/>
                <w:b/>
              </w:rPr>
              <w:t xml:space="preserve">Radno </w:t>
            </w:r>
            <w:r w:rsidRPr="0088034A">
              <w:rPr>
                <w:rFonts w:eastAsia="Calibri"/>
                <w:b/>
                <w:spacing w:val="-3"/>
              </w:rPr>
              <w:t>o</w:t>
            </w:r>
            <w:r w:rsidRPr="0088034A">
              <w:rPr>
                <w:rFonts w:eastAsia="Calibri"/>
                <w:b/>
              </w:rPr>
              <w:t>z</w:t>
            </w:r>
            <w:r w:rsidRPr="0088034A">
              <w:rPr>
                <w:rFonts w:eastAsia="Calibri"/>
                <w:b/>
                <w:spacing w:val="-4"/>
              </w:rPr>
              <w:t>r</w:t>
            </w:r>
            <w:r w:rsidRPr="0088034A">
              <w:rPr>
                <w:rFonts w:eastAsia="Calibri"/>
                <w:b/>
              </w:rPr>
              <w:t>ačje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8D62050" w14:textId="33794930" w:rsidR="001D6439" w:rsidRPr="0088034A" w:rsidRDefault="0088034A" w:rsidP="00601494">
            <w:pPr>
              <w:rPr>
                <w:b/>
                <w:bCs/>
              </w:rPr>
            </w:pPr>
            <w:r w:rsidRPr="0088034A">
              <w:rPr>
                <w:b/>
                <w:bCs/>
              </w:rPr>
              <w:t xml:space="preserve">                 </w:t>
            </w:r>
            <w:r w:rsidR="001D6439" w:rsidRPr="0088034A">
              <w:rPr>
                <w:b/>
                <w:bCs/>
              </w:rPr>
              <w:t>X</w:t>
            </w:r>
          </w:p>
        </w:tc>
      </w:tr>
      <w:tr w:rsidR="001D6439" w:rsidRPr="0088034A" w14:paraId="5C167CE0" w14:textId="77777777" w:rsidTr="00601494">
        <w:trPr>
          <w:cantSplit/>
          <w:trHeight w:val="340"/>
        </w:trPr>
        <w:tc>
          <w:tcPr>
            <w:tcW w:w="2552" w:type="dxa"/>
            <w:vMerge w:val="restart"/>
            <w:tcBorders>
              <w:top w:val="single" w:sz="2" w:space="0" w:color="918F8F"/>
              <w:left w:val="single" w:sz="2" w:space="0" w:color="918F8F"/>
              <w:right w:val="single" w:sz="2" w:space="0" w:color="918F8F"/>
            </w:tcBorders>
            <w:tcMar>
              <w:top w:w="0" w:type="dxa"/>
              <w:left w:w="0" w:type="dxa"/>
              <w:bottom w:w="0" w:type="dxa"/>
              <w:right w:w="0" w:type="dxa"/>
            </w:tcMar>
          </w:tcPr>
          <w:p w14:paraId="1223D961" w14:textId="77777777" w:rsidR="001D6439" w:rsidRPr="0088034A" w:rsidRDefault="001D6439" w:rsidP="00601494">
            <w:pPr>
              <w:rPr>
                <w:rFonts w:eastAsia="Times New Roman"/>
              </w:rPr>
            </w:pPr>
          </w:p>
          <w:p w14:paraId="04570F52" w14:textId="77777777" w:rsidR="001D6439" w:rsidRPr="0088034A" w:rsidRDefault="001D6439" w:rsidP="00601494">
            <w:pPr>
              <w:rPr>
                <w:rFonts w:eastAsia="Times New Roman"/>
              </w:rPr>
            </w:pPr>
          </w:p>
          <w:p w14:paraId="1AF36F4B" w14:textId="77777777" w:rsidR="001D6439" w:rsidRPr="0088034A" w:rsidRDefault="001D6439" w:rsidP="00601494">
            <w:pPr>
              <w:rPr>
                <w:rFonts w:eastAsia="Times New Roman"/>
              </w:rPr>
            </w:pPr>
          </w:p>
          <w:p w14:paraId="0801540F" w14:textId="77777777" w:rsidR="001D6439" w:rsidRPr="0088034A" w:rsidRDefault="001D6439" w:rsidP="00601494">
            <w:pPr>
              <w:rPr>
                <w:rFonts w:eastAsia="Times New Roman"/>
              </w:rPr>
            </w:pPr>
          </w:p>
          <w:p w14:paraId="360285B0" w14:textId="77777777" w:rsidR="001D6439" w:rsidRPr="0088034A" w:rsidRDefault="001D6439" w:rsidP="00601494">
            <w:pPr>
              <w:rPr>
                <w:rFonts w:eastAsia="Times New Roman"/>
              </w:rPr>
            </w:pPr>
          </w:p>
          <w:p w14:paraId="19CF7A4C" w14:textId="77777777" w:rsidR="001D6439" w:rsidRPr="0088034A" w:rsidRDefault="001D6439" w:rsidP="00601494">
            <w:pPr>
              <w:rPr>
                <w:rFonts w:eastAsia="Calibri"/>
                <w:b/>
                <w:bCs/>
                <w:color w:val="231F20"/>
              </w:rPr>
            </w:pPr>
            <w:r w:rsidRPr="0088034A">
              <w:rPr>
                <w:rFonts w:eastAsia="Calibri"/>
                <w:b/>
                <w:bCs/>
                <w:color w:val="231F20"/>
              </w:rPr>
              <w:t>O</w:t>
            </w:r>
            <w:r w:rsidRPr="0088034A">
              <w:rPr>
                <w:rFonts w:eastAsia="Calibri"/>
                <w:b/>
                <w:bCs/>
                <w:color w:val="231F20"/>
                <w:spacing w:val="-1"/>
              </w:rPr>
              <w:t>R</w:t>
            </w:r>
            <w:r w:rsidRPr="0088034A">
              <w:rPr>
                <w:rFonts w:eastAsia="Calibri"/>
                <w:b/>
                <w:bCs/>
                <w:color w:val="231F20"/>
              </w:rPr>
              <w:t>GANI</w:t>
            </w:r>
            <w:r w:rsidRPr="0088034A">
              <w:rPr>
                <w:rFonts w:eastAsia="Calibri"/>
                <w:b/>
                <w:bCs/>
                <w:color w:val="231F20"/>
                <w:spacing w:val="-2"/>
              </w:rPr>
              <w:t>ZA</w:t>
            </w:r>
            <w:r w:rsidRPr="0088034A">
              <w:rPr>
                <w:rFonts w:eastAsia="Calibri"/>
                <w:b/>
                <w:bCs/>
                <w:color w:val="231F20"/>
              </w:rPr>
              <w:t>CI</w:t>
            </w:r>
            <w:r w:rsidRPr="0088034A">
              <w:rPr>
                <w:rFonts w:eastAsia="Calibri"/>
                <w:b/>
                <w:bCs/>
                <w:color w:val="231F20"/>
                <w:spacing w:val="-4"/>
              </w:rPr>
              <w:t>J</w:t>
            </w:r>
            <w:r w:rsidRPr="0088034A">
              <w:rPr>
                <w:rFonts w:eastAsia="Calibri"/>
                <w:b/>
                <w:bCs/>
                <w:color w:val="231F20"/>
              </w:rPr>
              <w:t>A  Š</w:t>
            </w:r>
            <w:r w:rsidRPr="0088034A">
              <w:rPr>
                <w:rFonts w:eastAsia="Calibri"/>
                <w:b/>
                <w:bCs/>
                <w:color w:val="231F20"/>
                <w:spacing w:val="-8"/>
              </w:rPr>
              <w:t>K</w:t>
            </w:r>
            <w:r w:rsidRPr="0088034A">
              <w:rPr>
                <w:rFonts w:eastAsia="Calibri"/>
                <w:b/>
                <w:bCs/>
                <w:color w:val="231F20"/>
              </w:rPr>
              <w:t>OLE</w:t>
            </w:r>
          </w:p>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793626B"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O</w:t>
            </w:r>
            <w:r w:rsidRPr="0088034A">
              <w:rPr>
                <w:rFonts w:eastAsia="Calibri"/>
                <w:color w:val="231F20"/>
                <w:spacing w:val="-3"/>
              </w:rPr>
              <w:t>r</w:t>
            </w:r>
            <w:r w:rsidRPr="0088034A">
              <w:rPr>
                <w:rFonts w:eastAsia="Calibri"/>
                <w:color w:val="231F20"/>
                <w:spacing w:val="-4"/>
              </w:rPr>
              <w:t>g</w:t>
            </w:r>
            <w:r w:rsidRPr="0088034A">
              <w:rPr>
                <w:rFonts w:eastAsia="Calibri"/>
                <w:color w:val="231F20"/>
              </w:rPr>
              <w:t>ani</w:t>
            </w:r>
            <w:r w:rsidRPr="0088034A">
              <w:rPr>
                <w:rFonts w:eastAsia="Calibri"/>
                <w:color w:val="231F20"/>
                <w:spacing w:val="-3"/>
              </w:rPr>
              <w:t>z</w:t>
            </w:r>
            <w:r w:rsidRPr="0088034A">
              <w:rPr>
                <w:rFonts w:eastAsia="Calibri"/>
                <w:color w:val="231F20"/>
              </w:rPr>
              <w:t>acija na</w:t>
            </w:r>
            <w:r w:rsidRPr="0088034A">
              <w:rPr>
                <w:rFonts w:eastAsia="Calibri"/>
                <w:color w:val="231F20"/>
                <w:spacing w:val="-2"/>
              </w:rPr>
              <w:t>st</w:t>
            </w:r>
            <w:r w:rsidRPr="0088034A">
              <w:rPr>
                <w:rFonts w:eastAsia="Calibri"/>
                <w:color w:val="231F20"/>
                <w:spacing w:val="-4"/>
              </w:rPr>
              <w:t>a</w:t>
            </w:r>
            <w:r w:rsidRPr="0088034A">
              <w:rPr>
                <w:rFonts w:eastAsia="Calibri"/>
                <w:color w:val="231F20"/>
                <w:spacing w:val="-2"/>
              </w:rPr>
              <w:t>v</w:t>
            </w:r>
            <w:r w:rsidRPr="0088034A">
              <w:rPr>
                <w:rFonts w:eastAsia="Calibri"/>
                <w:color w:val="231F20"/>
              </w:rPr>
              <w:t xml:space="preserve">e i </w:t>
            </w:r>
            <w:r w:rsidRPr="0088034A">
              <w:rPr>
                <w:rFonts w:eastAsia="Calibri"/>
                <w:color w:val="231F20"/>
                <w:spacing w:val="-4"/>
              </w:rPr>
              <w:t>r</w:t>
            </w:r>
            <w:r w:rsidRPr="0088034A">
              <w:rPr>
                <w:rFonts w:eastAsia="Calibri"/>
                <w:color w:val="231F20"/>
              </w:rPr>
              <w:t>ada</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7C336E2C" w14:textId="77777777" w:rsidR="001D6439" w:rsidRPr="0088034A" w:rsidRDefault="001D6439" w:rsidP="00601494"/>
        </w:tc>
      </w:tr>
      <w:tr w:rsidR="001D6439" w:rsidRPr="0088034A" w14:paraId="44D15DA6"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65C196FB"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ECA13D1"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M</w:t>
            </w:r>
            <w:r w:rsidRPr="0088034A">
              <w:rPr>
                <w:rFonts w:eastAsia="Calibri"/>
                <w:color w:val="231F20"/>
                <w:spacing w:val="-2"/>
              </w:rPr>
              <w:t>at</w:t>
            </w:r>
            <w:r w:rsidRPr="0088034A">
              <w:rPr>
                <w:rFonts w:eastAsia="Calibri"/>
                <w:color w:val="231F20"/>
              </w:rPr>
              <w:t xml:space="preserve">erijalni </w:t>
            </w:r>
            <w:r w:rsidRPr="0088034A">
              <w:rPr>
                <w:rFonts w:eastAsia="Calibri"/>
                <w:color w:val="231F20"/>
                <w:spacing w:val="2"/>
              </w:rPr>
              <w:t>uvj</w:t>
            </w:r>
            <w:r w:rsidRPr="0088034A">
              <w:rPr>
                <w:rFonts w:eastAsia="Calibri"/>
                <w:color w:val="231F20"/>
              </w:rPr>
              <w:t>e</w:t>
            </w:r>
            <w:r w:rsidRPr="0088034A">
              <w:rPr>
                <w:rFonts w:eastAsia="Calibri"/>
                <w:color w:val="231F20"/>
                <w:spacing w:val="2"/>
                <w:w w:val="83"/>
              </w:rPr>
              <w:t>t</w:t>
            </w:r>
            <w:r w:rsidRPr="0088034A">
              <w:rPr>
                <w:rFonts w:eastAsia="Calibri"/>
                <w:color w:val="231F20"/>
                <w:spacing w:val="2"/>
              </w:rPr>
              <w:t xml:space="preserve">i </w:t>
            </w:r>
            <w:r w:rsidRPr="0088034A">
              <w:rPr>
                <w:rFonts w:eastAsia="Calibri"/>
                <w:color w:val="231F20"/>
                <w:spacing w:val="-3"/>
              </w:rPr>
              <w:t>r</w:t>
            </w:r>
            <w:r w:rsidRPr="0088034A">
              <w:rPr>
                <w:rFonts w:eastAsia="Calibri"/>
                <w:color w:val="231F20"/>
              </w:rPr>
              <w:t>ada i op</w:t>
            </w:r>
            <w:r w:rsidRPr="0088034A">
              <w:rPr>
                <w:rFonts w:eastAsia="Calibri"/>
                <w:color w:val="231F20"/>
                <w:spacing w:val="-3"/>
              </w:rPr>
              <w:t>r</w:t>
            </w:r>
            <w:r w:rsidRPr="0088034A">
              <w:rPr>
                <w:rFonts w:eastAsia="Calibri"/>
                <w:color w:val="231F20"/>
              </w:rPr>
              <w:t>emljeno</w:t>
            </w:r>
            <w:r w:rsidRPr="0088034A">
              <w:rPr>
                <w:rFonts w:eastAsia="Calibri"/>
                <w:color w:val="231F20"/>
                <w:spacing w:val="-2"/>
              </w:rPr>
              <w:t>s</w:t>
            </w:r>
            <w:r w:rsidRPr="0088034A">
              <w:rPr>
                <w:rFonts w:eastAsia="Calibri"/>
                <w:color w:val="231F20"/>
              </w:rPr>
              <w:t>t š</w:t>
            </w:r>
            <w:r w:rsidRPr="0088034A">
              <w:rPr>
                <w:rFonts w:eastAsia="Calibri"/>
                <w:color w:val="231F20"/>
                <w:spacing w:val="-7"/>
              </w:rPr>
              <w:t>k</w:t>
            </w:r>
            <w:r w:rsidRPr="0088034A">
              <w:rPr>
                <w:rFonts w:eastAsia="Calibri"/>
                <w:color w:val="231F20"/>
              </w:rPr>
              <w:t>ole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396723B3" w14:textId="77777777" w:rsidR="001D6439" w:rsidRPr="0088034A" w:rsidRDefault="001D6439" w:rsidP="00601494"/>
        </w:tc>
      </w:tr>
      <w:tr w:rsidR="001D6439" w:rsidRPr="0088034A" w14:paraId="230F5551"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2F02780E"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0CC48742"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spacing w:val="-4"/>
              </w:rPr>
              <w:t>P</w:t>
            </w:r>
            <w:r w:rsidRPr="0088034A">
              <w:rPr>
                <w:rFonts w:eastAsia="Calibri"/>
                <w:color w:val="231F20"/>
              </w:rPr>
              <w:t>eda</w:t>
            </w:r>
            <w:r w:rsidRPr="0088034A">
              <w:rPr>
                <w:rFonts w:eastAsia="Calibri"/>
                <w:color w:val="231F20"/>
                <w:spacing w:val="-2"/>
              </w:rPr>
              <w:t>g</w:t>
            </w:r>
            <w:r w:rsidRPr="0088034A">
              <w:rPr>
                <w:rFonts w:eastAsia="Calibri"/>
                <w:color w:val="231F20"/>
              </w:rPr>
              <w:t>oš</w:t>
            </w:r>
            <w:r w:rsidRPr="0088034A">
              <w:rPr>
                <w:rFonts w:eastAsia="Calibri"/>
                <w:color w:val="231F20"/>
                <w:spacing w:val="-6"/>
              </w:rPr>
              <w:t>k</w:t>
            </w:r>
            <w:r w:rsidRPr="0088034A">
              <w:rPr>
                <w:rFonts w:eastAsia="Calibri"/>
                <w:color w:val="231F20"/>
              </w:rPr>
              <w:t>e mje</w:t>
            </w:r>
            <w:r w:rsidRPr="0088034A">
              <w:rPr>
                <w:rFonts w:eastAsia="Calibri"/>
                <w:color w:val="231F20"/>
                <w:spacing w:val="-3"/>
              </w:rPr>
              <w:t>r</w:t>
            </w:r>
            <w:r w:rsidRPr="0088034A">
              <w:rPr>
                <w:rFonts w:eastAsia="Calibri"/>
                <w:color w:val="231F20"/>
              </w:rPr>
              <w:t>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6A859E1B" w14:textId="77777777" w:rsidR="001D6439" w:rsidRPr="0088034A" w:rsidRDefault="001D6439" w:rsidP="00601494"/>
        </w:tc>
      </w:tr>
      <w:tr w:rsidR="001D6439" w:rsidRPr="0088034A" w14:paraId="1A6E9C9E" w14:textId="77777777" w:rsidTr="00601494">
        <w:trPr>
          <w:cantSplit/>
          <w:trHeight w:val="536"/>
        </w:trPr>
        <w:tc>
          <w:tcPr>
            <w:tcW w:w="2552" w:type="dxa"/>
            <w:vMerge/>
            <w:tcBorders>
              <w:left w:val="single" w:sz="2" w:space="0" w:color="918F8F"/>
              <w:right w:val="single" w:sz="2" w:space="0" w:color="918F8F"/>
            </w:tcBorders>
            <w:tcMar>
              <w:top w:w="0" w:type="dxa"/>
              <w:left w:w="0" w:type="dxa"/>
              <w:bottom w:w="0" w:type="dxa"/>
              <w:right w:w="0" w:type="dxa"/>
            </w:tcMar>
          </w:tcPr>
          <w:p w14:paraId="1E48C04C"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6805DC1A"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I</w:t>
            </w:r>
            <w:r w:rsidRPr="0088034A">
              <w:rPr>
                <w:rFonts w:eastAsia="Calibri"/>
                <w:color w:val="231F20"/>
                <w:spacing w:val="-2"/>
              </w:rPr>
              <w:t>z</w:t>
            </w:r>
            <w:r w:rsidRPr="0088034A">
              <w:rPr>
                <w:rFonts w:eastAsia="Calibri"/>
                <w:color w:val="231F20"/>
                <w:spacing w:val="-3"/>
              </w:rPr>
              <w:t>v</w:t>
            </w:r>
            <w:r w:rsidRPr="0088034A">
              <w:rPr>
                <w:rFonts w:eastAsia="Calibri"/>
                <w:color w:val="231F20"/>
              </w:rPr>
              <w:t>anna</w:t>
            </w:r>
            <w:r w:rsidRPr="0088034A">
              <w:rPr>
                <w:rFonts w:eastAsia="Calibri"/>
                <w:color w:val="231F20"/>
                <w:spacing w:val="-2"/>
              </w:rPr>
              <w:t>st</w:t>
            </w:r>
            <w:r w:rsidRPr="0088034A">
              <w:rPr>
                <w:rFonts w:eastAsia="Calibri"/>
                <w:color w:val="231F20"/>
                <w:spacing w:val="-4"/>
              </w:rPr>
              <w:t>a</w:t>
            </w:r>
            <w:r w:rsidRPr="0088034A">
              <w:rPr>
                <w:rFonts w:eastAsia="Calibri"/>
                <w:color w:val="231F20"/>
              </w:rPr>
              <w:t xml:space="preserve">vne </w:t>
            </w:r>
            <w:r w:rsidRPr="0088034A">
              <w:rPr>
                <w:rFonts w:eastAsia="Calibri"/>
                <w:color w:val="231F20"/>
                <w:spacing w:val="2"/>
              </w:rPr>
              <w:t>a</w:t>
            </w:r>
            <w:r w:rsidRPr="0088034A">
              <w:rPr>
                <w:rFonts w:eastAsia="Calibri"/>
                <w:color w:val="231F20"/>
                <w:spacing w:val="1"/>
              </w:rPr>
              <w:t>k</w:t>
            </w:r>
            <w:r w:rsidRPr="0088034A">
              <w:rPr>
                <w:rFonts w:eastAsia="Calibri"/>
                <w:color w:val="231F20"/>
                <w:spacing w:val="2"/>
                <w:w w:val="83"/>
              </w:rPr>
              <w:t>t</w:t>
            </w:r>
            <w:r w:rsidRPr="0088034A">
              <w:rPr>
                <w:rFonts w:eastAsia="Calibri"/>
                <w:color w:val="231F20"/>
                <w:spacing w:val="2"/>
              </w:rPr>
              <w:t>ivno</w:t>
            </w:r>
            <w:r w:rsidRPr="0088034A">
              <w:rPr>
                <w:rFonts w:eastAsia="Calibri"/>
                <w:color w:val="231F20"/>
                <w:spacing w:val="1"/>
              </w:rPr>
              <w:t>s</w:t>
            </w:r>
            <w:r w:rsidRPr="0088034A">
              <w:rPr>
                <w:rFonts w:eastAsia="Calibri"/>
                <w:color w:val="231F20"/>
                <w:spacing w:val="2"/>
                <w:w w:val="83"/>
              </w:rPr>
              <w:t>t</w:t>
            </w:r>
            <w:r w:rsidRPr="0088034A">
              <w:rPr>
                <w:rFonts w:eastAsia="Calibri"/>
                <w:color w:val="231F20"/>
                <w:spacing w:val="2"/>
              </w:rPr>
              <w:t>i,</w:t>
            </w:r>
            <w:r w:rsidRPr="0088034A">
              <w:rPr>
                <w:rFonts w:eastAsia="Calibri"/>
                <w:color w:val="231F20"/>
              </w:rPr>
              <w:t xml:space="preserve"> dodatna, dopuns</w:t>
            </w:r>
            <w:r w:rsidRPr="0088034A">
              <w:rPr>
                <w:rFonts w:eastAsia="Calibri"/>
                <w:color w:val="231F20"/>
                <w:spacing w:val="-3"/>
              </w:rPr>
              <w:t>k</w:t>
            </w:r>
            <w:r w:rsidRPr="0088034A">
              <w:rPr>
                <w:rFonts w:eastAsia="Calibri"/>
                <w:color w:val="231F20"/>
              </w:rPr>
              <w:t>a i izborna na</w:t>
            </w:r>
            <w:r w:rsidRPr="0088034A">
              <w:rPr>
                <w:rFonts w:eastAsia="Calibri"/>
                <w:color w:val="231F20"/>
                <w:spacing w:val="-2"/>
              </w:rPr>
              <w:t>st</w:t>
            </w:r>
            <w:r w:rsidRPr="0088034A">
              <w:rPr>
                <w:rFonts w:eastAsia="Calibri"/>
                <w:color w:val="231F20"/>
                <w:spacing w:val="-3"/>
              </w:rPr>
              <w:t>av</w:t>
            </w:r>
            <w:r w:rsidRPr="0088034A">
              <w:rPr>
                <w:rFonts w:eastAsia="Calibri"/>
                <w:color w:val="231F20"/>
              </w:rPr>
              <w:t>a</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3D9D000" w14:textId="77777777" w:rsidR="001D6439" w:rsidRPr="0088034A" w:rsidRDefault="001D6439" w:rsidP="00601494">
            <w:pPr>
              <w:rPr>
                <w:rFonts w:eastAsia="Times New Roman"/>
              </w:rPr>
            </w:pPr>
          </w:p>
          <w:p w14:paraId="160D61D3" w14:textId="77777777" w:rsidR="001D6439" w:rsidRPr="0088034A" w:rsidRDefault="001D6439" w:rsidP="00601494">
            <w:pPr>
              <w:rPr>
                <w:rFonts w:eastAsia="Calibri"/>
                <w:b/>
                <w:bCs/>
                <w:color w:val="231F20"/>
              </w:rPr>
            </w:pPr>
          </w:p>
        </w:tc>
      </w:tr>
      <w:tr w:rsidR="001D6439" w:rsidRPr="0088034A" w14:paraId="65E4DE0E"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207B1F62"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2E6FBF1B"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Uključeno</w:t>
            </w:r>
            <w:r w:rsidRPr="0088034A">
              <w:rPr>
                <w:rFonts w:eastAsia="Calibri"/>
                <w:color w:val="231F20"/>
                <w:spacing w:val="-2"/>
              </w:rPr>
              <w:t>s</w:t>
            </w:r>
            <w:r w:rsidRPr="0088034A">
              <w:rPr>
                <w:rFonts w:eastAsia="Calibri"/>
                <w:color w:val="231F20"/>
              </w:rPr>
              <w:t>t š</w:t>
            </w:r>
            <w:r w:rsidRPr="0088034A">
              <w:rPr>
                <w:rFonts w:eastAsia="Calibri"/>
                <w:color w:val="231F20"/>
                <w:spacing w:val="-7"/>
              </w:rPr>
              <w:t>k</w:t>
            </w:r>
            <w:r w:rsidRPr="0088034A">
              <w:rPr>
                <w:rFonts w:eastAsia="Calibri"/>
                <w:color w:val="231F20"/>
              </w:rPr>
              <w:t>ole u p</w:t>
            </w:r>
            <w:r w:rsidRPr="0088034A">
              <w:rPr>
                <w:rFonts w:eastAsia="Calibri"/>
                <w:color w:val="231F20"/>
                <w:spacing w:val="-3"/>
              </w:rPr>
              <w:t>r</w:t>
            </w:r>
            <w:r w:rsidRPr="0088034A">
              <w:rPr>
                <w:rFonts w:eastAsia="Calibri"/>
                <w:color w:val="231F20"/>
              </w:rPr>
              <w:t>oje</w:t>
            </w:r>
            <w:r w:rsidRPr="0088034A">
              <w:rPr>
                <w:rFonts w:eastAsia="Calibri"/>
                <w:color w:val="231F20"/>
                <w:spacing w:val="-1"/>
              </w:rPr>
              <w:t>k</w:t>
            </w:r>
            <w:r w:rsidRPr="0088034A">
              <w:rPr>
                <w:rFonts w:eastAsia="Calibri"/>
                <w:color w:val="231F20"/>
                <w:spacing w:val="-2"/>
              </w:rPr>
              <w:t>t</w:t>
            </w:r>
            <w:r w:rsidRPr="0088034A">
              <w:rPr>
                <w:rFonts w:eastAsia="Calibri"/>
                <w:color w:val="231F20"/>
              </w:rPr>
              <w:t>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00333BF" w14:textId="77777777" w:rsidR="001D6439" w:rsidRPr="0088034A" w:rsidRDefault="001D6439" w:rsidP="00601494"/>
        </w:tc>
      </w:tr>
      <w:tr w:rsidR="001D6439" w:rsidRPr="0088034A" w14:paraId="392133CA"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1827BDB8"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7A5EE45"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Stručna služba</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3B2B046" w14:textId="77777777" w:rsidR="001D6439" w:rsidRPr="0088034A" w:rsidRDefault="001D6439" w:rsidP="00601494"/>
        </w:tc>
      </w:tr>
      <w:tr w:rsidR="001D6439" w:rsidRPr="0088034A" w14:paraId="6FF18517" w14:textId="77777777" w:rsidTr="00601494">
        <w:trPr>
          <w:cantSplit/>
          <w:trHeight w:val="340"/>
        </w:trPr>
        <w:tc>
          <w:tcPr>
            <w:tcW w:w="2552" w:type="dxa"/>
            <w:vMerge/>
            <w:tcBorders>
              <w:left w:val="single" w:sz="2" w:space="0" w:color="918F8F"/>
              <w:right w:val="single" w:sz="2" w:space="0" w:color="918F8F"/>
            </w:tcBorders>
            <w:tcMar>
              <w:top w:w="0" w:type="dxa"/>
              <w:left w:w="0" w:type="dxa"/>
              <w:bottom w:w="0" w:type="dxa"/>
              <w:right w:w="0" w:type="dxa"/>
            </w:tcMar>
          </w:tcPr>
          <w:p w14:paraId="49CC955D"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88AE77A"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Su</w:t>
            </w:r>
            <w:r w:rsidRPr="0088034A">
              <w:rPr>
                <w:rFonts w:eastAsia="Calibri"/>
                <w:color w:val="231F20"/>
                <w:spacing w:val="-4"/>
              </w:rPr>
              <w:t>r</w:t>
            </w:r>
            <w:r w:rsidRPr="0088034A">
              <w:rPr>
                <w:rFonts w:eastAsia="Calibri"/>
                <w:color w:val="231F20"/>
              </w:rPr>
              <w:t>adnja s lo</w:t>
            </w:r>
            <w:r w:rsidRPr="0088034A">
              <w:rPr>
                <w:rFonts w:eastAsia="Calibri"/>
                <w:color w:val="231F20"/>
                <w:spacing w:val="-3"/>
              </w:rPr>
              <w:t>k</w:t>
            </w:r>
            <w:r w:rsidRPr="0088034A">
              <w:rPr>
                <w:rFonts w:eastAsia="Calibri"/>
                <w:color w:val="231F20"/>
              </w:rPr>
              <w:t xml:space="preserve">alnom </w:t>
            </w:r>
            <w:r w:rsidRPr="0088034A">
              <w:rPr>
                <w:rFonts w:eastAsia="Calibri"/>
                <w:color w:val="231F20"/>
                <w:spacing w:val="-3"/>
              </w:rPr>
              <w:t>z</w:t>
            </w:r>
            <w:r w:rsidRPr="0088034A">
              <w:rPr>
                <w:rFonts w:eastAsia="Calibri"/>
                <w:color w:val="231F20"/>
              </w:rPr>
              <w:t>ajedni</w:t>
            </w:r>
            <w:r w:rsidRPr="0088034A">
              <w:rPr>
                <w:rFonts w:eastAsia="Calibri"/>
                <w:color w:val="231F20"/>
                <w:spacing w:val="-2"/>
              </w:rPr>
              <w:t>c</w:t>
            </w:r>
            <w:r w:rsidRPr="0088034A">
              <w:rPr>
                <w:rFonts w:eastAsia="Calibri"/>
                <w:color w:val="231F20"/>
              </w:rPr>
              <w:t>om</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13DF133B" w14:textId="77777777" w:rsidR="001D6439" w:rsidRPr="0088034A" w:rsidRDefault="001D6439" w:rsidP="00601494"/>
        </w:tc>
      </w:tr>
      <w:tr w:rsidR="001D6439" w:rsidRPr="0088034A" w14:paraId="304B3F2A" w14:textId="77777777" w:rsidTr="00601494">
        <w:trPr>
          <w:cantSplit/>
          <w:trHeight w:val="340"/>
        </w:trPr>
        <w:tc>
          <w:tcPr>
            <w:tcW w:w="2552" w:type="dxa"/>
            <w:vMerge/>
            <w:tcBorders>
              <w:left w:val="single" w:sz="2" w:space="0" w:color="918F8F"/>
              <w:bottom w:val="single" w:sz="2" w:space="0" w:color="918F8F"/>
              <w:right w:val="single" w:sz="2" w:space="0" w:color="918F8F"/>
            </w:tcBorders>
            <w:tcMar>
              <w:top w:w="0" w:type="dxa"/>
              <w:left w:w="0" w:type="dxa"/>
              <w:bottom w:w="0" w:type="dxa"/>
              <w:right w:w="0" w:type="dxa"/>
            </w:tcMar>
          </w:tcPr>
          <w:p w14:paraId="1F8BA836"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BC0E5F9" w14:textId="77777777" w:rsidR="001D6439" w:rsidRPr="0088034A" w:rsidRDefault="001D6439" w:rsidP="00601494">
            <w:pPr>
              <w:rPr>
                <w:rFonts w:eastAsia="Calibri"/>
                <w:color w:val="231F20"/>
              </w:rPr>
            </w:pPr>
            <w:r w:rsidRPr="0088034A">
              <w:rPr>
                <w:rFonts w:eastAsia="Wingdings"/>
                <w:color w:val="231F20"/>
              </w:rPr>
              <w:t></w:t>
            </w:r>
            <w:r w:rsidRPr="0088034A">
              <w:rPr>
                <w:rFonts w:eastAsia="Calibri"/>
                <w:color w:val="231F20"/>
              </w:rPr>
              <w:t>Stručno us</w:t>
            </w:r>
            <w:r w:rsidRPr="0088034A">
              <w:rPr>
                <w:rFonts w:eastAsia="Calibri"/>
                <w:color w:val="231F20"/>
                <w:spacing w:val="-3"/>
              </w:rPr>
              <w:t>a</w:t>
            </w:r>
            <w:r w:rsidRPr="0088034A">
              <w:rPr>
                <w:rFonts w:eastAsia="Calibri"/>
                <w:color w:val="231F20"/>
              </w:rPr>
              <w:t>v</w:t>
            </w:r>
            <w:r w:rsidRPr="0088034A">
              <w:rPr>
                <w:rFonts w:eastAsia="Calibri"/>
                <w:color w:val="231F20"/>
                <w:spacing w:val="-4"/>
              </w:rPr>
              <w:t>r</w:t>
            </w:r>
            <w:r w:rsidRPr="0088034A">
              <w:rPr>
                <w:rFonts w:eastAsia="Calibri"/>
                <w:color w:val="231F20"/>
              </w:rPr>
              <w:t>š</w:t>
            </w:r>
            <w:r w:rsidRPr="0088034A">
              <w:rPr>
                <w:rFonts w:eastAsia="Calibri"/>
                <w:color w:val="231F20"/>
                <w:spacing w:val="-3"/>
              </w:rPr>
              <w:t>av</w:t>
            </w:r>
            <w:r w:rsidRPr="0088034A">
              <w:rPr>
                <w:rFonts w:eastAsia="Calibri"/>
                <w:color w:val="231F20"/>
              </w:rPr>
              <w:t>anje djel</w:t>
            </w:r>
            <w:r w:rsidRPr="0088034A">
              <w:rPr>
                <w:rFonts w:eastAsia="Calibri"/>
                <w:color w:val="231F20"/>
                <w:spacing w:val="-2"/>
              </w:rPr>
              <w:t>a</w:t>
            </w:r>
            <w:r w:rsidRPr="0088034A">
              <w:rPr>
                <w:rFonts w:eastAsia="Calibri"/>
                <w:color w:val="231F20"/>
              </w:rPr>
              <w:t>tni</w:t>
            </w:r>
            <w:r w:rsidRPr="0088034A">
              <w:rPr>
                <w:rFonts w:eastAsia="Calibri"/>
                <w:color w:val="231F20"/>
                <w:spacing w:val="-3"/>
              </w:rPr>
              <w:t>k</w:t>
            </w:r>
            <w:r w:rsidRPr="0088034A">
              <w:rPr>
                <w:rFonts w:eastAsia="Calibri"/>
                <w:color w:val="231F20"/>
              </w:rPr>
              <w:t>a š</w:t>
            </w:r>
            <w:r w:rsidRPr="0088034A">
              <w:rPr>
                <w:rFonts w:eastAsia="Calibri"/>
                <w:color w:val="231F20"/>
                <w:spacing w:val="-7"/>
              </w:rPr>
              <w:t>k</w:t>
            </w:r>
            <w:r w:rsidRPr="0088034A">
              <w:rPr>
                <w:rFonts w:eastAsia="Calibri"/>
                <w:color w:val="231F20"/>
              </w:rPr>
              <w:t>ole</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24370CD" w14:textId="77777777" w:rsidR="001D6439" w:rsidRPr="0088034A" w:rsidRDefault="001D6439" w:rsidP="00601494"/>
        </w:tc>
      </w:tr>
      <w:tr w:rsidR="001D6439" w:rsidRPr="0088034A" w14:paraId="31104C84" w14:textId="77777777" w:rsidTr="00601494">
        <w:trPr>
          <w:cantSplit/>
          <w:trHeight w:val="428"/>
        </w:trPr>
        <w:tc>
          <w:tcPr>
            <w:tcW w:w="2552"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51C30E2A" w14:textId="77777777" w:rsidR="001D6439" w:rsidRPr="0088034A" w:rsidRDefault="001D6439" w:rsidP="00601494"/>
        </w:tc>
        <w:tc>
          <w:tcPr>
            <w:tcW w:w="4583"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43034E47" w14:textId="77777777" w:rsidR="001D6439" w:rsidRPr="0088034A" w:rsidRDefault="001D6439" w:rsidP="00601494">
            <w:pPr>
              <w:rPr>
                <w:rFonts w:eastAsia="Calibri"/>
                <w:color w:val="231F20"/>
              </w:rPr>
            </w:pPr>
            <w:r w:rsidRPr="0088034A">
              <w:rPr>
                <w:rFonts w:eastAsia="Calibri"/>
                <w:color w:val="231F20"/>
              </w:rPr>
              <w:t>O</w:t>
            </w:r>
            <w:r w:rsidRPr="0088034A">
              <w:rPr>
                <w:rFonts w:eastAsia="Calibri"/>
                <w:color w:val="231F20"/>
                <w:spacing w:val="-2"/>
              </w:rPr>
              <w:t>st</w:t>
            </w:r>
            <w:r w:rsidRPr="0088034A">
              <w:rPr>
                <w:rFonts w:eastAsia="Calibri"/>
                <w:color w:val="231F20"/>
              </w:rPr>
              <w:t>alo:__________________________</w:t>
            </w:r>
          </w:p>
        </w:tc>
        <w:tc>
          <w:tcPr>
            <w:tcW w:w="2930" w:type="dxa"/>
            <w:tcBorders>
              <w:top w:val="single" w:sz="2" w:space="0" w:color="918F8F"/>
              <w:left w:val="single" w:sz="2" w:space="0" w:color="918F8F"/>
              <w:bottom w:val="single" w:sz="2" w:space="0" w:color="918F8F"/>
              <w:right w:val="single" w:sz="2" w:space="0" w:color="918F8F"/>
            </w:tcBorders>
            <w:tcMar>
              <w:top w:w="0" w:type="dxa"/>
              <w:left w:w="0" w:type="dxa"/>
              <w:bottom w:w="0" w:type="dxa"/>
              <w:right w:w="0" w:type="dxa"/>
            </w:tcMar>
          </w:tcPr>
          <w:p w14:paraId="70DEDEA5" w14:textId="77777777" w:rsidR="001D6439" w:rsidRPr="0088034A" w:rsidRDefault="001D6439" w:rsidP="00601494"/>
        </w:tc>
      </w:tr>
    </w:tbl>
    <w:p w14:paraId="7D9FF3B5" w14:textId="77777777" w:rsidR="001D6439" w:rsidRPr="0088034A" w:rsidRDefault="001D6439" w:rsidP="00601494"/>
    <w:p w14:paraId="2E47A5CD" w14:textId="42B1698A" w:rsidR="00C35175" w:rsidRPr="0088034A" w:rsidRDefault="00601494" w:rsidP="00601494">
      <w:r>
        <w:t xml:space="preserve">       </w:t>
      </w:r>
      <w:r w:rsidR="0088034A" w:rsidRPr="0088034A">
        <w:t xml:space="preserve">Temeljem analize i </w:t>
      </w:r>
      <w:r w:rsidR="00BF24EE" w:rsidRPr="0088034A">
        <w:t>definiran</w:t>
      </w:r>
      <w:r w:rsidR="0088034A" w:rsidRPr="0088034A">
        <w:t xml:space="preserve">ih </w:t>
      </w:r>
      <w:r w:rsidR="0088034A" w:rsidRPr="0088034A">
        <w:t>prioritetn</w:t>
      </w:r>
      <w:r w:rsidR="0088034A" w:rsidRPr="0088034A">
        <w:t>ih</w:t>
      </w:r>
      <w:r w:rsidR="0088034A" w:rsidRPr="0088034A">
        <w:t xml:space="preserve"> područja unaprjeđenja</w:t>
      </w:r>
      <w:r w:rsidR="00BF24EE" w:rsidRPr="0088034A">
        <w:t xml:space="preserve"> </w:t>
      </w:r>
      <w:r w:rsidR="0088034A" w:rsidRPr="0088034A">
        <w:t>članovi Školskog tima za kvalitetu donijel</w:t>
      </w:r>
      <w:r>
        <w:t>i su</w:t>
      </w:r>
      <w:r w:rsidR="0088034A" w:rsidRPr="0088034A">
        <w:t xml:space="preserve"> </w:t>
      </w:r>
      <w:r w:rsidR="00BF24EE" w:rsidRPr="0088034A">
        <w:t>Školski razvojni plan koji pruža jasan i lako razumljiv sažetak ciljeva i aktivnosti koje se planiraju poduzimati te predstavlja jednogodišnju strategiju za unaprjeđivanje kvalitete. Služi kao vodič za ostvarivanje željenih ciljeva, kao sredstvo za planiranje razvoja te kao mjera dinamike razvoja. Pruža jasan i lako razumljiv pregled ciljeva i aktivnosti koje valja poduzeti u određenom vremenskom razdoblju.</w:t>
      </w:r>
      <w:r>
        <w:t xml:space="preserve"> </w:t>
      </w:r>
    </w:p>
    <w:tbl>
      <w:tblPr>
        <w:tblStyle w:val="Reetkatablice"/>
        <w:tblpPr w:leftFromText="180" w:rightFromText="180" w:vertAnchor="page" w:horzAnchor="margin" w:tblpX="-714" w:tblpY="4216"/>
        <w:tblW w:w="9776" w:type="dxa"/>
        <w:tblLook w:val="04A0" w:firstRow="1" w:lastRow="0" w:firstColumn="1" w:lastColumn="0" w:noHBand="0" w:noVBand="1"/>
      </w:tblPr>
      <w:tblGrid>
        <w:gridCol w:w="1816"/>
        <w:gridCol w:w="1250"/>
        <w:gridCol w:w="1795"/>
        <w:gridCol w:w="1083"/>
        <w:gridCol w:w="1339"/>
        <w:gridCol w:w="1550"/>
        <w:gridCol w:w="1806"/>
      </w:tblGrid>
      <w:tr w:rsidR="00601494" w:rsidRPr="0088034A" w14:paraId="2C73CD35" w14:textId="77777777" w:rsidTr="00601494">
        <w:tc>
          <w:tcPr>
            <w:tcW w:w="2254" w:type="dxa"/>
          </w:tcPr>
          <w:p w14:paraId="3A3A5548" w14:textId="77777777" w:rsidR="0088034A" w:rsidRPr="0088034A" w:rsidRDefault="0088034A" w:rsidP="00601494">
            <w:pPr>
              <w:rPr>
                <w:b/>
              </w:rPr>
            </w:pPr>
            <w:r w:rsidRPr="0088034A">
              <w:rPr>
                <w:b/>
              </w:rPr>
              <w:lastRenderedPageBreak/>
              <w:t>PRIORITETNA PODRUČJA UNAPRJEĐENJA</w:t>
            </w:r>
          </w:p>
          <w:p w14:paraId="6AE67568" w14:textId="77777777" w:rsidR="0088034A" w:rsidRPr="0088034A" w:rsidRDefault="0088034A" w:rsidP="00601494"/>
        </w:tc>
        <w:tc>
          <w:tcPr>
            <w:tcW w:w="1071" w:type="dxa"/>
          </w:tcPr>
          <w:p w14:paraId="26331736" w14:textId="77777777" w:rsidR="0088034A" w:rsidRPr="0088034A" w:rsidRDefault="0088034A" w:rsidP="00601494">
            <w:pPr>
              <w:rPr>
                <w:b/>
              </w:rPr>
            </w:pPr>
            <w:r w:rsidRPr="0088034A">
              <w:rPr>
                <w:b/>
              </w:rPr>
              <w:t>CILJEVI</w:t>
            </w:r>
          </w:p>
        </w:tc>
        <w:tc>
          <w:tcPr>
            <w:tcW w:w="1522" w:type="dxa"/>
          </w:tcPr>
          <w:p w14:paraId="110E32FC" w14:textId="77777777" w:rsidR="0088034A" w:rsidRPr="0088034A" w:rsidRDefault="0088034A" w:rsidP="00601494">
            <w:pPr>
              <w:rPr>
                <w:b/>
              </w:rPr>
            </w:pPr>
            <w:r w:rsidRPr="0088034A">
              <w:rPr>
                <w:b/>
              </w:rPr>
              <w:t>METODE I AKTIVNOSTI ZA OSTVARIVANJE CILJEVA</w:t>
            </w:r>
          </w:p>
        </w:tc>
        <w:tc>
          <w:tcPr>
            <w:tcW w:w="933" w:type="dxa"/>
          </w:tcPr>
          <w:p w14:paraId="68C6A225" w14:textId="77777777" w:rsidR="0088034A" w:rsidRPr="0088034A" w:rsidRDefault="0088034A" w:rsidP="00601494">
            <w:pPr>
              <w:rPr>
                <w:b/>
              </w:rPr>
            </w:pPr>
            <w:r w:rsidRPr="0088034A">
              <w:rPr>
                <w:b/>
              </w:rPr>
              <w:t>NUŽNI RESURSI</w:t>
            </w:r>
          </w:p>
        </w:tc>
        <w:tc>
          <w:tcPr>
            <w:tcW w:w="1145" w:type="dxa"/>
          </w:tcPr>
          <w:p w14:paraId="274752EA" w14:textId="77777777" w:rsidR="0088034A" w:rsidRPr="0088034A" w:rsidRDefault="0088034A" w:rsidP="00601494">
            <w:pPr>
              <w:rPr>
                <w:b/>
              </w:rPr>
            </w:pPr>
            <w:r w:rsidRPr="0088034A">
              <w:rPr>
                <w:b/>
              </w:rPr>
              <w:t>DATUM DO KOJEGA ĆE SE CILJ OSTVARITI</w:t>
            </w:r>
          </w:p>
        </w:tc>
        <w:tc>
          <w:tcPr>
            <w:tcW w:w="1320" w:type="dxa"/>
          </w:tcPr>
          <w:p w14:paraId="76449CF1" w14:textId="77777777" w:rsidR="0088034A" w:rsidRPr="0088034A" w:rsidRDefault="0088034A" w:rsidP="00601494">
            <w:pPr>
              <w:rPr>
                <w:b/>
              </w:rPr>
            </w:pPr>
            <w:r w:rsidRPr="0088034A">
              <w:rPr>
                <w:b/>
              </w:rPr>
              <w:t>OSOBE ODGOVORNE ZA PROVEDBU AKTIVNOSTI</w:t>
            </w:r>
          </w:p>
        </w:tc>
        <w:tc>
          <w:tcPr>
            <w:tcW w:w="1531" w:type="dxa"/>
          </w:tcPr>
          <w:p w14:paraId="4145C3C2" w14:textId="77777777" w:rsidR="0088034A" w:rsidRPr="0088034A" w:rsidRDefault="0088034A" w:rsidP="00601494">
            <w:pPr>
              <w:rPr>
                <w:b/>
              </w:rPr>
            </w:pPr>
            <w:r w:rsidRPr="0088034A">
              <w:rPr>
                <w:b/>
              </w:rPr>
              <w:t>MJERLJIVI POKAZATELJI OSTVARIVANJA CILJEVA</w:t>
            </w:r>
          </w:p>
        </w:tc>
      </w:tr>
      <w:tr w:rsidR="00601494" w:rsidRPr="0088034A" w14:paraId="1A05180D" w14:textId="77777777" w:rsidTr="00661522">
        <w:trPr>
          <w:trHeight w:val="58"/>
        </w:trPr>
        <w:tc>
          <w:tcPr>
            <w:tcW w:w="2254" w:type="dxa"/>
            <w:tcBorders>
              <w:bottom w:val="single" w:sz="4" w:space="0" w:color="auto"/>
            </w:tcBorders>
          </w:tcPr>
          <w:p w14:paraId="71943B06" w14:textId="77777777" w:rsidR="0088034A" w:rsidRPr="0088034A" w:rsidRDefault="0088034A" w:rsidP="00601494">
            <w:pPr>
              <w:rPr>
                <w:b/>
              </w:rPr>
            </w:pPr>
            <w:r w:rsidRPr="0088034A">
              <w:rPr>
                <w:b/>
              </w:rPr>
              <w:t>1. Odnos učenika prema školi i drugim učenicima</w:t>
            </w:r>
          </w:p>
          <w:p w14:paraId="5EA94E0A" w14:textId="77777777" w:rsidR="0088034A" w:rsidRPr="0088034A" w:rsidRDefault="0088034A" w:rsidP="00601494"/>
          <w:p w14:paraId="2023AF06" w14:textId="77777777" w:rsidR="0088034A" w:rsidRPr="0088034A" w:rsidRDefault="0088034A" w:rsidP="00601494"/>
          <w:p w14:paraId="13FE4768" w14:textId="77777777" w:rsidR="0088034A" w:rsidRPr="0088034A" w:rsidRDefault="0088034A" w:rsidP="00601494"/>
          <w:p w14:paraId="1D062C89" w14:textId="77777777" w:rsidR="0088034A" w:rsidRPr="0088034A" w:rsidRDefault="0088034A" w:rsidP="00601494"/>
          <w:p w14:paraId="10E74FC0" w14:textId="77777777" w:rsidR="0088034A" w:rsidRPr="0088034A" w:rsidRDefault="0088034A" w:rsidP="00601494"/>
        </w:tc>
        <w:tc>
          <w:tcPr>
            <w:tcW w:w="1071" w:type="dxa"/>
            <w:tcBorders>
              <w:bottom w:val="single" w:sz="4" w:space="0" w:color="auto"/>
            </w:tcBorders>
          </w:tcPr>
          <w:p w14:paraId="14EB3346" w14:textId="77777777" w:rsidR="0088034A" w:rsidRPr="0088034A" w:rsidRDefault="0088034A" w:rsidP="00601494">
            <w:r w:rsidRPr="0088034A">
              <w:t>Smanjiti stupanj nasilja među djecom, potaknuti motivaciju učenika i odgovorniji odnos prema učenju i radu.</w:t>
            </w:r>
          </w:p>
          <w:p w14:paraId="1E1AB297" w14:textId="77777777" w:rsidR="0088034A" w:rsidRPr="0088034A" w:rsidRDefault="0088034A" w:rsidP="00601494"/>
          <w:p w14:paraId="0141FA24" w14:textId="77777777" w:rsidR="0088034A" w:rsidRPr="0088034A" w:rsidRDefault="0088034A" w:rsidP="00601494"/>
          <w:p w14:paraId="5B25DBCB" w14:textId="77777777" w:rsidR="0088034A" w:rsidRPr="0088034A" w:rsidRDefault="0088034A" w:rsidP="00601494"/>
        </w:tc>
        <w:tc>
          <w:tcPr>
            <w:tcW w:w="1522" w:type="dxa"/>
            <w:tcBorders>
              <w:bottom w:val="single" w:sz="4" w:space="0" w:color="auto"/>
            </w:tcBorders>
          </w:tcPr>
          <w:p w14:paraId="566DD4BC" w14:textId="77777777" w:rsidR="0088034A" w:rsidRPr="0088034A" w:rsidRDefault="0088034A" w:rsidP="00601494">
            <w:pPr>
              <w:rPr>
                <w:color w:val="000000" w:themeColor="text1"/>
              </w:rPr>
            </w:pPr>
            <w:r w:rsidRPr="0088034A">
              <w:rPr>
                <w:color w:val="000000" w:themeColor="text1"/>
              </w:rPr>
              <w:t>Primijeniti primjeren upitnik za učenike, roditelje i učitelje, statistički obraditi podatke i odrediti razinu nasilja među učenicima.</w:t>
            </w:r>
          </w:p>
          <w:p w14:paraId="4E871B5E" w14:textId="77777777" w:rsidR="0088034A" w:rsidRPr="0088034A" w:rsidRDefault="0088034A" w:rsidP="00601494">
            <w:pPr>
              <w:rPr>
                <w:color w:val="000000" w:themeColor="text1"/>
              </w:rPr>
            </w:pPr>
          </w:p>
          <w:p w14:paraId="24092925" w14:textId="77777777" w:rsidR="0088034A" w:rsidRPr="0088034A" w:rsidRDefault="0088034A" w:rsidP="00601494">
            <w:pPr>
              <w:rPr>
                <w:color w:val="000000" w:themeColor="text1"/>
              </w:rPr>
            </w:pPr>
          </w:p>
          <w:p w14:paraId="0E7C3EE5" w14:textId="77777777" w:rsidR="0088034A" w:rsidRPr="0088034A" w:rsidRDefault="0088034A" w:rsidP="00601494">
            <w:pPr>
              <w:rPr>
                <w:color w:val="000000" w:themeColor="text1"/>
              </w:rPr>
            </w:pPr>
            <w:r w:rsidRPr="0088034A">
              <w:rPr>
                <w:color w:val="000000" w:themeColor="text1"/>
              </w:rPr>
              <w:t xml:space="preserve">Predavanje za djelatnike škole na temu prepoznavanja nasilničkog ponašanja kod djece i primjerenog reagiranja na nasilničko ponašanje među djecom. </w:t>
            </w:r>
          </w:p>
          <w:p w14:paraId="4F85917C" w14:textId="77777777" w:rsidR="0088034A" w:rsidRPr="0088034A" w:rsidRDefault="0088034A" w:rsidP="00601494">
            <w:pPr>
              <w:rPr>
                <w:color w:val="000000" w:themeColor="text1"/>
              </w:rPr>
            </w:pPr>
          </w:p>
          <w:p w14:paraId="33300B65" w14:textId="77777777" w:rsidR="0088034A" w:rsidRPr="0088034A" w:rsidRDefault="0088034A" w:rsidP="00601494">
            <w:pPr>
              <w:rPr>
                <w:b/>
                <w:color w:val="000000" w:themeColor="text1"/>
              </w:rPr>
            </w:pPr>
            <w:r w:rsidRPr="0088034A">
              <w:rPr>
                <w:color w:val="000000" w:themeColor="text1"/>
              </w:rPr>
              <w:t xml:space="preserve">Radionice za učenike i preventivni programi za učenike od 1. do 8. razreda, posebno u razredima u kojem je otkriven najveći postotak nasilja među djecom. </w:t>
            </w:r>
          </w:p>
          <w:p w14:paraId="5531DFE2" w14:textId="77777777" w:rsidR="0088034A" w:rsidRPr="0088034A" w:rsidRDefault="0088034A" w:rsidP="00601494">
            <w:pPr>
              <w:rPr>
                <w:b/>
                <w:color w:val="000000" w:themeColor="text1"/>
              </w:rPr>
            </w:pPr>
          </w:p>
          <w:p w14:paraId="2D1B694C" w14:textId="4D586CF3" w:rsidR="0088034A" w:rsidRPr="0088034A" w:rsidRDefault="0088034A" w:rsidP="00601494">
            <w:pPr>
              <w:rPr>
                <w:color w:val="000000" w:themeColor="text1"/>
              </w:rPr>
            </w:pPr>
            <w:r w:rsidRPr="0088034A">
              <w:rPr>
                <w:color w:val="000000" w:themeColor="text1"/>
              </w:rPr>
              <w:t xml:space="preserve">Organiziranje zajedničkih aktivnosti roditelja, učenika, učitelja. ( Večer matematike, kreativne radionice, čajanke, </w:t>
            </w:r>
            <w:r w:rsidR="00661522">
              <w:rPr>
                <w:color w:val="000000" w:themeColor="text1"/>
              </w:rPr>
              <w:t>r</w:t>
            </w:r>
            <w:r w:rsidRPr="0088034A">
              <w:rPr>
                <w:color w:val="000000" w:themeColor="text1"/>
              </w:rPr>
              <w:t>adne akcije, druženja...)</w:t>
            </w:r>
          </w:p>
        </w:tc>
        <w:tc>
          <w:tcPr>
            <w:tcW w:w="933" w:type="dxa"/>
            <w:tcBorders>
              <w:bottom w:val="single" w:sz="4" w:space="0" w:color="auto"/>
            </w:tcBorders>
          </w:tcPr>
          <w:p w14:paraId="0FA34109" w14:textId="77777777" w:rsidR="0088034A" w:rsidRPr="0088034A" w:rsidRDefault="0088034A" w:rsidP="00601494">
            <w:pPr>
              <w:rPr>
                <w:color w:val="000000"/>
              </w:rPr>
            </w:pPr>
            <w:r w:rsidRPr="0088034A">
              <w:rPr>
                <w:color w:val="000000"/>
              </w:rPr>
              <w:t>Vrijeme za primjenu i obradu upitnika</w:t>
            </w:r>
            <w:r w:rsidRPr="0088034A">
              <w:rPr>
                <w:color w:val="9A9A9A"/>
              </w:rPr>
              <w:t>,</w:t>
            </w:r>
            <w:r w:rsidRPr="0088034A">
              <w:rPr>
                <w:color w:val="000000"/>
              </w:rPr>
              <w:t xml:space="preserve"> stručna znanja psihologa, stručne službe, učitelja i ostalih djelatnika škole.</w:t>
            </w:r>
          </w:p>
          <w:p w14:paraId="0502A122" w14:textId="77777777" w:rsidR="0088034A" w:rsidRPr="0088034A" w:rsidRDefault="0088034A" w:rsidP="00601494">
            <w:pPr>
              <w:rPr>
                <w:color w:val="000000"/>
              </w:rPr>
            </w:pPr>
          </w:p>
          <w:p w14:paraId="50EC44EE" w14:textId="77777777" w:rsidR="0088034A" w:rsidRPr="0088034A" w:rsidRDefault="0088034A" w:rsidP="00601494">
            <w:pPr>
              <w:rPr>
                <w:color w:val="000000"/>
              </w:rPr>
            </w:pPr>
          </w:p>
          <w:p w14:paraId="131D456A" w14:textId="77777777" w:rsidR="0088034A" w:rsidRPr="0088034A" w:rsidRDefault="0088034A" w:rsidP="00601494">
            <w:pPr>
              <w:rPr>
                <w:color w:val="000000"/>
              </w:rPr>
            </w:pPr>
            <w:r w:rsidRPr="0088034A">
              <w:rPr>
                <w:color w:val="000000"/>
              </w:rPr>
              <w:t>Stručna literatura, stručno znanje</w:t>
            </w:r>
          </w:p>
          <w:p w14:paraId="64FCBD03" w14:textId="77777777" w:rsidR="0088034A" w:rsidRPr="0088034A" w:rsidRDefault="0088034A" w:rsidP="00601494">
            <w:pPr>
              <w:rPr>
                <w:color w:val="000000"/>
              </w:rPr>
            </w:pPr>
            <w:r w:rsidRPr="0088034A">
              <w:rPr>
                <w:color w:val="000000"/>
              </w:rPr>
              <w:t>stručnih suradnika.</w:t>
            </w:r>
          </w:p>
        </w:tc>
        <w:tc>
          <w:tcPr>
            <w:tcW w:w="1145" w:type="dxa"/>
            <w:tcBorders>
              <w:bottom w:val="single" w:sz="4" w:space="0" w:color="auto"/>
            </w:tcBorders>
          </w:tcPr>
          <w:p w14:paraId="4EEBFD32" w14:textId="77777777" w:rsidR="0088034A" w:rsidRPr="0088034A" w:rsidRDefault="0088034A" w:rsidP="00601494">
            <w:r w:rsidRPr="0088034A">
              <w:t>Do 23. prosinca 2022.</w:t>
            </w:r>
          </w:p>
          <w:p w14:paraId="4E5D5096" w14:textId="77777777" w:rsidR="0088034A" w:rsidRPr="0088034A" w:rsidRDefault="0088034A" w:rsidP="00601494"/>
          <w:p w14:paraId="6CE97A22" w14:textId="77777777" w:rsidR="0088034A" w:rsidRPr="0088034A" w:rsidRDefault="0088034A" w:rsidP="00601494">
            <w:r w:rsidRPr="0088034A">
              <w:t xml:space="preserve"> </w:t>
            </w:r>
          </w:p>
          <w:p w14:paraId="53FF5CEB" w14:textId="77777777" w:rsidR="0088034A" w:rsidRPr="0088034A" w:rsidRDefault="0088034A" w:rsidP="00601494"/>
          <w:p w14:paraId="069C72E0" w14:textId="77777777" w:rsidR="0088034A" w:rsidRPr="0088034A" w:rsidRDefault="0088034A" w:rsidP="00601494"/>
          <w:p w14:paraId="3AEFA423" w14:textId="77777777" w:rsidR="0088034A" w:rsidRPr="0088034A" w:rsidRDefault="0088034A" w:rsidP="00601494"/>
          <w:p w14:paraId="1678A55D" w14:textId="77777777" w:rsidR="0088034A" w:rsidRPr="0088034A" w:rsidRDefault="0088034A" w:rsidP="00601494"/>
          <w:p w14:paraId="2D6CA1AD" w14:textId="77777777" w:rsidR="0088034A" w:rsidRPr="0088034A" w:rsidRDefault="0088034A" w:rsidP="00601494"/>
          <w:p w14:paraId="3B8328DD" w14:textId="77777777" w:rsidR="0088034A" w:rsidRPr="0088034A" w:rsidRDefault="0088034A" w:rsidP="00601494"/>
          <w:p w14:paraId="6E11CD01" w14:textId="77777777" w:rsidR="0088034A" w:rsidRPr="0088034A" w:rsidRDefault="0088034A" w:rsidP="00601494"/>
          <w:p w14:paraId="3BF2A243" w14:textId="77777777" w:rsidR="0088034A" w:rsidRPr="0088034A" w:rsidRDefault="0088034A" w:rsidP="00601494"/>
          <w:p w14:paraId="6647CAC4" w14:textId="77777777" w:rsidR="0088034A" w:rsidRPr="0088034A" w:rsidRDefault="0088034A" w:rsidP="00601494"/>
          <w:p w14:paraId="6B3AA6A7" w14:textId="77777777" w:rsidR="0088034A" w:rsidRPr="0088034A" w:rsidRDefault="0088034A" w:rsidP="00601494">
            <w:r w:rsidRPr="0088034A">
              <w:t>Do 28. veljače 2023.</w:t>
            </w:r>
          </w:p>
          <w:p w14:paraId="4418529F" w14:textId="77777777" w:rsidR="0088034A" w:rsidRPr="0088034A" w:rsidRDefault="0088034A" w:rsidP="00601494"/>
          <w:p w14:paraId="742684A3" w14:textId="77777777" w:rsidR="0088034A" w:rsidRPr="0088034A" w:rsidRDefault="0088034A" w:rsidP="00601494"/>
          <w:p w14:paraId="04BB4A1E" w14:textId="77777777" w:rsidR="0088034A" w:rsidRPr="0088034A" w:rsidRDefault="0088034A" w:rsidP="00601494"/>
          <w:p w14:paraId="20171FC4" w14:textId="77777777" w:rsidR="0088034A" w:rsidRPr="0088034A" w:rsidRDefault="0088034A" w:rsidP="00601494"/>
          <w:p w14:paraId="1F6D4BA2" w14:textId="77777777" w:rsidR="0088034A" w:rsidRPr="0088034A" w:rsidRDefault="0088034A" w:rsidP="00601494"/>
          <w:p w14:paraId="3EFB404C" w14:textId="77777777" w:rsidR="0088034A" w:rsidRPr="0088034A" w:rsidRDefault="0088034A" w:rsidP="00601494"/>
          <w:p w14:paraId="47DE7129" w14:textId="77777777" w:rsidR="0088034A" w:rsidRPr="0088034A" w:rsidRDefault="0088034A" w:rsidP="00601494"/>
          <w:p w14:paraId="3C6D2598" w14:textId="77777777" w:rsidR="0088034A" w:rsidRPr="0088034A" w:rsidRDefault="0088034A" w:rsidP="00601494"/>
          <w:p w14:paraId="42480612" w14:textId="77777777" w:rsidR="0088034A" w:rsidRPr="0088034A" w:rsidRDefault="0088034A" w:rsidP="00601494"/>
          <w:p w14:paraId="601DAFD0" w14:textId="77777777" w:rsidR="0088034A" w:rsidRPr="0088034A" w:rsidRDefault="0088034A" w:rsidP="00601494">
            <w:r w:rsidRPr="0088034A">
              <w:t>Do 30. travnja 2023.</w:t>
            </w:r>
          </w:p>
          <w:p w14:paraId="6DEE9F25" w14:textId="77777777" w:rsidR="0088034A" w:rsidRPr="0088034A" w:rsidRDefault="0088034A" w:rsidP="00601494"/>
          <w:p w14:paraId="765C2D73" w14:textId="77777777" w:rsidR="0088034A" w:rsidRPr="0088034A" w:rsidRDefault="0088034A" w:rsidP="00601494"/>
          <w:p w14:paraId="49487AE8" w14:textId="77777777" w:rsidR="0088034A" w:rsidRPr="0088034A" w:rsidRDefault="0088034A" w:rsidP="00601494"/>
          <w:p w14:paraId="7C9FDFEF" w14:textId="21EAE4B2" w:rsidR="0088034A" w:rsidRDefault="0088034A" w:rsidP="00601494"/>
          <w:p w14:paraId="4B544838" w14:textId="7B637816" w:rsidR="00601494" w:rsidRDefault="00601494" w:rsidP="00601494"/>
          <w:p w14:paraId="3202EBD7" w14:textId="77777777" w:rsidR="00601494" w:rsidRPr="0088034A" w:rsidRDefault="00601494" w:rsidP="00601494"/>
          <w:p w14:paraId="1C5EC2DF" w14:textId="77777777" w:rsidR="0088034A" w:rsidRPr="0088034A" w:rsidRDefault="0088034A" w:rsidP="00601494"/>
          <w:p w14:paraId="7A669FFA" w14:textId="77777777" w:rsidR="0088034A" w:rsidRPr="0088034A" w:rsidRDefault="0088034A" w:rsidP="00601494"/>
          <w:p w14:paraId="45A7C0E9" w14:textId="77777777" w:rsidR="0088034A" w:rsidRPr="0088034A" w:rsidRDefault="0088034A" w:rsidP="00601494">
            <w:r w:rsidRPr="0088034A">
              <w:t>Do  21. lipnja 2023.</w:t>
            </w:r>
          </w:p>
        </w:tc>
        <w:tc>
          <w:tcPr>
            <w:tcW w:w="1320" w:type="dxa"/>
            <w:tcBorders>
              <w:bottom w:val="single" w:sz="4" w:space="0" w:color="auto"/>
            </w:tcBorders>
          </w:tcPr>
          <w:p w14:paraId="4FA08DA0" w14:textId="77777777" w:rsidR="0088034A" w:rsidRPr="0088034A" w:rsidRDefault="0088034A" w:rsidP="00601494">
            <w:r w:rsidRPr="0088034A">
              <w:t>Školski tim za kvalitetu.</w:t>
            </w:r>
          </w:p>
          <w:p w14:paraId="5D660AF1" w14:textId="77777777" w:rsidR="0088034A" w:rsidRPr="0088034A" w:rsidRDefault="0088034A" w:rsidP="00601494"/>
          <w:p w14:paraId="2EBE94E5" w14:textId="77777777" w:rsidR="0088034A" w:rsidRPr="0088034A" w:rsidRDefault="0088034A" w:rsidP="00601494"/>
          <w:p w14:paraId="6062EAC2" w14:textId="77777777" w:rsidR="0088034A" w:rsidRPr="0088034A" w:rsidRDefault="0088034A" w:rsidP="00601494"/>
          <w:p w14:paraId="31AB8559" w14:textId="77777777" w:rsidR="0088034A" w:rsidRPr="0088034A" w:rsidRDefault="0088034A" w:rsidP="00601494"/>
          <w:p w14:paraId="1C278765" w14:textId="77777777" w:rsidR="0088034A" w:rsidRPr="0088034A" w:rsidRDefault="0088034A" w:rsidP="00601494"/>
          <w:p w14:paraId="3381DBEC" w14:textId="77777777" w:rsidR="0088034A" w:rsidRPr="0088034A" w:rsidRDefault="0088034A" w:rsidP="00601494"/>
          <w:p w14:paraId="17DEC959" w14:textId="77777777" w:rsidR="0088034A" w:rsidRPr="0088034A" w:rsidRDefault="0088034A" w:rsidP="00601494"/>
          <w:p w14:paraId="58DF224A" w14:textId="77777777" w:rsidR="0088034A" w:rsidRPr="0088034A" w:rsidRDefault="0088034A" w:rsidP="00601494"/>
          <w:p w14:paraId="03334B40" w14:textId="77777777" w:rsidR="0088034A" w:rsidRPr="0088034A" w:rsidRDefault="0088034A" w:rsidP="00601494"/>
          <w:p w14:paraId="61DA8BF9" w14:textId="77777777" w:rsidR="0088034A" w:rsidRPr="0088034A" w:rsidRDefault="0088034A" w:rsidP="00601494"/>
          <w:p w14:paraId="1838B25E" w14:textId="77777777" w:rsidR="0088034A" w:rsidRPr="0088034A" w:rsidRDefault="0088034A" w:rsidP="00601494">
            <w:r w:rsidRPr="0088034A">
              <w:t>Stručna služba škole.</w:t>
            </w:r>
          </w:p>
          <w:p w14:paraId="521F81A3" w14:textId="77777777" w:rsidR="0088034A" w:rsidRPr="0088034A" w:rsidRDefault="0088034A" w:rsidP="00601494"/>
          <w:p w14:paraId="1DBD1A9E" w14:textId="77777777" w:rsidR="0088034A" w:rsidRPr="0088034A" w:rsidRDefault="0088034A" w:rsidP="00601494"/>
          <w:p w14:paraId="7AB2CF0D" w14:textId="77777777" w:rsidR="0088034A" w:rsidRPr="0088034A" w:rsidRDefault="0088034A" w:rsidP="00601494"/>
          <w:p w14:paraId="38BE13A5" w14:textId="77777777" w:rsidR="0088034A" w:rsidRPr="0088034A" w:rsidRDefault="0088034A" w:rsidP="00601494"/>
          <w:p w14:paraId="6F046666" w14:textId="77777777" w:rsidR="0088034A" w:rsidRPr="0088034A" w:rsidRDefault="0088034A" w:rsidP="00601494"/>
          <w:p w14:paraId="16D93F82" w14:textId="77777777" w:rsidR="0088034A" w:rsidRPr="0088034A" w:rsidRDefault="0088034A" w:rsidP="00601494"/>
          <w:p w14:paraId="448E0A04" w14:textId="77777777" w:rsidR="0088034A" w:rsidRPr="0088034A" w:rsidRDefault="0088034A" w:rsidP="00601494"/>
          <w:p w14:paraId="18230A81" w14:textId="77777777" w:rsidR="0088034A" w:rsidRPr="0088034A" w:rsidRDefault="0088034A" w:rsidP="00601494"/>
          <w:p w14:paraId="1356C28B" w14:textId="77777777" w:rsidR="0088034A" w:rsidRPr="0088034A" w:rsidRDefault="0088034A" w:rsidP="00601494"/>
          <w:p w14:paraId="02721382" w14:textId="77777777" w:rsidR="0088034A" w:rsidRPr="0088034A" w:rsidRDefault="0088034A" w:rsidP="00601494">
            <w:r w:rsidRPr="0088034A">
              <w:t>Razrednici i stručna služba škole</w:t>
            </w:r>
          </w:p>
          <w:p w14:paraId="6D6320DD" w14:textId="77777777" w:rsidR="0088034A" w:rsidRPr="0088034A" w:rsidRDefault="0088034A" w:rsidP="00601494"/>
          <w:p w14:paraId="0EF0B8CC" w14:textId="77777777" w:rsidR="0088034A" w:rsidRPr="0088034A" w:rsidRDefault="0088034A" w:rsidP="00601494"/>
          <w:p w14:paraId="43EE33EA" w14:textId="77777777" w:rsidR="0088034A" w:rsidRPr="0088034A" w:rsidRDefault="0088034A" w:rsidP="00601494"/>
          <w:p w14:paraId="244A6EA0" w14:textId="6FD0979D" w:rsidR="0088034A" w:rsidRDefault="0088034A" w:rsidP="00601494"/>
          <w:p w14:paraId="30555A26" w14:textId="55701DE0" w:rsidR="00661522" w:rsidRDefault="00661522" w:rsidP="00601494"/>
          <w:p w14:paraId="4936EB72" w14:textId="5AF362C8" w:rsidR="00661522" w:rsidRDefault="00661522" w:rsidP="00601494"/>
          <w:p w14:paraId="462181DA" w14:textId="0E7F50F4" w:rsidR="00661522" w:rsidRDefault="00661522" w:rsidP="00601494"/>
          <w:p w14:paraId="4551626D" w14:textId="77777777" w:rsidR="00661522" w:rsidRPr="0088034A" w:rsidRDefault="00661522" w:rsidP="00601494"/>
          <w:p w14:paraId="62E517FC" w14:textId="77777777" w:rsidR="0088034A" w:rsidRPr="0088034A" w:rsidRDefault="0088034A" w:rsidP="00601494"/>
          <w:p w14:paraId="66DE41F2" w14:textId="6B106A72" w:rsidR="0088034A" w:rsidRPr="0088034A" w:rsidRDefault="0088034A" w:rsidP="00661522">
            <w:r w:rsidRPr="0088034A">
              <w:t>Članovi Učiteljskog vijeća i stručna služba škole.</w:t>
            </w:r>
          </w:p>
        </w:tc>
        <w:tc>
          <w:tcPr>
            <w:tcW w:w="1531" w:type="dxa"/>
            <w:tcBorders>
              <w:bottom w:val="single" w:sz="4" w:space="0" w:color="auto"/>
            </w:tcBorders>
          </w:tcPr>
          <w:p w14:paraId="7794CAEF" w14:textId="77777777" w:rsidR="0088034A" w:rsidRPr="0088034A" w:rsidRDefault="0088034A" w:rsidP="00601494">
            <w:r w:rsidRPr="0088034A">
              <w:t>Ponovno primijeniti upitnik nakon godine dana i  utvrditi čestinu nasilja među učenicima.</w:t>
            </w:r>
          </w:p>
          <w:p w14:paraId="223A33DA" w14:textId="77777777" w:rsidR="0088034A" w:rsidRPr="0088034A" w:rsidRDefault="0088034A" w:rsidP="00601494"/>
          <w:p w14:paraId="2DE403F2" w14:textId="77777777" w:rsidR="0088034A" w:rsidRPr="0088034A" w:rsidRDefault="0088034A" w:rsidP="00601494"/>
          <w:p w14:paraId="3E4B7B71" w14:textId="77777777" w:rsidR="0088034A" w:rsidRPr="0088034A" w:rsidRDefault="0088034A" w:rsidP="00601494"/>
          <w:p w14:paraId="690649B9" w14:textId="77777777" w:rsidR="0088034A" w:rsidRPr="0088034A" w:rsidRDefault="0088034A" w:rsidP="00601494"/>
          <w:p w14:paraId="314738DE" w14:textId="77777777" w:rsidR="0088034A" w:rsidRPr="0088034A" w:rsidRDefault="0088034A" w:rsidP="00601494">
            <w:r w:rsidRPr="0088034A">
              <w:t>Broj djelatnika obuhvaćenih predavanjem za djelatnike škole i evaluacija zadovoljstva  učitelja predavanjima.</w:t>
            </w:r>
          </w:p>
          <w:p w14:paraId="145D5D64" w14:textId="77777777" w:rsidR="0088034A" w:rsidRPr="0088034A" w:rsidRDefault="0088034A" w:rsidP="00601494"/>
          <w:p w14:paraId="5CD47668" w14:textId="5E39DBDE" w:rsidR="0088034A" w:rsidRDefault="0088034A" w:rsidP="00601494"/>
          <w:p w14:paraId="6CB4BF8B" w14:textId="77777777" w:rsidR="00661522" w:rsidRPr="0088034A" w:rsidRDefault="00661522" w:rsidP="00601494"/>
          <w:p w14:paraId="74BC401D" w14:textId="77777777" w:rsidR="0088034A" w:rsidRPr="0088034A" w:rsidRDefault="0088034A" w:rsidP="00601494"/>
          <w:p w14:paraId="3402B6C9" w14:textId="77777777" w:rsidR="0088034A" w:rsidRPr="0088034A" w:rsidRDefault="0088034A" w:rsidP="00601494">
            <w:r w:rsidRPr="0088034A">
              <w:t>Provodit će se procesna evaluacija i evaluacija ishoda s djecom obuhvaćenom radionicama.</w:t>
            </w:r>
          </w:p>
          <w:p w14:paraId="672B0F4A" w14:textId="77777777" w:rsidR="0088034A" w:rsidRPr="0088034A" w:rsidRDefault="0088034A" w:rsidP="00601494">
            <w:pPr>
              <w:rPr>
                <w:i/>
              </w:rPr>
            </w:pPr>
          </w:p>
          <w:p w14:paraId="79F674A7" w14:textId="77777777" w:rsidR="0088034A" w:rsidRPr="0088034A" w:rsidRDefault="0088034A" w:rsidP="00601494">
            <w:pPr>
              <w:rPr>
                <w:i/>
              </w:rPr>
            </w:pPr>
          </w:p>
          <w:p w14:paraId="69765564" w14:textId="77777777" w:rsidR="0088034A" w:rsidRPr="0088034A" w:rsidRDefault="0088034A" w:rsidP="00601494">
            <w:r w:rsidRPr="0088034A">
              <w:t>Broj roditelja obuhvaćenih predavanjima za roditelje.</w:t>
            </w:r>
          </w:p>
          <w:p w14:paraId="7BB6D057" w14:textId="77777777" w:rsidR="0088034A" w:rsidRPr="0088034A" w:rsidRDefault="0088034A" w:rsidP="00601494">
            <w:pPr>
              <w:rPr>
                <w:i/>
              </w:rPr>
            </w:pPr>
          </w:p>
          <w:p w14:paraId="2F6392D7" w14:textId="77777777" w:rsidR="0088034A" w:rsidRPr="0088034A" w:rsidRDefault="0088034A" w:rsidP="00601494">
            <w:r w:rsidRPr="0088034A">
              <w:t>Evaluacija  zadovoljstava roditelja provedenim aktivnostima.</w:t>
            </w:r>
          </w:p>
        </w:tc>
      </w:tr>
      <w:tr w:rsidR="00601494" w:rsidRPr="0088034A" w14:paraId="0CA0AFBD" w14:textId="77777777" w:rsidTr="00601494">
        <w:trPr>
          <w:trHeight w:val="2775"/>
        </w:trPr>
        <w:tc>
          <w:tcPr>
            <w:tcW w:w="2254" w:type="dxa"/>
            <w:tcBorders>
              <w:top w:val="single" w:sz="4" w:space="0" w:color="auto"/>
              <w:bottom w:val="single" w:sz="4" w:space="0" w:color="auto"/>
            </w:tcBorders>
          </w:tcPr>
          <w:p w14:paraId="50786B4F" w14:textId="77777777" w:rsidR="0088034A" w:rsidRPr="0088034A" w:rsidRDefault="0088034A" w:rsidP="00601494">
            <w:pPr>
              <w:rPr>
                <w:b/>
              </w:rPr>
            </w:pPr>
            <w:r w:rsidRPr="0088034A">
              <w:rPr>
                <w:b/>
              </w:rPr>
              <w:lastRenderedPageBreak/>
              <w:t>2. Radno ozračje</w:t>
            </w:r>
          </w:p>
          <w:p w14:paraId="36B9A591" w14:textId="77777777" w:rsidR="0088034A" w:rsidRPr="0088034A" w:rsidRDefault="0088034A" w:rsidP="00601494"/>
          <w:p w14:paraId="0B118CC9" w14:textId="77777777" w:rsidR="0088034A" w:rsidRPr="0088034A" w:rsidRDefault="0088034A" w:rsidP="00601494"/>
          <w:p w14:paraId="3B52BE15" w14:textId="77777777" w:rsidR="0088034A" w:rsidRPr="0088034A" w:rsidRDefault="0088034A" w:rsidP="00601494"/>
          <w:p w14:paraId="7052F4E8" w14:textId="77777777" w:rsidR="0088034A" w:rsidRPr="0088034A" w:rsidRDefault="0088034A" w:rsidP="00601494"/>
        </w:tc>
        <w:tc>
          <w:tcPr>
            <w:tcW w:w="1071" w:type="dxa"/>
            <w:tcBorders>
              <w:top w:val="single" w:sz="4" w:space="0" w:color="auto"/>
              <w:bottom w:val="single" w:sz="4" w:space="0" w:color="auto"/>
            </w:tcBorders>
          </w:tcPr>
          <w:p w14:paraId="398A5AD9" w14:textId="77777777" w:rsidR="0088034A" w:rsidRPr="0088034A" w:rsidRDefault="0088034A" w:rsidP="00601494">
            <w:r w:rsidRPr="0088034A">
              <w:t>Potaknuti veću međusobnu povezanost, suradnju, kolegijalnost  i usuglašenost članova Razrednih vijeća i Učiteljskog vijeća radi bržeg rješavanja problema u razrednim odjelima i s ciljem prevencije.</w:t>
            </w:r>
          </w:p>
          <w:p w14:paraId="0BCC0656" w14:textId="77777777" w:rsidR="0088034A" w:rsidRPr="0088034A" w:rsidRDefault="0088034A" w:rsidP="00601494"/>
          <w:p w14:paraId="2D1BBA01" w14:textId="77777777" w:rsidR="0088034A" w:rsidRPr="0088034A" w:rsidRDefault="0088034A" w:rsidP="00601494"/>
        </w:tc>
        <w:tc>
          <w:tcPr>
            <w:tcW w:w="1522" w:type="dxa"/>
            <w:tcBorders>
              <w:top w:val="single" w:sz="4" w:space="0" w:color="auto"/>
              <w:bottom w:val="single" w:sz="4" w:space="0" w:color="auto"/>
            </w:tcBorders>
          </w:tcPr>
          <w:p w14:paraId="1BBB8B03" w14:textId="77777777" w:rsidR="0088034A" w:rsidRPr="0088034A" w:rsidRDefault="0088034A" w:rsidP="00601494">
            <w:r w:rsidRPr="0088034A">
              <w:t>Primijeniti primjeren upitnik za učitelje, statistički obraditi podatke i odrediti prioritete u razvijanju pozitivnijeg radnog ozračja.</w:t>
            </w:r>
          </w:p>
          <w:p w14:paraId="04D0B2FB" w14:textId="77777777" w:rsidR="0088034A" w:rsidRPr="0088034A" w:rsidRDefault="0088034A" w:rsidP="00601494"/>
          <w:p w14:paraId="556F0633" w14:textId="77777777" w:rsidR="0088034A" w:rsidRPr="0088034A" w:rsidRDefault="0088034A" w:rsidP="00601494"/>
          <w:p w14:paraId="1F4DA327" w14:textId="77777777" w:rsidR="0088034A" w:rsidRPr="0088034A" w:rsidRDefault="0088034A" w:rsidP="00601494"/>
          <w:p w14:paraId="0078D3BB" w14:textId="77777777" w:rsidR="0088034A" w:rsidRPr="0088034A" w:rsidRDefault="0088034A" w:rsidP="00601494"/>
          <w:p w14:paraId="365F6821" w14:textId="77777777" w:rsidR="0088034A" w:rsidRPr="0088034A" w:rsidRDefault="0088034A" w:rsidP="00601494"/>
          <w:p w14:paraId="052A8080" w14:textId="77777777" w:rsidR="0088034A" w:rsidRPr="0088034A" w:rsidRDefault="0088034A" w:rsidP="00601494">
            <w:r w:rsidRPr="0088034A">
              <w:t xml:space="preserve">Organizacija </w:t>
            </w:r>
            <w:proofErr w:type="spellStart"/>
            <w:r w:rsidRPr="0088034A">
              <w:t>team</w:t>
            </w:r>
            <w:proofErr w:type="spellEnd"/>
            <w:r w:rsidRPr="0088034A">
              <w:t xml:space="preserve"> </w:t>
            </w:r>
            <w:proofErr w:type="spellStart"/>
            <w:r w:rsidRPr="0088034A">
              <w:t>buildinga</w:t>
            </w:r>
            <w:proofErr w:type="spellEnd"/>
            <w:r w:rsidRPr="0088034A">
              <w:t xml:space="preserve"> za učitelje, organiziranje zajedničkih druženja i aktivnosti djelatnika škole</w:t>
            </w:r>
          </w:p>
          <w:p w14:paraId="4A906A84" w14:textId="77777777" w:rsidR="0088034A" w:rsidRPr="0088034A" w:rsidRDefault="0088034A" w:rsidP="00601494"/>
          <w:p w14:paraId="215336C0" w14:textId="77777777" w:rsidR="0088034A" w:rsidRPr="0088034A" w:rsidRDefault="0088034A" w:rsidP="00601494"/>
          <w:p w14:paraId="106833B4" w14:textId="77777777" w:rsidR="0088034A" w:rsidRPr="0088034A" w:rsidRDefault="0088034A" w:rsidP="00601494"/>
          <w:p w14:paraId="08942C9A" w14:textId="77777777" w:rsidR="0088034A" w:rsidRPr="0088034A" w:rsidRDefault="0088034A" w:rsidP="00601494">
            <w:r w:rsidRPr="0088034A">
              <w:t>Razredna vijeća održavati češće, predlaže se jednom mjesečno s ciljem poboljšavanja radne  klime, suradničkih  odnosa, stručnog usavršavanja,  izmjene iskustava.</w:t>
            </w:r>
          </w:p>
        </w:tc>
        <w:tc>
          <w:tcPr>
            <w:tcW w:w="933" w:type="dxa"/>
            <w:tcBorders>
              <w:top w:val="single" w:sz="4" w:space="0" w:color="auto"/>
              <w:bottom w:val="single" w:sz="4" w:space="0" w:color="auto"/>
            </w:tcBorders>
          </w:tcPr>
          <w:p w14:paraId="377FC9DE" w14:textId="77777777" w:rsidR="0088034A" w:rsidRPr="0088034A" w:rsidRDefault="0088034A" w:rsidP="00601494">
            <w:r w:rsidRPr="0088034A">
              <w:t>Vrijeme za primjenu i obradu upitnika.</w:t>
            </w:r>
          </w:p>
          <w:p w14:paraId="3C700CC9" w14:textId="77777777" w:rsidR="0088034A" w:rsidRPr="0088034A" w:rsidRDefault="0088034A" w:rsidP="00601494"/>
          <w:p w14:paraId="78882E5C" w14:textId="77777777" w:rsidR="00661522" w:rsidRDefault="00661522" w:rsidP="00601494"/>
          <w:p w14:paraId="6B58DD26" w14:textId="77777777" w:rsidR="00661522" w:rsidRDefault="00661522" w:rsidP="00601494"/>
          <w:p w14:paraId="31A74B45" w14:textId="1B67774F" w:rsidR="0088034A" w:rsidRPr="0088034A" w:rsidRDefault="0088034A" w:rsidP="00601494">
            <w:r w:rsidRPr="0088034A">
              <w:t>Stručna literatura, stručno znanje stručnih suradnika.</w:t>
            </w:r>
          </w:p>
          <w:p w14:paraId="79FF5E25" w14:textId="77777777" w:rsidR="0088034A" w:rsidRPr="0088034A" w:rsidRDefault="0088034A" w:rsidP="00601494"/>
          <w:p w14:paraId="7DB0F35D" w14:textId="77777777" w:rsidR="00661522" w:rsidRDefault="00661522" w:rsidP="00601494"/>
          <w:p w14:paraId="14DC6D73" w14:textId="77777777" w:rsidR="00661522" w:rsidRDefault="00661522" w:rsidP="00601494"/>
          <w:p w14:paraId="57D28D96" w14:textId="77777777" w:rsidR="00661522" w:rsidRDefault="00661522" w:rsidP="00601494"/>
          <w:p w14:paraId="54CBA79A" w14:textId="675F8DDF" w:rsidR="0088034A" w:rsidRPr="0088034A" w:rsidRDefault="0088034A" w:rsidP="00601494">
            <w:r w:rsidRPr="0088034A">
              <w:t>Potrošni materijali</w:t>
            </w:r>
          </w:p>
          <w:p w14:paraId="23E9AA05" w14:textId="77777777" w:rsidR="0088034A" w:rsidRPr="0088034A" w:rsidRDefault="0088034A" w:rsidP="00601494"/>
          <w:p w14:paraId="562C4AF2" w14:textId="77777777" w:rsidR="0088034A" w:rsidRPr="0088034A" w:rsidRDefault="0088034A" w:rsidP="00601494"/>
        </w:tc>
        <w:tc>
          <w:tcPr>
            <w:tcW w:w="1145" w:type="dxa"/>
            <w:tcBorders>
              <w:top w:val="single" w:sz="4" w:space="0" w:color="auto"/>
              <w:bottom w:val="single" w:sz="4" w:space="0" w:color="auto"/>
            </w:tcBorders>
          </w:tcPr>
          <w:p w14:paraId="121FA7DB" w14:textId="77777777" w:rsidR="00661522" w:rsidRDefault="00661522" w:rsidP="00601494"/>
          <w:p w14:paraId="71D61445" w14:textId="77777777" w:rsidR="00661522" w:rsidRDefault="00661522" w:rsidP="00601494"/>
          <w:p w14:paraId="4294E067" w14:textId="77777777" w:rsidR="00661522" w:rsidRDefault="00661522" w:rsidP="00601494"/>
          <w:p w14:paraId="7C440A8A" w14:textId="3CD49640" w:rsidR="0088034A" w:rsidRPr="0088034A" w:rsidRDefault="0088034A" w:rsidP="00601494">
            <w:r w:rsidRPr="0088034A">
              <w:t>Do 23. prosinca 2022.</w:t>
            </w:r>
          </w:p>
          <w:p w14:paraId="59554E29" w14:textId="77777777" w:rsidR="0088034A" w:rsidRPr="0088034A" w:rsidRDefault="0088034A" w:rsidP="00601494"/>
          <w:p w14:paraId="38A468D1" w14:textId="77777777" w:rsidR="0088034A" w:rsidRPr="0088034A" w:rsidRDefault="0088034A" w:rsidP="00601494"/>
          <w:p w14:paraId="1655DF50" w14:textId="77777777" w:rsidR="0088034A" w:rsidRPr="0088034A" w:rsidRDefault="0088034A" w:rsidP="00601494"/>
          <w:p w14:paraId="7764BB2E" w14:textId="77777777" w:rsidR="0088034A" w:rsidRPr="0088034A" w:rsidRDefault="0088034A" w:rsidP="00601494"/>
          <w:p w14:paraId="6E6DB99C" w14:textId="77777777" w:rsidR="0088034A" w:rsidRPr="0088034A" w:rsidRDefault="0088034A" w:rsidP="00601494"/>
          <w:p w14:paraId="02769714" w14:textId="77777777" w:rsidR="0088034A" w:rsidRPr="0088034A" w:rsidRDefault="0088034A" w:rsidP="00601494"/>
          <w:p w14:paraId="1A8E820E" w14:textId="77777777" w:rsidR="0088034A" w:rsidRPr="0088034A" w:rsidRDefault="0088034A" w:rsidP="00601494"/>
          <w:p w14:paraId="682017DF" w14:textId="77777777" w:rsidR="0088034A" w:rsidRPr="0088034A" w:rsidRDefault="0088034A" w:rsidP="00601494"/>
          <w:p w14:paraId="4401200C" w14:textId="77777777" w:rsidR="0088034A" w:rsidRPr="0088034A" w:rsidRDefault="0088034A" w:rsidP="00601494"/>
          <w:p w14:paraId="7A374047" w14:textId="77777777" w:rsidR="0088034A" w:rsidRPr="0088034A" w:rsidRDefault="0088034A" w:rsidP="00601494"/>
          <w:p w14:paraId="34A9CE6B" w14:textId="77777777" w:rsidR="0088034A" w:rsidRPr="0088034A" w:rsidRDefault="0088034A" w:rsidP="00601494">
            <w:r w:rsidRPr="0088034A">
              <w:t>Do 31. svibnja 2023.</w:t>
            </w:r>
          </w:p>
          <w:p w14:paraId="7160A4A0" w14:textId="77777777" w:rsidR="0088034A" w:rsidRPr="0088034A" w:rsidRDefault="0088034A" w:rsidP="00601494"/>
          <w:p w14:paraId="23989273" w14:textId="77777777" w:rsidR="0088034A" w:rsidRPr="0088034A" w:rsidRDefault="0088034A" w:rsidP="00601494"/>
          <w:p w14:paraId="2F37173A" w14:textId="77777777" w:rsidR="0088034A" w:rsidRPr="0088034A" w:rsidRDefault="0088034A" w:rsidP="00601494"/>
          <w:p w14:paraId="6F82D08D" w14:textId="77777777" w:rsidR="0088034A" w:rsidRPr="0088034A" w:rsidRDefault="0088034A" w:rsidP="00601494"/>
          <w:p w14:paraId="0887B22E" w14:textId="77777777" w:rsidR="0088034A" w:rsidRPr="0088034A" w:rsidRDefault="0088034A" w:rsidP="00601494"/>
          <w:p w14:paraId="58CB330D" w14:textId="77777777" w:rsidR="0088034A" w:rsidRPr="0088034A" w:rsidRDefault="0088034A" w:rsidP="00601494"/>
          <w:p w14:paraId="0672573D" w14:textId="77777777" w:rsidR="0088034A" w:rsidRPr="0088034A" w:rsidRDefault="0088034A" w:rsidP="00601494"/>
          <w:p w14:paraId="6B8966A5" w14:textId="77777777" w:rsidR="0088034A" w:rsidRPr="0088034A" w:rsidRDefault="0088034A" w:rsidP="00601494"/>
          <w:p w14:paraId="1133BD95" w14:textId="77777777" w:rsidR="0088034A" w:rsidRPr="0088034A" w:rsidRDefault="0088034A" w:rsidP="00601494"/>
          <w:p w14:paraId="08FCB780" w14:textId="77777777" w:rsidR="0088034A" w:rsidRPr="0088034A" w:rsidRDefault="0088034A" w:rsidP="00601494">
            <w:r w:rsidRPr="0088034A">
              <w:t>Do 31. kolovoza 2023.</w:t>
            </w:r>
          </w:p>
        </w:tc>
        <w:tc>
          <w:tcPr>
            <w:tcW w:w="1320" w:type="dxa"/>
            <w:tcBorders>
              <w:top w:val="single" w:sz="4" w:space="0" w:color="auto"/>
              <w:bottom w:val="single" w:sz="4" w:space="0" w:color="auto"/>
            </w:tcBorders>
          </w:tcPr>
          <w:p w14:paraId="4E6C2C14" w14:textId="77777777" w:rsidR="00661522" w:rsidRDefault="00661522" w:rsidP="00601494"/>
          <w:p w14:paraId="0C006F2B" w14:textId="77777777" w:rsidR="00661522" w:rsidRDefault="00661522" w:rsidP="00601494"/>
          <w:p w14:paraId="56EA12F8" w14:textId="77777777" w:rsidR="00661522" w:rsidRDefault="00661522" w:rsidP="00601494"/>
          <w:p w14:paraId="62187015" w14:textId="07B5722E" w:rsidR="0088034A" w:rsidRPr="0088034A" w:rsidRDefault="0088034A" w:rsidP="00601494">
            <w:r w:rsidRPr="0088034A">
              <w:t>Školski tim za kvalitetu, stručna služba škole.</w:t>
            </w:r>
          </w:p>
          <w:p w14:paraId="5E90B383" w14:textId="77777777" w:rsidR="0088034A" w:rsidRPr="0088034A" w:rsidRDefault="0088034A" w:rsidP="00601494"/>
        </w:tc>
        <w:tc>
          <w:tcPr>
            <w:tcW w:w="1531" w:type="dxa"/>
            <w:tcBorders>
              <w:top w:val="single" w:sz="4" w:space="0" w:color="auto"/>
              <w:bottom w:val="single" w:sz="4" w:space="0" w:color="auto"/>
            </w:tcBorders>
          </w:tcPr>
          <w:p w14:paraId="70439948" w14:textId="6D2526E9" w:rsidR="0088034A" w:rsidRPr="0088034A" w:rsidRDefault="0088034A" w:rsidP="00601494">
            <w:r w:rsidRPr="0088034A">
              <w:t>Ponovno primijeniti  upitnik nakon godine dana i utvrditi razinu zadovoljst</w:t>
            </w:r>
            <w:r w:rsidR="00661522">
              <w:t>v</w:t>
            </w:r>
            <w:r w:rsidRPr="0088034A">
              <w:t>a učitelja u radnom kolektivu.</w:t>
            </w:r>
          </w:p>
          <w:p w14:paraId="6C5C4030" w14:textId="77777777" w:rsidR="0088034A" w:rsidRPr="0088034A" w:rsidRDefault="0088034A" w:rsidP="00601494"/>
          <w:p w14:paraId="2A1753F8" w14:textId="77777777" w:rsidR="0088034A" w:rsidRPr="0088034A" w:rsidRDefault="0088034A" w:rsidP="00601494"/>
          <w:p w14:paraId="5BFD2589" w14:textId="77777777" w:rsidR="0088034A" w:rsidRPr="0088034A" w:rsidRDefault="0088034A" w:rsidP="00601494"/>
          <w:p w14:paraId="1995EDCF" w14:textId="77777777" w:rsidR="0088034A" w:rsidRPr="0088034A" w:rsidRDefault="0088034A" w:rsidP="00601494"/>
          <w:p w14:paraId="27D0ED66" w14:textId="77777777" w:rsidR="0088034A" w:rsidRPr="0088034A" w:rsidRDefault="0088034A" w:rsidP="00601494"/>
          <w:p w14:paraId="15303BAC" w14:textId="77777777" w:rsidR="0088034A" w:rsidRPr="0088034A" w:rsidRDefault="0088034A" w:rsidP="00601494"/>
          <w:p w14:paraId="72F36700" w14:textId="77777777" w:rsidR="0088034A" w:rsidRPr="0088034A" w:rsidRDefault="0088034A" w:rsidP="00601494"/>
          <w:p w14:paraId="7EC35E9C" w14:textId="77777777" w:rsidR="0088034A" w:rsidRPr="0088034A" w:rsidRDefault="0088034A" w:rsidP="00601494"/>
          <w:p w14:paraId="2811915E" w14:textId="77777777" w:rsidR="0088034A" w:rsidRPr="0088034A" w:rsidRDefault="0088034A" w:rsidP="00601494">
            <w:r w:rsidRPr="0088034A">
              <w:t xml:space="preserve">Broj djelatnika obuhvaćenih </w:t>
            </w:r>
            <w:proofErr w:type="spellStart"/>
            <w:r w:rsidRPr="0088034A">
              <w:t>team</w:t>
            </w:r>
            <w:proofErr w:type="spellEnd"/>
            <w:r w:rsidRPr="0088034A">
              <w:t xml:space="preserve"> </w:t>
            </w:r>
            <w:proofErr w:type="spellStart"/>
            <w:r w:rsidRPr="0088034A">
              <w:t>buildingom</w:t>
            </w:r>
            <w:proofErr w:type="spellEnd"/>
            <w:r w:rsidRPr="0088034A">
              <w:t xml:space="preserve"> i evaluacija zadovoljstva učitelja i ostalih djelatnika škole u radnom okružju.</w:t>
            </w:r>
          </w:p>
          <w:p w14:paraId="45027F04" w14:textId="77777777" w:rsidR="0088034A" w:rsidRPr="0088034A" w:rsidRDefault="0088034A" w:rsidP="00601494"/>
          <w:p w14:paraId="669A5C11" w14:textId="77777777" w:rsidR="00661522" w:rsidRDefault="00661522" w:rsidP="00601494"/>
          <w:p w14:paraId="6700BA69" w14:textId="77777777" w:rsidR="00661522" w:rsidRDefault="00661522" w:rsidP="00601494"/>
          <w:p w14:paraId="0BCF9B51" w14:textId="4ACAF408" w:rsidR="0088034A" w:rsidRPr="0088034A" w:rsidRDefault="0088034A" w:rsidP="00601494">
            <w:r w:rsidRPr="0088034A">
              <w:t>Broj učitelja koji su prisustvovali Razrednim vijećima.</w:t>
            </w:r>
          </w:p>
          <w:p w14:paraId="36862441" w14:textId="77777777" w:rsidR="0088034A" w:rsidRPr="0088034A" w:rsidRDefault="0088034A" w:rsidP="00601494"/>
          <w:p w14:paraId="5329A36F" w14:textId="77777777" w:rsidR="0088034A" w:rsidRPr="0088034A" w:rsidRDefault="0088034A" w:rsidP="00601494"/>
          <w:p w14:paraId="7F6FC0A6" w14:textId="77777777" w:rsidR="0088034A" w:rsidRPr="0088034A" w:rsidRDefault="0088034A" w:rsidP="00601494"/>
          <w:p w14:paraId="7D3E8CA6" w14:textId="77777777" w:rsidR="0088034A" w:rsidRPr="0088034A" w:rsidRDefault="0088034A" w:rsidP="00601494"/>
          <w:p w14:paraId="63A6AF51" w14:textId="77777777" w:rsidR="0088034A" w:rsidRPr="0088034A" w:rsidRDefault="0088034A" w:rsidP="00601494"/>
        </w:tc>
      </w:tr>
    </w:tbl>
    <w:p w14:paraId="5ECC15C3" w14:textId="77777777" w:rsidR="0088034A" w:rsidRPr="0088034A" w:rsidRDefault="0088034A" w:rsidP="00601494"/>
    <w:sectPr w:rsidR="0088034A" w:rsidRPr="008803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CE45" w14:textId="77777777" w:rsidR="0098733A" w:rsidRDefault="0098733A" w:rsidP="00661522">
      <w:pPr>
        <w:spacing w:after="0" w:line="240" w:lineRule="auto"/>
      </w:pPr>
      <w:r>
        <w:separator/>
      </w:r>
    </w:p>
  </w:endnote>
  <w:endnote w:type="continuationSeparator" w:id="0">
    <w:p w14:paraId="67EAE0FC" w14:textId="77777777" w:rsidR="0098733A" w:rsidRDefault="0098733A" w:rsidP="0066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B158" w14:textId="77777777" w:rsidR="0098733A" w:rsidRDefault="0098733A" w:rsidP="00661522">
      <w:pPr>
        <w:spacing w:after="0" w:line="240" w:lineRule="auto"/>
      </w:pPr>
      <w:r>
        <w:separator/>
      </w:r>
    </w:p>
  </w:footnote>
  <w:footnote w:type="continuationSeparator" w:id="0">
    <w:p w14:paraId="0D19AB1E" w14:textId="77777777" w:rsidR="0098733A" w:rsidRDefault="0098733A" w:rsidP="00661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EE"/>
    <w:rsid w:val="0002404B"/>
    <w:rsid w:val="000338F7"/>
    <w:rsid w:val="001D6439"/>
    <w:rsid w:val="00260245"/>
    <w:rsid w:val="004453E8"/>
    <w:rsid w:val="00601494"/>
    <w:rsid w:val="00661522"/>
    <w:rsid w:val="00677A1A"/>
    <w:rsid w:val="0088034A"/>
    <w:rsid w:val="0098733A"/>
    <w:rsid w:val="00A40014"/>
    <w:rsid w:val="00AC23F3"/>
    <w:rsid w:val="00B44597"/>
    <w:rsid w:val="00BF24EE"/>
    <w:rsid w:val="00C2272F"/>
    <w:rsid w:val="00C3354D"/>
    <w:rsid w:val="00F109D3"/>
    <w:rsid w:val="00FB2B6D"/>
    <w:rsid w:val="00FC46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9F9E9"/>
  <w15:chartTrackingRefBased/>
  <w15:docId w15:val="{C48B8552-B77E-4E35-9A42-8DF010F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39"/>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F24EE"/>
    <w:pPr>
      <w:spacing w:after="0" w:line="240" w:lineRule="auto"/>
    </w:pPr>
  </w:style>
  <w:style w:type="table" w:styleId="Reetkatablice">
    <w:name w:val="Table Grid"/>
    <w:basedOn w:val="Obinatablica"/>
    <w:uiPriority w:val="59"/>
    <w:rsid w:val="0088034A"/>
    <w:pPr>
      <w:spacing w:after="0" w:line="240" w:lineRule="auto"/>
    </w:pPr>
    <w:rPr>
      <w:rFonts w:ascii="Times New Roman" w:eastAsia="Times New Roman" w:hAnsi="Times New Roman" w:cs="Times New Roman"/>
      <w:sz w:val="20"/>
      <w:szCs w:val="20"/>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66152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61522"/>
    <w:rPr>
      <w:rFonts w:eastAsiaTheme="minorEastAsia"/>
      <w:lang w:eastAsia="hr-HR"/>
    </w:rPr>
  </w:style>
  <w:style w:type="paragraph" w:styleId="Podnoje">
    <w:name w:val="footer"/>
    <w:basedOn w:val="Normal"/>
    <w:link w:val="PodnojeChar"/>
    <w:uiPriority w:val="99"/>
    <w:unhideWhenUsed/>
    <w:rsid w:val="006615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1522"/>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Štević-Mijošek</dc:creator>
  <cp:keywords/>
  <dc:description/>
  <cp:lastModifiedBy>Sonja Štević-Mijošek</cp:lastModifiedBy>
  <cp:revision>2</cp:revision>
  <dcterms:created xsi:type="dcterms:W3CDTF">2022-09-28T18:22:00Z</dcterms:created>
  <dcterms:modified xsi:type="dcterms:W3CDTF">2022-09-28T18:22:00Z</dcterms:modified>
</cp:coreProperties>
</file>