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Privitak 2.</w:t>
      </w:r>
    </w:p>
    <w:p>
      <w:pPr>
        <w:spacing w:after="0"/>
        <w:rPr>
          <w:b/>
          <w:sz w:val="24"/>
          <w:szCs w:val="24"/>
        </w:rPr>
      </w:pPr>
    </w:p>
    <w:p>
      <w:pPr>
        <w:spacing/>
        <w:rPr/>
      </w:pPr>
      <w:r>
        <w:rPr/>
        <w:t xml:space="preserve">Na temelju odredbe članka 39. Zakona o sustavu civilne zaštite („Narodne novine“, broj 82/15, 118/18, 31/20, 20/21 i 144/22) i odredbi članka 3. Pravilnika o tehničkim zahtjevima sustava javnog uzbunjivanja stanovništva („Narodne novine“, broj 69/16), ravnateljica Osnovne škole Mertojak, Split dana 21. svibnja 2024. godine, donosi</w:t>
      </w:r>
    </w:p>
    <w:p>
      <w:pPr>
        <w:spacing w:after="0"/>
        <w:rPr/>
      </w:pP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O ODGOVORNIM OSOBAMA</w:t>
      </w:r>
    </w:p>
    <w:p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PROVEDBU UZBUNJIVANJA I OBAVJEŠĆIVANJA</w:t>
      </w:r>
    </w:p>
    <w:p>
      <w:pPr>
        <w:spacing/>
        <w:jc w:val="center"/>
        <w:rPr>
          <w:b/>
          <w:sz w:val="24"/>
          <w:szCs w:val="24"/>
        </w:rPr>
      </w:pPr>
    </w:p>
    <w:p>
      <w:pPr>
        <w:spacing/>
        <w:jc w:val="center"/>
        <w:rPr/>
      </w:pPr>
      <w:r>
        <w:rPr/>
        <w:t xml:space="preserve">Članak 1.</w:t>
      </w:r>
    </w:p>
    <w:p>
      <w:pPr>
        <w:spacing/>
        <w:rPr/>
      </w:pPr>
      <w:r>
        <w:rPr/>
        <w:t xml:space="preserve">Ovom Odlukom određuje se način uspostavljanja sustava uzbunjivanja, te  osobe odgovorne za provedbu uzbunjivanja i obavješćivanja osoba u Osnovnoj školi Mertojak, Split.</w:t>
      </w:r>
    </w:p>
    <w:p>
      <w:pPr>
        <w:spacing/>
        <w:jc w:val="center"/>
        <w:rPr/>
      </w:pPr>
      <w:r>
        <w:rPr/>
        <w:t xml:space="preserve">Članak 2.</w:t>
      </w:r>
    </w:p>
    <w:p>
      <w:pPr>
        <w:spacing/>
        <w:rPr/>
      </w:pPr>
      <w:r>
        <w:rPr/>
        <w:t xml:space="preserve">Za uspostavljanje sustava uzbunjivanja koristi se elektronsko zvono (dugo neprekidno zvonjenje od najmanje jedne minute), mehaničko zvono u slučaju nestanka električne energije te glasovna obavijest od vrata do vrata.</w:t>
      </w:r>
    </w:p>
    <w:p>
      <w:pPr>
        <w:spacing/>
        <w:jc w:val="center"/>
        <w:rPr/>
      </w:pPr>
      <w:r>
        <w:rPr/>
        <w:t xml:space="preserve">Članak 3.</w:t>
      </w:r>
    </w:p>
    <w:p>
      <w:pPr>
        <w:spacing/>
        <w:rPr/>
      </w:pPr>
      <w:r>
        <w:rPr/>
        <w:t xml:space="preserve">Osobe odgovorne za provedbu uzbunjivanja i obavješćivanja u Osnovnoj školi Mertojak, Split su:</w:t>
      </w:r>
    </w:p>
    <w:p>
      <w:pPr>
        <w:pStyle w:val="ListParagraph"/>
        <w:numPr>
          <w:ilvl w:val="0"/>
          <w:numId w:val="1"/>
        </w:numPr>
        <w:spacing/>
        <w:rPr/>
      </w:pPr>
      <w:r>
        <w:rPr/>
        <w:t xml:space="preserve">Ravnateljica Ines Budić, tel. 021/ 464-866</w:t>
      </w:r>
    </w:p>
    <w:p>
      <w:pPr>
        <w:pStyle w:val="ListParagraph"/>
        <w:numPr>
          <w:ilvl w:val="0"/>
          <w:numId w:val="1"/>
        </w:numPr>
        <w:spacing/>
        <w:rPr/>
      </w:pPr>
      <w:r>
        <w:rPr/>
        <w:t xml:space="preserve">Tajnica Tea Garbin tel. 021/ 464-864</w:t>
      </w:r>
    </w:p>
    <w:p>
      <w:pPr>
        <w:pStyle w:val="ListParagraph"/>
        <w:numPr>
          <w:ilvl w:val="0"/>
          <w:numId w:val="1"/>
        </w:numPr>
        <w:spacing/>
        <w:rPr/>
      </w:pPr>
      <w:r>
        <w:rPr/>
        <w:t xml:space="preserve">Domar Ante Domljanović, tel. 0915669519</w:t>
      </w:r>
    </w:p>
    <w:p>
      <w:pPr>
        <w:pStyle w:val="ListParagraph"/>
        <w:numPr>
          <w:ilvl w:val="0"/>
          <w:numId w:val="1"/>
        </w:numPr>
        <w:spacing/>
        <w:rPr/>
      </w:pPr>
      <w:r>
        <w:rPr/>
        <w:t xml:space="preserve">Domar Nedjeljko Vujević, tel: 0955823679</w:t>
      </w:r>
      <w:bookmarkStart w:id="2" w:name="_GoBack"/>
      <w:bookmarkEnd w:id="2"/>
    </w:p>
    <w:p>
      <w:pPr>
        <w:spacing/>
        <w:jc w:val="center"/>
        <w:rPr/>
      </w:pPr>
    </w:p>
    <w:p>
      <w:pPr>
        <w:spacing/>
        <w:jc w:val="center"/>
        <w:rPr/>
      </w:pPr>
      <w:r>
        <w:rPr/>
        <w:t xml:space="preserve">Članak 4.</w:t>
      </w:r>
    </w:p>
    <w:p>
      <w:pPr>
        <w:spacing/>
        <w:rPr/>
      </w:pPr>
      <w:r>
        <w:rPr/>
        <w:t xml:space="preserve">Ova Odluka stupa na snagu danom donošenja, a služi za provedbu obveza iz članka 39. Zakona o sustavu civilne zaštite („Narodne novine“, broj 82/15, 118/18, 31/20, 20/21 i 144/22) i odredbi članka 3. Pravilnika o tehničkim zahtjevima sustava javnog uzbunjivanja stanovništva („Narodne novine“, broj 69/16), koja se odnosi na uspostavljanje i održavanje sustava za uzbunjivanje u prostorima Škole.</w:t>
      </w:r>
    </w:p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011-01/24-03/1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2181-1-285-01-24-3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 21. svibnja 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b/>
          <w:sz w:val="24"/>
          <w:szCs w:val="24"/>
        </w:rPr>
      </w:pPr>
    </w:p>
    <w:p>
      <w:pPr>
        <w:spacing w:after="0"/>
        <w:rPr>
          <w:b/>
          <w:sz w:val="24"/>
          <w:szCs w:val="24"/>
        </w:rPr>
      </w:pPr>
    </w:p>
    <w:p>
      <w:pPr>
        <w:spacing w:after="0"/>
        <w:rPr/>
      </w:pPr>
    </w:p>
    <w:p>
      <w:pPr>
        <w:spacing w:after="0"/>
        <w:jc w:val="right"/>
        <w:rPr/>
      </w:pPr>
      <w:r>
        <w:rPr/>
        <w:t xml:space="preserve">                                                                          Ravnateljica:</w:t>
      </w:r>
    </w:p>
    <w:p>
      <w:pPr>
        <w:spacing w:after="0"/>
        <w:jc w:val="right"/>
        <w:rPr/>
      </w:pPr>
    </w:p>
    <w:p>
      <w:pPr>
        <w:spacing w:after="0"/>
        <w:jc w:val="right"/>
        <w:rPr/>
      </w:pPr>
      <w:r>
        <w:rPr/>
        <w:t xml:space="preserve">                                                                     Ines Budić</w:t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02C1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403</Words>
  <Characters>2302</Characters>
  <Application>Microsoft Office Word</Application>
  <DocSecurity>0</DocSecurity>
  <Lines>19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2024-05-21T11:13:00Z</dcterms:created>
  <dcterms:modified xsi:type="dcterms:W3CDTF">2024-05-22T10:07:00Z</dcterms:modified>
</cp:coreProperties>
</file>