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1E" w:rsidRDefault="007A3EEA" w:rsidP="00DC171E">
      <w:pPr>
        <w:pStyle w:val="Bezproreda"/>
      </w:pPr>
      <w:r>
        <w:t xml:space="preserve">Osnovna škola „Matija Gubec“ </w:t>
      </w:r>
      <w:proofErr w:type="spellStart"/>
      <w:r>
        <w:t>Cernik</w:t>
      </w:r>
      <w:proofErr w:type="spellEnd"/>
      <w:r w:rsidR="00DC171E">
        <w:t xml:space="preserve">                                                         RKP: 09265</w:t>
      </w:r>
    </w:p>
    <w:p w:rsidR="00DC171E" w:rsidRDefault="007A3EEA" w:rsidP="006E322A">
      <w:pPr>
        <w:pStyle w:val="Bezproreda"/>
      </w:pPr>
      <w:r>
        <w:t xml:space="preserve">35 404 </w:t>
      </w:r>
      <w:proofErr w:type="spellStart"/>
      <w:r>
        <w:t>Cernik</w:t>
      </w:r>
      <w:proofErr w:type="spellEnd"/>
      <w:r w:rsidR="00DC171E">
        <w:t xml:space="preserve">                                                                                                   Matični broj: 0300031</w:t>
      </w:r>
    </w:p>
    <w:p w:rsidR="007A3EEA" w:rsidRDefault="007A3EEA" w:rsidP="006E322A">
      <w:pPr>
        <w:pStyle w:val="Bezproreda"/>
      </w:pPr>
      <w:r>
        <w:t>Školska 20</w:t>
      </w:r>
      <w:r w:rsidR="00DC171E">
        <w:t xml:space="preserve">                                                                                                         OIB: 35438941018</w:t>
      </w:r>
    </w:p>
    <w:p w:rsidR="00DC171E" w:rsidRDefault="007A3EEA" w:rsidP="00DC171E">
      <w:pPr>
        <w:pStyle w:val="Bezproreda"/>
      </w:pPr>
      <w:r>
        <w:t>Razina: 31</w:t>
      </w:r>
      <w:r w:rsidR="00DC171E">
        <w:t xml:space="preserve">                                                                                                         Šifra djelatnosti: 8520</w:t>
      </w:r>
    </w:p>
    <w:p w:rsidR="00D25438" w:rsidRDefault="007A3EEA" w:rsidP="006E322A">
      <w:pPr>
        <w:pStyle w:val="Bezproreda"/>
      </w:pPr>
      <w:r>
        <w:t>Razdjel: 000</w:t>
      </w:r>
      <w:r w:rsidR="00D25438">
        <w:t xml:space="preserve">                                                                                                     Šifra grada/općine:  46 </w:t>
      </w:r>
    </w:p>
    <w:p w:rsidR="007A3EEA" w:rsidRDefault="00D25438" w:rsidP="006E322A">
      <w:pPr>
        <w:pStyle w:val="Bezproreda"/>
      </w:pPr>
      <w:r>
        <w:t>Županija BRODSKO-POSAVSKA                                                                    Općina: CERNIK</w:t>
      </w:r>
    </w:p>
    <w:p w:rsidR="007A3EEA" w:rsidRDefault="007A3EEA"/>
    <w:p w:rsidR="003F354C" w:rsidRDefault="003F354C"/>
    <w:p w:rsidR="007A3EEA" w:rsidRDefault="007A3EEA"/>
    <w:p w:rsidR="007A3EEA" w:rsidRPr="00717F4D" w:rsidRDefault="007A3EEA" w:rsidP="00717F4D">
      <w:pPr>
        <w:jc w:val="center"/>
        <w:rPr>
          <w:b/>
        </w:rPr>
      </w:pPr>
      <w:r w:rsidRPr="00717F4D">
        <w:rPr>
          <w:b/>
        </w:rPr>
        <w:t>BILJEŠKE UZ IZVJEŠTAJE PRORAČUNA, PRORAČUNSKIH I IZVANPRORAČUNSKIH KORISNIKA</w:t>
      </w:r>
    </w:p>
    <w:p w:rsidR="007A3EEA" w:rsidRPr="00717F4D" w:rsidRDefault="007A3EEA" w:rsidP="00717F4D">
      <w:pPr>
        <w:jc w:val="center"/>
        <w:rPr>
          <w:b/>
        </w:rPr>
      </w:pPr>
      <w:r w:rsidRPr="00717F4D">
        <w:rPr>
          <w:b/>
        </w:rPr>
        <w:t>ZA RAZDOBLJE: 1. SIJEČ</w:t>
      </w:r>
      <w:r w:rsidR="00CC769B">
        <w:rPr>
          <w:b/>
        </w:rPr>
        <w:t>NJA</w:t>
      </w:r>
      <w:r w:rsidR="007D3105">
        <w:rPr>
          <w:b/>
        </w:rPr>
        <w:t xml:space="preserve"> 2019</w:t>
      </w:r>
      <w:r w:rsidRPr="00717F4D">
        <w:rPr>
          <w:b/>
        </w:rPr>
        <w:t>. – 31. PROSIN</w:t>
      </w:r>
      <w:r w:rsidR="00CC769B">
        <w:rPr>
          <w:b/>
        </w:rPr>
        <w:t>CA</w:t>
      </w:r>
      <w:r w:rsidR="007D3105">
        <w:rPr>
          <w:b/>
        </w:rPr>
        <w:t xml:space="preserve"> 2019</w:t>
      </w:r>
      <w:r w:rsidRPr="00717F4D">
        <w:rPr>
          <w:b/>
        </w:rPr>
        <w:t>.</w:t>
      </w:r>
    </w:p>
    <w:p w:rsidR="00717F4D" w:rsidRDefault="00717F4D"/>
    <w:p w:rsidR="00D153E3" w:rsidRDefault="00D153E3"/>
    <w:p w:rsidR="00717F4D" w:rsidRDefault="0013359C">
      <w:r>
        <w:t xml:space="preserve">Osnovna škola „Matija Gubec“ </w:t>
      </w:r>
      <w:proofErr w:type="spellStart"/>
      <w:r>
        <w:t>Cernik</w:t>
      </w:r>
      <w:proofErr w:type="spellEnd"/>
      <w:r>
        <w:t xml:space="preserve">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  <w:r w:rsidR="007D3105">
        <w:t xml:space="preserve"> Škola nije obveznik PDV-a.</w:t>
      </w:r>
      <w:r>
        <w:t xml:space="preserve"> </w:t>
      </w:r>
      <w:r w:rsidR="00717F4D">
        <w:t>Škola posluje preko računa riznice Brodsko-posavske županije.</w:t>
      </w:r>
      <w:r w:rsidR="004F4C2D">
        <w:t xml:space="preserve"> Odgovorna osoba za zastupanje škole je ravnateljica škole Reza </w:t>
      </w:r>
      <w:proofErr w:type="spellStart"/>
      <w:r w:rsidR="004F4C2D">
        <w:t>Benković</w:t>
      </w:r>
      <w:proofErr w:type="spellEnd"/>
      <w:r w:rsidR="004F4C2D">
        <w:t>, a bilješke uz financijske izvještaje sastavila je voditeljica računovodstva Branka Jelinić.</w:t>
      </w:r>
    </w:p>
    <w:p w:rsidR="007A3EEA" w:rsidRDefault="007A3EEA"/>
    <w:p w:rsidR="00ED248B" w:rsidRDefault="00ED248B"/>
    <w:p w:rsidR="007A3EEA" w:rsidRDefault="007A3EEA" w:rsidP="007A3EEA">
      <w:pPr>
        <w:pStyle w:val="Odlomakpopisa"/>
        <w:numPr>
          <w:ilvl w:val="0"/>
          <w:numId w:val="1"/>
        </w:numPr>
        <w:rPr>
          <w:b/>
        </w:rPr>
      </w:pPr>
      <w:r w:rsidRPr="00717F4D">
        <w:rPr>
          <w:b/>
        </w:rPr>
        <w:t>BILJEŠKE UZ BILANCU –</w:t>
      </w:r>
      <w:r w:rsidR="00842290" w:rsidRPr="00717F4D">
        <w:rPr>
          <w:b/>
        </w:rPr>
        <w:t xml:space="preserve"> OBR</w:t>
      </w:r>
      <w:r w:rsidRPr="00717F4D">
        <w:rPr>
          <w:b/>
        </w:rPr>
        <w:t>AZAC BILANCA</w:t>
      </w:r>
    </w:p>
    <w:p w:rsidR="007A3EEA" w:rsidRDefault="007A3EEA" w:rsidP="00B22670"/>
    <w:p w:rsidR="00A23F2A" w:rsidRDefault="00A23F2A" w:rsidP="00C720CC">
      <w:pPr>
        <w:pStyle w:val="Odlomakpopisa"/>
        <w:numPr>
          <w:ilvl w:val="0"/>
          <w:numId w:val="2"/>
        </w:numPr>
      </w:pPr>
      <w:r>
        <w:t>A</w:t>
      </w:r>
      <w:r w:rsidR="007638C8">
        <w:t xml:space="preserve">OP 008 – Građevinski objekti – PŠ </w:t>
      </w:r>
      <w:proofErr w:type="spellStart"/>
      <w:r w:rsidR="007638C8">
        <w:t>Šumetlica</w:t>
      </w:r>
      <w:proofErr w:type="spellEnd"/>
      <w:r w:rsidR="007638C8">
        <w:t xml:space="preserve"> je u potpunosti prešla u vlasništvo općine </w:t>
      </w:r>
      <w:proofErr w:type="spellStart"/>
      <w:r w:rsidR="007638C8">
        <w:t>Cernik</w:t>
      </w:r>
      <w:proofErr w:type="spellEnd"/>
      <w:r w:rsidR="007638C8">
        <w:t xml:space="preserve">, a PŠ </w:t>
      </w:r>
      <w:proofErr w:type="spellStart"/>
      <w:r w:rsidR="007638C8">
        <w:t>Podvrško</w:t>
      </w:r>
      <w:proofErr w:type="spellEnd"/>
      <w:r w:rsidR="007638C8">
        <w:t xml:space="preserve"> polovično.</w:t>
      </w:r>
    </w:p>
    <w:p w:rsidR="00FC35C7" w:rsidRDefault="007638C8" w:rsidP="00957604">
      <w:pPr>
        <w:pStyle w:val="Odlomakpopisa"/>
        <w:numPr>
          <w:ilvl w:val="0"/>
          <w:numId w:val="2"/>
        </w:numPr>
      </w:pPr>
      <w:r>
        <w:t>AOP 015</w:t>
      </w:r>
      <w:r w:rsidR="00A23F2A">
        <w:t xml:space="preserve"> </w:t>
      </w:r>
      <w:r w:rsidR="00FC35C7">
        <w:t>–</w:t>
      </w:r>
      <w:r w:rsidR="00A23F2A">
        <w:t xml:space="preserve"> </w:t>
      </w:r>
      <w:r>
        <w:t>Uredska oprema i namještaj –</w:t>
      </w:r>
      <w:r w:rsidR="00957604">
        <w:t xml:space="preserve"> Š</w:t>
      </w:r>
      <w:r>
        <w:t>kolska kuhinja je opremljena novim aparatima i namještajem</w:t>
      </w:r>
      <w:r w:rsidR="00957604">
        <w:t xml:space="preserve"> (AOP 021)</w:t>
      </w:r>
      <w:r>
        <w:t>, a nabavljena su i nova nastavna sredstva i pomagala.</w:t>
      </w:r>
      <w:r w:rsidR="00957604">
        <w:t xml:space="preserve"> Zastarjela i neispravna osnovna sredstva su otpisana i rashodovana.</w:t>
      </w:r>
    </w:p>
    <w:p w:rsidR="000C78CC" w:rsidRDefault="000C78CC" w:rsidP="00C720CC">
      <w:pPr>
        <w:pStyle w:val="Odlomakpopisa"/>
        <w:numPr>
          <w:ilvl w:val="0"/>
          <w:numId w:val="2"/>
        </w:numPr>
      </w:pPr>
      <w:r>
        <w:t xml:space="preserve">AOP 030 – Knjige </w:t>
      </w:r>
      <w:r w:rsidR="00370335">
        <w:t>–</w:t>
      </w:r>
      <w:r>
        <w:t xml:space="preserve"> </w:t>
      </w:r>
      <w:r w:rsidR="00370335">
        <w:t>kupljene knjige za lektiru i stručno usavršavanje</w:t>
      </w:r>
      <w:r w:rsidR="00957604">
        <w:t xml:space="preserve"> Na ovoj poziciji su knjiženi i udžbenici kojima je vijek trajanja  četiri godine, ali su prema preporukama otpisani jednokratno </w:t>
      </w:r>
    </w:p>
    <w:p w:rsidR="00842290" w:rsidRDefault="002F112C" w:rsidP="002F112C">
      <w:pPr>
        <w:pStyle w:val="Odlomakpopisa"/>
        <w:numPr>
          <w:ilvl w:val="0"/>
          <w:numId w:val="2"/>
        </w:numPr>
      </w:pPr>
      <w:r>
        <w:t xml:space="preserve">AOP 049 – Sitni inventar u upotrebi </w:t>
      </w:r>
      <w:r w:rsidR="00CB14D9">
        <w:t>–</w:t>
      </w:r>
      <w:r>
        <w:t xml:space="preserve"> </w:t>
      </w:r>
      <w:r w:rsidR="00957604">
        <w:t>Stanje 1.1.2019</w:t>
      </w:r>
      <w:r w:rsidR="00FC35C7">
        <w:t>. na odjeljku 042 izno</w:t>
      </w:r>
      <w:r w:rsidR="00957604">
        <w:t>si 257.025 kn, a na dan 31.12.2019. 302.926</w:t>
      </w:r>
      <w:r w:rsidR="00CB14D9">
        <w:t xml:space="preserve"> kn. Novonabavl</w:t>
      </w:r>
      <w:r w:rsidR="00957604">
        <w:t>jen sitni inventar iznosi 45.901</w:t>
      </w:r>
      <w:r w:rsidR="00CB14D9">
        <w:t xml:space="preserve"> kn </w:t>
      </w:r>
      <w:r w:rsidR="00FC35C7">
        <w:t xml:space="preserve">a </w:t>
      </w:r>
      <w:r w:rsidR="00957604">
        <w:t>otpisano zbog dotrajalosti 13.875</w:t>
      </w:r>
      <w:r w:rsidR="00CB14D9">
        <w:t xml:space="preserve"> kn.</w:t>
      </w:r>
    </w:p>
    <w:p w:rsidR="00CB14D9" w:rsidRDefault="00DB746D" w:rsidP="002F112C">
      <w:pPr>
        <w:pStyle w:val="Odlomakpopisa"/>
        <w:numPr>
          <w:ilvl w:val="0"/>
          <w:numId w:val="2"/>
        </w:numPr>
      </w:pPr>
      <w:r>
        <w:t xml:space="preserve">AOP </w:t>
      </w:r>
      <w:r w:rsidR="001061A1">
        <w:t>080 – Ostala potraživanja – potraživanja za refundaciju bolovanja</w:t>
      </w:r>
    </w:p>
    <w:p w:rsidR="00370335" w:rsidRDefault="006F676B" w:rsidP="002F112C">
      <w:pPr>
        <w:pStyle w:val="Odlomakpopisa"/>
        <w:numPr>
          <w:ilvl w:val="0"/>
          <w:numId w:val="2"/>
        </w:numPr>
      </w:pPr>
      <w:r>
        <w:t>AO</w:t>
      </w:r>
      <w:r w:rsidR="001061A1">
        <w:t xml:space="preserve">P 140 – Smanjenje sredstava u odnosu na prošlu godinu jer su na kontu 167 (AOP 154) evidentirana sredstva za projekt </w:t>
      </w:r>
      <w:proofErr w:type="spellStart"/>
      <w:r w:rsidR="001061A1">
        <w:t>Erasmus</w:t>
      </w:r>
      <w:proofErr w:type="spellEnd"/>
      <w:r w:rsidR="001061A1">
        <w:t xml:space="preserve"> + koja smo dobili u 2018. godini a trošili u 2019.</w:t>
      </w:r>
    </w:p>
    <w:p w:rsidR="00DB746D" w:rsidRDefault="00DB746D" w:rsidP="006F676B">
      <w:pPr>
        <w:pStyle w:val="Odlomakpopisa"/>
        <w:numPr>
          <w:ilvl w:val="0"/>
          <w:numId w:val="2"/>
        </w:numPr>
      </w:pPr>
      <w:r>
        <w:t>AOP 158 – Rashodi budućih razdoblja i nedospjela na</w:t>
      </w:r>
      <w:r w:rsidR="001061A1">
        <w:t>plata prihoda – 442.154</w:t>
      </w:r>
      <w:r>
        <w:t xml:space="preserve"> kn iznosi plaća</w:t>
      </w:r>
      <w:r w:rsidR="001061A1">
        <w:t xml:space="preserve"> za zaposlenike za prosinac 2019</w:t>
      </w:r>
      <w:r>
        <w:t>. godine.</w:t>
      </w:r>
    </w:p>
    <w:p w:rsidR="0043691F" w:rsidRDefault="0043691F" w:rsidP="006F676B">
      <w:pPr>
        <w:pStyle w:val="Odlomakpopisa"/>
        <w:numPr>
          <w:ilvl w:val="0"/>
          <w:numId w:val="2"/>
        </w:numPr>
      </w:pPr>
      <w:r>
        <w:t xml:space="preserve">AOP 163 – Obveze – sastoje se od obveza za zaposlene plaća i materijalna prava 462.171, obveza za plaću pomoćnika u nastavi 5.631 i za stručno osposobljavanje 642. Neplaćeni </w:t>
      </w:r>
      <w:r>
        <w:lastRenderedPageBreak/>
        <w:t>računi za materijalne rashode iznose 109.895 i za putne naloge 598 kn. Obveze za bolovanje na teret HZZO-a iznose 14.340 kn.</w:t>
      </w:r>
    </w:p>
    <w:p w:rsidR="004B5BB2" w:rsidRDefault="004B5BB2" w:rsidP="002F112C">
      <w:pPr>
        <w:pStyle w:val="Odlomakpopisa"/>
        <w:numPr>
          <w:ilvl w:val="0"/>
          <w:numId w:val="2"/>
        </w:numPr>
      </w:pPr>
      <w:r>
        <w:t>A</w:t>
      </w:r>
      <w:r w:rsidR="006F676B">
        <w:t>OP 232</w:t>
      </w:r>
      <w:r w:rsidR="009A0993">
        <w:t xml:space="preserve">- </w:t>
      </w:r>
      <w:r>
        <w:t xml:space="preserve"> Vi</w:t>
      </w:r>
      <w:r w:rsidR="006F676B">
        <w:t>šak prihoda poslovanja i AOP 236</w:t>
      </w:r>
      <w:r w:rsidR="009A0993">
        <w:t xml:space="preserve"> -</w:t>
      </w:r>
      <w:r>
        <w:t xml:space="preserve">  Manjak prihoda od nefinancijske imovine – pr</w:t>
      </w:r>
      <w:r w:rsidR="006F676B">
        <w:t xml:space="preserve">opisana korekcija rezultata je proknjižena. </w:t>
      </w:r>
      <w:r w:rsidR="0043691F">
        <w:t xml:space="preserve">Korekcija se odnosila na konto 63622 Kapitalne pomoći proračunskim korisnicima iz proračuna koji im nije nadležan u iznosu od 107.409 kn. </w:t>
      </w:r>
      <w:r w:rsidR="00132F54">
        <w:t xml:space="preserve"> Nakon korekcije rezultata izvršeno je prebijanje viška i manjka prihoda pa se višak prihoda poslovanja u iznosu od 191.687 prenosi u sljedeću godinu. Manjak prihoda od nefinancijske imovine koji se prenosi u 2020. je 78.840 kn.</w:t>
      </w:r>
    </w:p>
    <w:p w:rsidR="004B5BB2" w:rsidRDefault="004B5BB2" w:rsidP="002F112C">
      <w:pPr>
        <w:pStyle w:val="Odlomakpopisa"/>
        <w:numPr>
          <w:ilvl w:val="0"/>
          <w:numId w:val="2"/>
        </w:numPr>
      </w:pPr>
      <w:r>
        <w:t>Školska ustanova nema iskazane podatke u bilanci o dugoročnim i kratkoročnim kreditima i zajmovima te kamatama na kredite i zajmove pa se obavezne bilješke uz Bilancu na propisanim tablicama ne prikazuju.</w:t>
      </w:r>
    </w:p>
    <w:p w:rsidR="002F112C" w:rsidRDefault="002F112C" w:rsidP="007A3EEA"/>
    <w:p w:rsidR="00D153E3" w:rsidRDefault="00D153E3" w:rsidP="007A3EEA"/>
    <w:p w:rsidR="00842290" w:rsidRPr="00243388" w:rsidRDefault="00FE5404" w:rsidP="004B5BB2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BILJEŠKE UZ IZVJEŠTAJ O PRIHODIMA I RASHODIMA, PRIMICIMA I IZDACIMA</w:t>
      </w:r>
    </w:p>
    <w:p w:rsidR="004B5BB2" w:rsidRDefault="004B5BB2" w:rsidP="004B5BB2"/>
    <w:p w:rsidR="00782298" w:rsidRDefault="00782298" w:rsidP="00243388">
      <w:pPr>
        <w:pStyle w:val="Odlomakpopisa"/>
        <w:numPr>
          <w:ilvl w:val="0"/>
          <w:numId w:val="2"/>
        </w:numPr>
      </w:pPr>
      <w:r w:rsidRPr="00715788">
        <w:t>AOP 001</w:t>
      </w:r>
      <w:r>
        <w:t xml:space="preserve"> – Prihodi poslovanja - Prihodi poslovanja se sastoje od prihoda za plaće, prijevoz i materijalna prava zaposlenika, prihoda od županije za financiranje materijalnih rashoda poslovanja, vlastitih prihoda koje ostvarujemo iznajmljivanjem stanova i dvorane, prihoda po posebnim propisima od školske kuhinje i osiguranja, prihoda od pomoći za održavanje susreta malih pjesnika Slavonije i Baranje, sredstava za projekt </w:t>
      </w:r>
      <w:proofErr w:type="spellStart"/>
      <w:r>
        <w:t>Erasmus</w:t>
      </w:r>
      <w:proofErr w:type="spellEnd"/>
      <w:r>
        <w:t xml:space="preserve"> +</w:t>
      </w:r>
      <w:r w:rsidR="007F55AC">
        <w:t>, kapitalnih pomoći za udžbenike</w:t>
      </w:r>
      <w:r>
        <w:t xml:space="preserve"> i donacija. </w:t>
      </w:r>
    </w:p>
    <w:p w:rsidR="007D557E" w:rsidRDefault="007D557E" w:rsidP="00243388">
      <w:pPr>
        <w:pStyle w:val="Odlomakpopisa"/>
        <w:numPr>
          <w:ilvl w:val="0"/>
          <w:numId w:val="2"/>
        </w:numPr>
      </w:pPr>
      <w:r>
        <w:t>AOP 058 – Tekuće pomoći od izvanproračunskih korisnika – prihod za doprinose za stručno osposobljavanje od HZZ-a</w:t>
      </w:r>
    </w:p>
    <w:p w:rsidR="00DC4F8E" w:rsidRDefault="00DC4F8E" w:rsidP="00243388">
      <w:pPr>
        <w:pStyle w:val="Odlomakpopisa"/>
        <w:numPr>
          <w:ilvl w:val="0"/>
          <w:numId w:val="2"/>
        </w:numPr>
      </w:pPr>
      <w:r>
        <w:t>AOP 065 – Kapitalne pomoći proračunskim korisnicima iz proračun</w:t>
      </w:r>
      <w:r w:rsidR="007829EE">
        <w:t>a</w:t>
      </w:r>
      <w:r w:rsidR="007D557E">
        <w:t xml:space="preserve"> koji im nije nadležan – 107.409</w:t>
      </w:r>
      <w:r>
        <w:t xml:space="preserve"> kn</w:t>
      </w:r>
      <w:r w:rsidR="007829EE">
        <w:t xml:space="preserve"> za nabavku </w:t>
      </w:r>
      <w:r w:rsidR="007D557E">
        <w:t>udžbenika i lektire</w:t>
      </w:r>
    </w:p>
    <w:p w:rsidR="00DC4F8E" w:rsidRDefault="00DC4F8E" w:rsidP="00243388">
      <w:pPr>
        <w:pStyle w:val="Odlomakpopisa"/>
        <w:numPr>
          <w:ilvl w:val="0"/>
          <w:numId w:val="2"/>
        </w:numPr>
      </w:pPr>
      <w:r>
        <w:t>AOP 067 – Tekuće pomoći teme</w:t>
      </w:r>
      <w:r w:rsidR="007829EE">
        <w:t xml:space="preserve">ljem prijenosa EU sredstava – u 2018. godini evidentirana su sredstva za tri nova </w:t>
      </w:r>
      <w:proofErr w:type="spellStart"/>
      <w:r w:rsidR="007829EE">
        <w:t>Erasmus</w:t>
      </w:r>
      <w:proofErr w:type="spellEnd"/>
      <w:r w:rsidR="007829EE">
        <w:t xml:space="preserve"> + projekta</w:t>
      </w:r>
      <w:r w:rsidR="007D557E">
        <w:t>, a koja su se trošila u 2019.</w:t>
      </w:r>
    </w:p>
    <w:p w:rsidR="00C22EE1" w:rsidRDefault="007829EE" w:rsidP="00243388">
      <w:pPr>
        <w:pStyle w:val="Odlomakpopisa"/>
        <w:numPr>
          <w:ilvl w:val="0"/>
          <w:numId w:val="2"/>
        </w:numPr>
      </w:pPr>
      <w:r>
        <w:t>AOP 069</w:t>
      </w:r>
      <w:r w:rsidR="00C22EE1">
        <w:t xml:space="preserve"> – Prijenosi između proračunskih korisnika istog proračuna – evidentiranje prihoda za projekt „Osiguravanje školske prehrane za djecu u riziku od siromaštva“.</w:t>
      </w:r>
    </w:p>
    <w:p w:rsidR="007829EE" w:rsidRDefault="007829EE" w:rsidP="00243388">
      <w:pPr>
        <w:pStyle w:val="Odlomakpopisa"/>
        <w:numPr>
          <w:ilvl w:val="0"/>
          <w:numId w:val="2"/>
        </w:numPr>
      </w:pPr>
      <w:r>
        <w:t>AOP 116 – smanjenje prihoda za školsku kuhinju jer je dio učenika uključen u projekt „Rizik od siromaštva“</w:t>
      </w:r>
    </w:p>
    <w:p w:rsidR="007D557E" w:rsidRDefault="007D557E" w:rsidP="00243388">
      <w:pPr>
        <w:pStyle w:val="Odlomakpopisa"/>
        <w:numPr>
          <w:ilvl w:val="0"/>
          <w:numId w:val="2"/>
        </w:numPr>
      </w:pPr>
      <w:r>
        <w:t>AOP 126 – prihod od iznajmljivanja školske dvorane i stanova</w:t>
      </w:r>
    </w:p>
    <w:p w:rsidR="007D557E" w:rsidRDefault="007D557E" w:rsidP="00243388">
      <w:pPr>
        <w:pStyle w:val="Odlomakpopisa"/>
        <w:numPr>
          <w:ilvl w:val="0"/>
          <w:numId w:val="2"/>
        </w:numPr>
      </w:pPr>
      <w:r>
        <w:t xml:space="preserve">AOP 127 – donacije građana projekta </w:t>
      </w:r>
      <w:proofErr w:type="spellStart"/>
      <w:r>
        <w:t>Erasmus</w:t>
      </w:r>
      <w:proofErr w:type="spellEnd"/>
      <w:r>
        <w:t xml:space="preserve"> +</w:t>
      </w:r>
    </w:p>
    <w:p w:rsidR="00243388" w:rsidRDefault="00C22EE1" w:rsidP="00243388">
      <w:pPr>
        <w:pStyle w:val="Odlomakpopisa"/>
        <w:numPr>
          <w:ilvl w:val="0"/>
          <w:numId w:val="2"/>
        </w:numPr>
      </w:pPr>
      <w:r>
        <w:t>AOP 130</w:t>
      </w:r>
      <w:r w:rsidR="00243388">
        <w:t xml:space="preserve"> – Prihodi iz nadležnog proračuna za financir</w:t>
      </w:r>
      <w:r>
        <w:t>anje rashoda poslovanja – u 201</w:t>
      </w:r>
      <w:r w:rsidR="007D557E">
        <w:t>9</w:t>
      </w:r>
      <w:r w:rsidR="00243388">
        <w:t>.  godini  evidentirani su</w:t>
      </w:r>
      <w:r>
        <w:t xml:space="preserve"> prihodi za </w:t>
      </w:r>
      <w:r w:rsidR="007D557E">
        <w:t>rashode za  mjesec prosinac 2018</w:t>
      </w:r>
      <w:r w:rsidR="00243388">
        <w:t>. godine</w:t>
      </w:r>
    </w:p>
    <w:p w:rsidR="00782298" w:rsidRDefault="00C22EE1" w:rsidP="00243388">
      <w:pPr>
        <w:pStyle w:val="Odlomakpopisa"/>
        <w:numPr>
          <w:ilvl w:val="0"/>
          <w:numId w:val="2"/>
        </w:numPr>
      </w:pPr>
      <w:r>
        <w:t>AOP 149 – Rashodi za zaposlene</w:t>
      </w:r>
      <w:r w:rsidR="00782298">
        <w:t xml:space="preserve"> - </w:t>
      </w:r>
      <w:r>
        <w:t>povećanje na AOP 153 odjeljak 3113 Plaće za prekov</w:t>
      </w:r>
      <w:r w:rsidR="007829EE">
        <w:t>remeni rad – rad na zamjenama i radu u „Školi za život“</w:t>
      </w:r>
    </w:p>
    <w:p w:rsidR="009A3BA0" w:rsidRDefault="009A3BA0" w:rsidP="00243388">
      <w:pPr>
        <w:pStyle w:val="Odlomakpopisa"/>
        <w:numPr>
          <w:ilvl w:val="0"/>
          <w:numId w:val="2"/>
        </w:numPr>
      </w:pPr>
      <w:r>
        <w:t>AOP 159 – Doprinosi za obvezno osiguranje u slučaju nezaposlenosti su ukinuti. Iznos 5.839 odnosi se na prosinac 2018. isplaćen u 2019.</w:t>
      </w:r>
    </w:p>
    <w:p w:rsidR="00B94220" w:rsidRDefault="00C22EE1" w:rsidP="007829EE">
      <w:pPr>
        <w:pStyle w:val="Odlomakpopisa"/>
        <w:numPr>
          <w:ilvl w:val="0"/>
          <w:numId w:val="2"/>
        </w:numPr>
      </w:pPr>
      <w:r>
        <w:t xml:space="preserve">AOP 162 </w:t>
      </w:r>
      <w:r w:rsidR="00B94220">
        <w:t>–</w:t>
      </w:r>
      <w:r>
        <w:t xml:space="preserve"> </w:t>
      </w:r>
      <w:r w:rsidR="00B94220">
        <w:t xml:space="preserve">Povećanje zbog mobilnosti projekta </w:t>
      </w:r>
      <w:proofErr w:type="spellStart"/>
      <w:r w:rsidR="00B94220">
        <w:t>Erasmus</w:t>
      </w:r>
      <w:proofErr w:type="spellEnd"/>
      <w:r w:rsidR="00B94220">
        <w:t xml:space="preserve"> +.</w:t>
      </w:r>
    </w:p>
    <w:p w:rsidR="009A3BA0" w:rsidRDefault="009A3BA0" w:rsidP="007829EE">
      <w:pPr>
        <w:pStyle w:val="Odlomakpopisa"/>
        <w:numPr>
          <w:ilvl w:val="0"/>
          <w:numId w:val="2"/>
        </w:numPr>
      </w:pPr>
      <w:r>
        <w:t>AOP 163 – Smanjenje naknade za prijevoz zbog bolovanje djelatnice koja ima veliku naknadu po prijeđenom km.</w:t>
      </w:r>
    </w:p>
    <w:p w:rsidR="00D61A2F" w:rsidRDefault="00D61A2F" w:rsidP="007829EE">
      <w:pPr>
        <w:pStyle w:val="Odlomakpopisa"/>
        <w:numPr>
          <w:ilvl w:val="0"/>
          <w:numId w:val="2"/>
        </w:numPr>
      </w:pPr>
      <w:r>
        <w:t>AOP 164 – nije bilo većih troškova za kotizacije za seminare</w:t>
      </w:r>
    </w:p>
    <w:p w:rsidR="00D61A2F" w:rsidRDefault="00D61A2F" w:rsidP="007829EE">
      <w:pPr>
        <w:pStyle w:val="Odlomakpopisa"/>
        <w:numPr>
          <w:ilvl w:val="0"/>
          <w:numId w:val="2"/>
        </w:numPr>
      </w:pPr>
      <w:r>
        <w:lastRenderedPageBreak/>
        <w:t>AOP 167 – uredski materijal i ostali materijalni rashodi – potreban materijal za redovito poslovanje. Postavljanje novih elektroinstalacija potrebnih za rad interaktivnih ploča i mijenjanje neispravnih instalacijskih vodova.</w:t>
      </w:r>
    </w:p>
    <w:p w:rsidR="00FE5404" w:rsidRDefault="00FE5404" w:rsidP="007829EE">
      <w:pPr>
        <w:pStyle w:val="Odlomakpopisa"/>
        <w:numPr>
          <w:ilvl w:val="0"/>
          <w:numId w:val="2"/>
        </w:numPr>
      </w:pPr>
      <w:r>
        <w:t>AOP 171 – Sitni inventar i auto gume – nabava novog sitnog inventara koji je stavljen u upotrebu</w:t>
      </w:r>
    </w:p>
    <w:p w:rsidR="00D61A2F" w:rsidRDefault="00D61A2F" w:rsidP="007829EE">
      <w:pPr>
        <w:pStyle w:val="Odlomakpopisa"/>
        <w:numPr>
          <w:ilvl w:val="0"/>
          <w:numId w:val="2"/>
        </w:numPr>
      </w:pPr>
      <w:r>
        <w:t xml:space="preserve">AOP 175 – Usluge pošte, telefona i prijevoza – uvećan radi prijevoza sudionika </w:t>
      </w:r>
      <w:proofErr w:type="spellStart"/>
      <w:r>
        <w:t>Erasmus</w:t>
      </w:r>
      <w:proofErr w:type="spellEnd"/>
      <w:r>
        <w:t xml:space="preserve"> + projekta</w:t>
      </w:r>
    </w:p>
    <w:p w:rsidR="00D61A2F" w:rsidRDefault="00D61A2F" w:rsidP="007829EE">
      <w:pPr>
        <w:pStyle w:val="Odlomakpopisa"/>
        <w:numPr>
          <w:ilvl w:val="0"/>
          <w:numId w:val="2"/>
        </w:numPr>
      </w:pPr>
      <w:r>
        <w:t>AOP 178 – komunalne usluge smanjene jer nas je općina oslobodila plaćanja komunalne naknade</w:t>
      </w:r>
    </w:p>
    <w:p w:rsidR="00D61A2F" w:rsidRDefault="00D61A2F" w:rsidP="007829EE">
      <w:pPr>
        <w:pStyle w:val="Odlomakpopisa"/>
        <w:numPr>
          <w:ilvl w:val="0"/>
          <w:numId w:val="2"/>
        </w:numPr>
      </w:pPr>
      <w:r>
        <w:t xml:space="preserve">AOP 179 – Zakupnine i najamnine – kupnja jednogodišnje licence za </w:t>
      </w:r>
      <w:proofErr w:type="spellStart"/>
      <w:r>
        <w:t>Matific</w:t>
      </w:r>
      <w:proofErr w:type="spellEnd"/>
    </w:p>
    <w:p w:rsidR="00F63F7A" w:rsidRDefault="00F63F7A" w:rsidP="00F63F7A">
      <w:pPr>
        <w:pStyle w:val="Odlomakpopisa"/>
        <w:numPr>
          <w:ilvl w:val="0"/>
          <w:numId w:val="2"/>
        </w:numPr>
      </w:pPr>
      <w:r>
        <w:t xml:space="preserve">AOP 184 – Naknade troškova osobama izvan radnog odnosa – putovanja učenika u sklopu projekta </w:t>
      </w:r>
      <w:proofErr w:type="spellStart"/>
      <w:r>
        <w:t>Erasmus</w:t>
      </w:r>
      <w:proofErr w:type="spellEnd"/>
      <w:r>
        <w:t xml:space="preserve"> + i troškovi stručnog osposobljavanja bez zasnivanja radnog odnosa</w:t>
      </w:r>
    </w:p>
    <w:p w:rsidR="009A0993" w:rsidRDefault="009A0993" w:rsidP="00FE5404">
      <w:pPr>
        <w:pStyle w:val="Odlomakpopisa"/>
        <w:numPr>
          <w:ilvl w:val="0"/>
          <w:numId w:val="2"/>
        </w:numPr>
      </w:pPr>
      <w:r>
        <w:t>AOP 1</w:t>
      </w:r>
      <w:r w:rsidR="00F63F7A">
        <w:t xml:space="preserve">85 – Ostali nespomenuti rashodi poslovanja –povećanje vezano uz troškove projekta </w:t>
      </w:r>
      <w:proofErr w:type="spellStart"/>
      <w:r w:rsidR="00F63F7A">
        <w:t>Erasmus</w:t>
      </w:r>
      <w:proofErr w:type="spellEnd"/>
      <w:r w:rsidR="00F63F7A">
        <w:t xml:space="preserve"> +</w:t>
      </w:r>
      <w:r w:rsidR="00293341">
        <w:t xml:space="preserve"> i Susreta malih pjesnika Slavonije i Baranje</w:t>
      </w:r>
    </w:p>
    <w:p w:rsidR="00293341" w:rsidRDefault="00293341" w:rsidP="00FE5404">
      <w:pPr>
        <w:pStyle w:val="Odlomakpopisa"/>
        <w:numPr>
          <w:ilvl w:val="0"/>
          <w:numId w:val="2"/>
        </w:numPr>
      </w:pPr>
      <w:r>
        <w:t>AOP 190 – Pristojbe i naknade uvećane radi provjere vjerodostojnosti diploma</w:t>
      </w:r>
    </w:p>
    <w:p w:rsidR="009A0993" w:rsidRDefault="00F63F7A" w:rsidP="00FE5404">
      <w:pPr>
        <w:pStyle w:val="Odlomakpopisa"/>
        <w:numPr>
          <w:ilvl w:val="0"/>
          <w:numId w:val="2"/>
        </w:numPr>
      </w:pPr>
      <w:r>
        <w:t>AOP 193</w:t>
      </w:r>
      <w:r w:rsidR="009A0993">
        <w:t xml:space="preserve"> – Fina</w:t>
      </w:r>
      <w:r>
        <w:t>ncijski rashodi, odnosno AOP 210 - Zatezne kamate i AOP 211</w:t>
      </w:r>
      <w:r w:rsidR="009A0993">
        <w:t xml:space="preserve"> – Ostali nesp</w:t>
      </w:r>
      <w:r>
        <w:t>omenuti financijski rashodi smanjeni u odnosu na prošlu godinu</w:t>
      </w:r>
      <w:r w:rsidR="009A0993">
        <w:t>.</w:t>
      </w:r>
    </w:p>
    <w:p w:rsidR="00F63F7A" w:rsidRDefault="00293341" w:rsidP="007438A1">
      <w:pPr>
        <w:pStyle w:val="Odlomakpopisa"/>
        <w:numPr>
          <w:ilvl w:val="0"/>
          <w:numId w:val="2"/>
        </w:numPr>
      </w:pPr>
      <w:r>
        <w:t xml:space="preserve">AOP 246 – Naknade građanima i kućanstvima – kupljene radne bilježnice i udžbenici za učenike škole od strane općine </w:t>
      </w:r>
      <w:proofErr w:type="spellStart"/>
      <w:r>
        <w:t>Cernik</w:t>
      </w:r>
      <w:proofErr w:type="spellEnd"/>
      <w:r>
        <w:t xml:space="preserve"> i Ministarstva znanosti i obrazovanja</w:t>
      </w:r>
    </w:p>
    <w:p w:rsidR="00560532" w:rsidRDefault="00537966" w:rsidP="00FE5404">
      <w:pPr>
        <w:pStyle w:val="Odlomakpopisa"/>
        <w:numPr>
          <w:ilvl w:val="0"/>
          <w:numId w:val="2"/>
        </w:numPr>
      </w:pPr>
      <w:r>
        <w:t>AOP 341</w:t>
      </w:r>
      <w:r w:rsidR="00560532">
        <w:t xml:space="preserve"> – Rashodi za nabavu nefinancijske imovin</w:t>
      </w:r>
      <w:r w:rsidR="00E44DF1">
        <w:t xml:space="preserve">e – rashodi za nabavu novih računala </w:t>
      </w:r>
      <w:r w:rsidR="00BA4DAA">
        <w:t xml:space="preserve">i namještaja </w:t>
      </w:r>
      <w:r w:rsidR="00E44DF1">
        <w:t>z</w:t>
      </w:r>
      <w:r w:rsidR="00BA4DAA">
        <w:t>a novu informatičku učionicu</w:t>
      </w:r>
    </w:p>
    <w:p w:rsidR="00363EA6" w:rsidRDefault="00363EA6" w:rsidP="00FE5404">
      <w:pPr>
        <w:pStyle w:val="Odlomakpopisa"/>
        <w:numPr>
          <w:ilvl w:val="0"/>
          <w:numId w:val="2"/>
        </w:numPr>
      </w:pPr>
      <w:r>
        <w:t xml:space="preserve">AOP 374 – Osim </w:t>
      </w:r>
      <w:proofErr w:type="spellStart"/>
      <w:r>
        <w:t>lektirnih</w:t>
      </w:r>
      <w:proofErr w:type="spellEnd"/>
      <w:r>
        <w:t xml:space="preserve"> naslova i knjiga za stručno usavršavanje nabavljeni su i udžbenici za učenike.</w:t>
      </w:r>
    </w:p>
    <w:p w:rsidR="007438A1" w:rsidRDefault="007438A1" w:rsidP="00FE5404">
      <w:pPr>
        <w:pStyle w:val="Odlomakpopisa"/>
        <w:numPr>
          <w:ilvl w:val="0"/>
          <w:numId w:val="2"/>
        </w:numPr>
      </w:pPr>
      <w:r>
        <w:t>AOP 635 – Višak prihoda raspoloživ u sljedećem razdoblju – iznosi 112.847 kuna. Sastoji se od stvarnog viška poslovanja u iznosu od 238.875 kuna potraživanja za uplaćene prihode na kontu 167 i rashoda u iznosu od 106.010 kuna za materijalne rashode decentraliziranih sredstava te 20.018 kuna za materijalna prava zaposlenih.</w:t>
      </w:r>
    </w:p>
    <w:p w:rsidR="00560532" w:rsidRDefault="00560532" w:rsidP="00560532"/>
    <w:p w:rsidR="00560532" w:rsidRPr="00560532" w:rsidRDefault="00560532" w:rsidP="00560532">
      <w:pPr>
        <w:pStyle w:val="Odlomakpopisa"/>
        <w:numPr>
          <w:ilvl w:val="0"/>
          <w:numId w:val="5"/>
        </w:numPr>
        <w:rPr>
          <w:b/>
        </w:rPr>
      </w:pPr>
      <w:r w:rsidRPr="00560532">
        <w:rPr>
          <w:b/>
        </w:rPr>
        <w:t>BILJEŠKE UZ IZVJEŠTAJ O PROMJENAMA U VRIJEDNOSTI I OBUJMU IMOVINE I OBVEZA</w:t>
      </w:r>
    </w:p>
    <w:p w:rsidR="00560532" w:rsidRDefault="00560532" w:rsidP="00560532"/>
    <w:p w:rsidR="00560532" w:rsidRDefault="00E44DF1" w:rsidP="00560532">
      <w:pPr>
        <w:pStyle w:val="Odlomakpopisa"/>
        <w:numPr>
          <w:ilvl w:val="0"/>
          <w:numId w:val="2"/>
        </w:numPr>
      </w:pPr>
      <w:r>
        <w:t xml:space="preserve"> AOP 021</w:t>
      </w:r>
      <w:r w:rsidR="00537966">
        <w:t xml:space="preserve"> – Promjena u vrijednosti proizvedene</w:t>
      </w:r>
      <w:r w:rsidR="007438A1">
        <w:t xml:space="preserve"> dugotrajne imovine – povećanje u iznosu od 199.879</w:t>
      </w:r>
      <w:r>
        <w:t xml:space="preserve"> kn županija </w:t>
      </w:r>
      <w:r w:rsidR="007438A1">
        <w:t xml:space="preserve">Brodsko –posavska za opremanje školske kuhinje i smanjenje u iznosu od 41.097 kn  za rashodovanje sadašnje vrijednosti  PŠ </w:t>
      </w:r>
      <w:proofErr w:type="spellStart"/>
      <w:r w:rsidR="007438A1">
        <w:t>Šumetlica</w:t>
      </w:r>
      <w:proofErr w:type="spellEnd"/>
      <w:r w:rsidR="007438A1">
        <w:t xml:space="preserve"> koja je u vlasništvu općine </w:t>
      </w:r>
      <w:proofErr w:type="spellStart"/>
      <w:r w:rsidR="007438A1">
        <w:t>Cernik</w:t>
      </w:r>
      <w:proofErr w:type="spellEnd"/>
      <w:r w:rsidR="007438A1">
        <w:t>.</w:t>
      </w:r>
    </w:p>
    <w:p w:rsidR="00E44DF1" w:rsidRDefault="00E44DF1" w:rsidP="003E4937"/>
    <w:p w:rsidR="00560532" w:rsidRDefault="00560532" w:rsidP="00560532">
      <w:pPr>
        <w:ind w:left="360"/>
      </w:pPr>
    </w:p>
    <w:p w:rsidR="00560532" w:rsidRPr="00560532" w:rsidRDefault="00560532" w:rsidP="00560532">
      <w:pPr>
        <w:pStyle w:val="Odlomakpopisa"/>
        <w:numPr>
          <w:ilvl w:val="0"/>
          <w:numId w:val="5"/>
        </w:numPr>
        <w:rPr>
          <w:b/>
        </w:rPr>
      </w:pPr>
      <w:r w:rsidRPr="00560532">
        <w:rPr>
          <w:b/>
        </w:rPr>
        <w:t>BILJEŠKE UZ IZVJEŠTAJ O OBVEZAMA</w:t>
      </w:r>
    </w:p>
    <w:p w:rsidR="00560532" w:rsidRDefault="00560532" w:rsidP="00560532"/>
    <w:p w:rsidR="0089288D" w:rsidRDefault="00537966" w:rsidP="0089288D">
      <w:pPr>
        <w:pStyle w:val="Odlomakpopisa"/>
        <w:numPr>
          <w:ilvl w:val="0"/>
          <w:numId w:val="2"/>
        </w:numPr>
      </w:pPr>
      <w:r>
        <w:t>AOP 037</w:t>
      </w:r>
      <w:r w:rsidR="0089288D">
        <w:t xml:space="preserve">  Stanje dospjelih obveza na kraju izvj</w:t>
      </w:r>
      <w:r w:rsidR="00E14B61">
        <w:t>eštajnog razdoblja iznosi 41.163</w:t>
      </w:r>
      <w:r w:rsidR="0089288D">
        <w:t xml:space="preserve"> kn, a odnosi se na neplaćene račune dobavljačima s</w:t>
      </w:r>
      <w:r>
        <w:t xml:space="preserve"> datumom dospije</w:t>
      </w:r>
      <w:r w:rsidR="00E14B61">
        <w:t>ća do 31.12.2019</w:t>
      </w:r>
      <w:r>
        <w:t>.</w:t>
      </w:r>
    </w:p>
    <w:p w:rsidR="0089288D" w:rsidRDefault="00537966" w:rsidP="0089288D">
      <w:pPr>
        <w:pStyle w:val="Odlomakpopisa"/>
        <w:numPr>
          <w:ilvl w:val="0"/>
          <w:numId w:val="2"/>
        </w:numPr>
      </w:pPr>
      <w:r>
        <w:t>AOP 090</w:t>
      </w:r>
      <w:r w:rsidR="0089288D">
        <w:t xml:space="preserve"> Stanje nedospjelih obveza na kraju izvje</w:t>
      </w:r>
      <w:r w:rsidR="00E14B61">
        <w:t>štajnog razdoblja iznosi 552.115</w:t>
      </w:r>
      <w:r w:rsidR="0089288D">
        <w:t xml:space="preserve"> kn, a odnosi se</w:t>
      </w:r>
      <w:r>
        <w:t xml:space="preserve"> na plaću za 12. mjesec (</w:t>
      </w:r>
      <w:r w:rsidR="00E14B61">
        <w:t>442.154</w:t>
      </w:r>
      <w:r w:rsidR="00A040A3">
        <w:t xml:space="preserve"> kn</w:t>
      </w:r>
      <w:r w:rsidR="0089288D">
        <w:t>) koja dosp</w:t>
      </w:r>
      <w:r w:rsidR="00900371">
        <w:t>i</w:t>
      </w:r>
      <w:r w:rsidR="00E14B61">
        <w:t>jeva 10.01.2020</w:t>
      </w:r>
      <w:r w:rsidR="0089288D">
        <w:t>. godine</w:t>
      </w:r>
      <w:r w:rsidR="00E14B61">
        <w:t xml:space="preserve">, materijalna prava </w:t>
      </w:r>
      <w:r w:rsidR="00E14B61">
        <w:lastRenderedPageBreak/>
        <w:t>zaposlenih (20.018 kn)</w:t>
      </w:r>
      <w:r w:rsidR="0089288D">
        <w:t xml:space="preserve"> te na obveze dobavljačima za raču</w:t>
      </w:r>
      <w:r w:rsidR="00E14B61">
        <w:t>ne koji dospijevaju tijekom 2020</w:t>
      </w:r>
      <w:r w:rsidR="0089288D">
        <w:t>. godine</w:t>
      </w:r>
      <w:r w:rsidR="00EC1845">
        <w:t>.</w:t>
      </w:r>
    </w:p>
    <w:p w:rsidR="00900371" w:rsidRDefault="00E14B61" w:rsidP="0089288D">
      <w:pPr>
        <w:pStyle w:val="Odlomakpopisa"/>
        <w:numPr>
          <w:ilvl w:val="0"/>
          <w:numId w:val="2"/>
        </w:numPr>
      </w:pPr>
      <w:r>
        <w:t>AOP 091 – iznosi 14.340</w:t>
      </w:r>
      <w:r w:rsidR="00A040A3">
        <w:t xml:space="preserve"> kuna odnosi se na</w:t>
      </w:r>
      <w:r w:rsidR="00900371">
        <w:t xml:space="preserve"> bolovanj</w:t>
      </w:r>
      <w:r w:rsidR="00A040A3">
        <w:t xml:space="preserve">e na teret HZZO-a </w:t>
      </w:r>
    </w:p>
    <w:p w:rsidR="00900371" w:rsidRDefault="00900371" w:rsidP="00900371"/>
    <w:p w:rsidR="00900371" w:rsidRDefault="00900371" w:rsidP="00900371">
      <w:pPr>
        <w:pStyle w:val="Odlomakpopisa"/>
        <w:numPr>
          <w:ilvl w:val="0"/>
          <w:numId w:val="5"/>
        </w:numPr>
        <w:rPr>
          <w:b/>
        </w:rPr>
      </w:pPr>
      <w:r w:rsidRPr="00900371">
        <w:rPr>
          <w:b/>
        </w:rPr>
        <w:t>BILJEŠKE UZ IZVJEŠTAJ O RASHODIMA PREMA FUNKCIJSKOJ KLASI</w:t>
      </w:r>
      <w:r>
        <w:rPr>
          <w:b/>
        </w:rPr>
        <w:t>F</w:t>
      </w:r>
      <w:r w:rsidRPr="00900371">
        <w:rPr>
          <w:b/>
        </w:rPr>
        <w:t>IKACIJI</w:t>
      </w:r>
    </w:p>
    <w:p w:rsidR="00900371" w:rsidRPr="00900371" w:rsidRDefault="00900371" w:rsidP="00900371">
      <w:pPr>
        <w:rPr>
          <w:b/>
        </w:rPr>
      </w:pPr>
    </w:p>
    <w:p w:rsidR="00900371" w:rsidRDefault="00D153E3" w:rsidP="00900371">
      <w:pPr>
        <w:pStyle w:val="Odlomakpopisa"/>
        <w:numPr>
          <w:ilvl w:val="0"/>
          <w:numId w:val="2"/>
        </w:numPr>
      </w:pPr>
      <w:r>
        <w:t>AOP 110 – Obrazovanje – uku</w:t>
      </w:r>
      <w:r w:rsidR="00FC32A2">
        <w:t>pni rashodi poslovanja 6.478.024</w:t>
      </w:r>
      <w:r>
        <w:t xml:space="preserve"> kn i  rashodi poslovanja za nab</w:t>
      </w:r>
      <w:r w:rsidR="00EC1845">
        <w:t>a</w:t>
      </w:r>
      <w:r w:rsidR="00FC32A2">
        <w:t>vu nefinancijske imovine 186.250</w:t>
      </w:r>
      <w:r>
        <w:t xml:space="preserve"> kn. </w:t>
      </w:r>
    </w:p>
    <w:p w:rsidR="00D153E3" w:rsidRPr="00900371" w:rsidRDefault="00D153E3" w:rsidP="00900371">
      <w:pPr>
        <w:pStyle w:val="Odlomakpopisa"/>
        <w:numPr>
          <w:ilvl w:val="0"/>
          <w:numId w:val="2"/>
        </w:numPr>
      </w:pPr>
      <w:r>
        <w:t>AOP 122 – Dodatne usluge u obrazovanju – troškovi prehrane djece u školi</w:t>
      </w:r>
      <w:r w:rsidR="00FC32A2">
        <w:t xml:space="preserve"> 149.731</w:t>
      </w:r>
      <w:r w:rsidR="00A040A3">
        <w:t xml:space="preserve"> kn</w:t>
      </w:r>
    </w:p>
    <w:p w:rsidR="00782298" w:rsidRDefault="00782298" w:rsidP="00782298">
      <w:pPr>
        <w:pStyle w:val="Odlomakpopisa"/>
      </w:pPr>
    </w:p>
    <w:p w:rsidR="00782298" w:rsidRDefault="00782298" w:rsidP="00782298">
      <w:pPr>
        <w:ind w:left="360"/>
      </w:pPr>
    </w:p>
    <w:p w:rsidR="004B5BB2" w:rsidRDefault="004B5BB2" w:rsidP="00782298">
      <w:pPr>
        <w:pStyle w:val="Odlomakpopisa"/>
      </w:pPr>
    </w:p>
    <w:p w:rsidR="00564F3C" w:rsidRDefault="00564F3C" w:rsidP="009F6635"/>
    <w:p w:rsidR="00564F3C" w:rsidRDefault="00FC32A2" w:rsidP="009F6635">
      <w:r>
        <w:t xml:space="preserve">U </w:t>
      </w:r>
      <w:proofErr w:type="spellStart"/>
      <w:r>
        <w:t>Cerniku</w:t>
      </w:r>
      <w:proofErr w:type="spellEnd"/>
      <w:r>
        <w:t xml:space="preserve"> 29</w:t>
      </w:r>
      <w:r w:rsidR="00EC1845">
        <w:t xml:space="preserve">. </w:t>
      </w:r>
      <w:r>
        <w:t>siječnja 2020</w:t>
      </w:r>
      <w:bookmarkStart w:id="0" w:name="_GoBack"/>
      <w:bookmarkEnd w:id="0"/>
      <w:r w:rsidR="00564F3C">
        <w:t>.</w:t>
      </w:r>
    </w:p>
    <w:p w:rsidR="00564F3C" w:rsidRDefault="00564F3C" w:rsidP="009F6635"/>
    <w:p w:rsidR="00564F3C" w:rsidRDefault="00564F3C" w:rsidP="00564F3C">
      <w:pPr>
        <w:ind w:firstLine="708"/>
      </w:pPr>
      <w:r>
        <w:t xml:space="preserve">Osoba za kontakt:                    </w:t>
      </w:r>
      <w:r>
        <w:tab/>
      </w:r>
      <w:r>
        <w:tab/>
      </w:r>
      <w:r>
        <w:tab/>
      </w:r>
      <w:r>
        <w:tab/>
      </w:r>
      <w:r>
        <w:tab/>
        <w:t>Zakonski predstavnik:</w:t>
      </w:r>
    </w:p>
    <w:p w:rsidR="00564F3C" w:rsidRPr="009F6635" w:rsidRDefault="00564F3C" w:rsidP="00564F3C">
      <w:pPr>
        <w:ind w:firstLine="708"/>
      </w:pPr>
      <w:r>
        <w:t xml:space="preserve">  Branka Jelinić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Reza </w:t>
      </w:r>
      <w:proofErr w:type="spellStart"/>
      <w:r>
        <w:t>Benković</w:t>
      </w:r>
      <w:proofErr w:type="spellEnd"/>
    </w:p>
    <w:p w:rsidR="009F6635" w:rsidRPr="009F6635" w:rsidRDefault="009F6635" w:rsidP="009F6635">
      <w:pPr>
        <w:rPr>
          <w:b/>
        </w:rPr>
      </w:pPr>
    </w:p>
    <w:p w:rsidR="00CE3858" w:rsidRDefault="00CE3858" w:rsidP="00715788"/>
    <w:p w:rsidR="004D4A72" w:rsidRDefault="004D4A72">
      <w:pPr>
        <w:sectPr w:rsidR="004D4A72" w:rsidSect="00282F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410"/>
        <w:tblW w:w="16700" w:type="dxa"/>
        <w:tblLook w:val="04A0" w:firstRow="1" w:lastRow="0" w:firstColumn="1" w:lastColumn="0" w:noHBand="0" w:noVBand="1"/>
      </w:tblPr>
      <w:tblGrid>
        <w:gridCol w:w="650"/>
        <w:gridCol w:w="1706"/>
        <w:gridCol w:w="1960"/>
        <w:gridCol w:w="1217"/>
        <w:gridCol w:w="2399"/>
        <w:gridCol w:w="1761"/>
        <w:gridCol w:w="1761"/>
        <w:gridCol w:w="1761"/>
        <w:gridCol w:w="1721"/>
        <w:gridCol w:w="1764"/>
      </w:tblGrid>
      <w:tr w:rsidR="004D4A72" w:rsidRPr="004D4A72" w:rsidTr="00B22670">
        <w:trPr>
          <w:trHeight w:val="242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1" w:name="RANGE!A1:J27"/>
            <w:bookmarkEnd w:id="1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72" w:rsidRPr="004D4A72" w:rsidRDefault="004D4A72" w:rsidP="004D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4D4A72" w:rsidRDefault="004D4A72"/>
    <w:p w:rsidR="00F70170" w:rsidRDefault="00F70170">
      <w:pPr>
        <w:sectPr w:rsidR="00F70170" w:rsidSect="004D4A7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87853" w:rsidRDefault="00A87853" w:rsidP="00ED248B"/>
    <w:sectPr w:rsidR="00A87853" w:rsidSect="00ED24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9758F"/>
    <w:multiLevelType w:val="hybridMultilevel"/>
    <w:tmpl w:val="EA509D1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C188E"/>
    <w:multiLevelType w:val="hybridMultilevel"/>
    <w:tmpl w:val="51C8B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073A4"/>
    <w:multiLevelType w:val="hybridMultilevel"/>
    <w:tmpl w:val="660432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F11C8"/>
    <w:multiLevelType w:val="hybridMultilevel"/>
    <w:tmpl w:val="B62C6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A19AB"/>
    <w:multiLevelType w:val="hybridMultilevel"/>
    <w:tmpl w:val="EC24A4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67C1E"/>
    <w:multiLevelType w:val="hybridMultilevel"/>
    <w:tmpl w:val="9ADEC7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27E00"/>
    <w:multiLevelType w:val="hybridMultilevel"/>
    <w:tmpl w:val="4B7AD67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863CE"/>
    <w:multiLevelType w:val="hybridMultilevel"/>
    <w:tmpl w:val="22AEF4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EA"/>
    <w:rsid w:val="00076A6F"/>
    <w:rsid w:val="000C0778"/>
    <w:rsid w:val="000C4D7D"/>
    <w:rsid w:val="000C78CC"/>
    <w:rsid w:val="001061A1"/>
    <w:rsid w:val="00120E35"/>
    <w:rsid w:val="00132F54"/>
    <w:rsid w:val="0013359C"/>
    <w:rsid w:val="001F2BAA"/>
    <w:rsid w:val="00212454"/>
    <w:rsid w:val="00243388"/>
    <w:rsid w:val="00282FE3"/>
    <w:rsid w:val="00293341"/>
    <w:rsid w:val="002F112C"/>
    <w:rsid w:val="00363EA6"/>
    <w:rsid w:val="00366063"/>
    <w:rsid w:val="00370335"/>
    <w:rsid w:val="003E4937"/>
    <w:rsid w:val="003F354C"/>
    <w:rsid w:val="0043691F"/>
    <w:rsid w:val="004B09E6"/>
    <w:rsid w:val="004B5BB2"/>
    <w:rsid w:val="004D4A72"/>
    <w:rsid w:val="004F4C2D"/>
    <w:rsid w:val="0050656F"/>
    <w:rsid w:val="00537966"/>
    <w:rsid w:val="00560532"/>
    <w:rsid w:val="00564F3C"/>
    <w:rsid w:val="00614766"/>
    <w:rsid w:val="006D428B"/>
    <w:rsid w:val="006E322A"/>
    <w:rsid w:val="006F676B"/>
    <w:rsid w:val="00715788"/>
    <w:rsid w:val="00717F4D"/>
    <w:rsid w:val="007438A1"/>
    <w:rsid w:val="007638C8"/>
    <w:rsid w:val="00782298"/>
    <w:rsid w:val="007829EE"/>
    <w:rsid w:val="007A3EEA"/>
    <w:rsid w:val="007D3105"/>
    <w:rsid w:val="007D557E"/>
    <w:rsid w:val="007F55AC"/>
    <w:rsid w:val="0081245E"/>
    <w:rsid w:val="00842290"/>
    <w:rsid w:val="0089288D"/>
    <w:rsid w:val="00900371"/>
    <w:rsid w:val="00957604"/>
    <w:rsid w:val="009A0993"/>
    <w:rsid w:val="009A3BA0"/>
    <w:rsid w:val="009F6635"/>
    <w:rsid w:val="00A040A3"/>
    <w:rsid w:val="00A211F3"/>
    <w:rsid w:val="00A23F2A"/>
    <w:rsid w:val="00A87853"/>
    <w:rsid w:val="00B22670"/>
    <w:rsid w:val="00B22EDC"/>
    <w:rsid w:val="00B60837"/>
    <w:rsid w:val="00B94220"/>
    <w:rsid w:val="00B95430"/>
    <w:rsid w:val="00BA4DAA"/>
    <w:rsid w:val="00C10602"/>
    <w:rsid w:val="00C22EE1"/>
    <w:rsid w:val="00C673D9"/>
    <w:rsid w:val="00C720CC"/>
    <w:rsid w:val="00CB1344"/>
    <w:rsid w:val="00CB14D9"/>
    <w:rsid w:val="00CB53E7"/>
    <w:rsid w:val="00CC769B"/>
    <w:rsid w:val="00CE3858"/>
    <w:rsid w:val="00D153E3"/>
    <w:rsid w:val="00D25438"/>
    <w:rsid w:val="00D46BEF"/>
    <w:rsid w:val="00D61A2F"/>
    <w:rsid w:val="00D91D2C"/>
    <w:rsid w:val="00DB746D"/>
    <w:rsid w:val="00DC171E"/>
    <w:rsid w:val="00DC4F8E"/>
    <w:rsid w:val="00E14B61"/>
    <w:rsid w:val="00E27DDB"/>
    <w:rsid w:val="00E44DF1"/>
    <w:rsid w:val="00E5066B"/>
    <w:rsid w:val="00EC1845"/>
    <w:rsid w:val="00ED248B"/>
    <w:rsid w:val="00F429BD"/>
    <w:rsid w:val="00F63F7A"/>
    <w:rsid w:val="00F70170"/>
    <w:rsid w:val="00FB01E1"/>
    <w:rsid w:val="00FC32A2"/>
    <w:rsid w:val="00FC35C7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BAE8D-508A-42AC-B4A2-2B8A83A4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F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A3EE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EE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2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2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1325</Words>
  <Characters>7557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Windows8.1</cp:lastModifiedBy>
  <cp:revision>7</cp:revision>
  <cp:lastPrinted>2019-01-30T07:24:00Z</cp:lastPrinted>
  <dcterms:created xsi:type="dcterms:W3CDTF">2020-01-28T11:16:00Z</dcterms:created>
  <dcterms:modified xsi:type="dcterms:W3CDTF">2020-01-29T07:07:00Z</dcterms:modified>
</cp:coreProperties>
</file>