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30" w:rsidRDefault="007A3EEA" w:rsidP="006E322A">
      <w:pPr>
        <w:pStyle w:val="Bezproreda"/>
      </w:pPr>
      <w:r>
        <w:t xml:space="preserve">Osnovna škola „Matija Gubec“ </w:t>
      </w:r>
      <w:proofErr w:type="spellStart"/>
      <w:r>
        <w:t>Cernik</w:t>
      </w:r>
      <w:proofErr w:type="spellEnd"/>
    </w:p>
    <w:p w:rsidR="007A3EEA" w:rsidRDefault="007A3EEA" w:rsidP="006E322A">
      <w:pPr>
        <w:pStyle w:val="Bezproreda"/>
      </w:pPr>
      <w:r>
        <w:t xml:space="preserve">35 404 </w:t>
      </w:r>
      <w:proofErr w:type="spellStart"/>
      <w:r>
        <w:t>Cernik</w:t>
      </w:r>
      <w:proofErr w:type="spellEnd"/>
      <w:r w:rsidR="006E322A">
        <w:t xml:space="preserve">, </w:t>
      </w:r>
      <w:r>
        <w:t>Školska 20</w:t>
      </w:r>
    </w:p>
    <w:p w:rsidR="007A3EEA" w:rsidRDefault="007A3EEA" w:rsidP="006E322A">
      <w:pPr>
        <w:pStyle w:val="Bezproreda"/>
      </w:pPr>
      <w:r>
        <w:t>Brodsko-posavska županija</w:t>
      </w:r>
    </w:p>
    <w:p w:rsidR="007A3EEA" w:rsidRDefault="007A3EEA" w:rsidP="006E322A">
      <w:pPr>
        <w:pStyle w:val="Bezproreda"/>
      </w:pPr>
      <w:r>
        <w:t>RKP: 09265</w:t>
      </w:r>
    </w:p>
    <w:p w:rsidR="007A3EEA" w:rsidRDefault="006E322A" w:rsidP="006E322A">
      <w:pPr>
        <w:pStyle w:val="Bezproreda"/>
      </w:pPr>
      <w:r>
        <w:t xml:space="preserve">Matični broj: 0300031, </w:t>
      </w:r>
      <w:r w:rsidR="007A3EEA">
        <w:t>OIB: 35438941018</w:t>
      </w:r>
    </w:p>
    <w:p w:rsidR="007A3EEA" w:rsidRDefault="007A3EEA" w:rsidP="006E322A">
      <w:pPr>
        <w:pStyle w:val="Bezproreda"/>
      </w:pPr>
      <w:r>
        <w:t>Razina: 31</w:t>
      </w:r>
      <w:r w:rsidR="006E322A">
        <w:t xml:space="preserve">, </w:t>
      </w:r>
      <w:r>
        <w:t>Razdjel: 000</w:t>
      </w:r>
    </w:p>
    <w:p w:rsidR="007A3EEA" w:rsidRDefault="007A3EEA" w:rsidP="006E322A">
      <w:pPr>
        <w:pStyle w:val="Bezproreda"/>
      </w:pPr>
      <w:r>
        <w:t>Šifra djelatnosti: 8520</w:t>
      </w:r>
    </w:p>
    <w:p w:rsidR="007A3EEA" w:rsidRDefault="007A3EEA"/>
    <w:p w:rsidR="003F354C" w:rsidRDefault="003F354C"/>
    <w:p w:rsidR="007A3EEA" w:rsidRDefault="007A3EEA"/>
    <w:p w:rsidR="007A3EEA" w:rsidRPr="00717F4D" w:rsidRDefault="007A3EEA" w:rsidP="00717F4D">
      <w:pPr>
        <w:jc w:val="center"/>
        <w:rPr>
          <w:b/>
        </w:rPr>
      </w:pPr>
      <w:r w:rsidRPr="00717F4D">
        <w:rPr>
          <w:b/>
        </w:rPr>
        <w:t>BILJEŠKE UZ IZVJEŠTAJE PRORAČUNA, PRORAČUNSKIH I IZVANPRORAČUNSKIH KORISNIKA</w:t>
      </w:r>
    </w:p>
    <w:p w:rsidR="007A3EEA" w:rsidRPr="00717F4D" w:rsidRDefault="007A3EEA" w:rsidP="00717F4D">
      <w:pPr>
        <w:jc w:val="center"/>
        <w:rPr>
          <w:b/>
        </w:rPr>
      </w:pPr>
      <w:r w:rsidRPr="00717F4D">
        <w:rPr>
          <w:b/>
        </w:rPr>
        <w:t>ZA RAZDOBLJE: 1. SIJEČ</w:t>
      </w:r>
      <w:r w:rsidR="00CC769B">
        <w:rPr>
          <w:b/>
        </w:rPr>
        <w:t>NJA</w:t>
      </w:r>
      <w:r w:rsidR="00A23F2A">
        <w:rPr>
          <w:b/>
        </w:rPr>
        <w:t xml:space="preserve"> 2017</w:t>
      </w:r>
      <w:r w:rsidRPr="00717F4D">
        <w:rPr>
          <w:b/>
        </w:rPr>
        <w:t>. – 31. PROSIN</w:t>
      </w:r>
      <w:r w:rsidR="00CC769B">
        <w:rPr>
          <w:b/>
        </w:rPr>
        <w:t>CA</w:t>
      </w:r>
      <w:r w:rsidR="00A23F2A">
        <w:rPr>
          <w:b/>
        </w:rPr>
        <w:t xml:space="preserve"> 2017</w:t>
      </w:r>
      <w:r w:rsidRPr="00717F4D">
        <w:rPr>
          <w:b/>
        </w:rPr>
        <w:t>.</w:t>
      </w:r>
    </w:p>
    <w:p w:rsidR="00717F4D" w:rsidRDefault="00717F4D"/>
    <w:p w:rsidR="00D153E3" w:rsidRDefault="00D153E3"/>
    <w:p w:rsidR="00717F4D" w:rsidRDefault="0013359C">
      <w:r>
        <w:t xml:space="preserve">Osnovna škola „Matija Gubec“ </w:t>
      </w:r>
      <w:proofErr w:type="spellStart"/>
      <w:r>
        <w:t>Cernik</w:t>
      </w:r>
      <w:proofErr w:type="spellEnd"/>
      <w:r>
        <w:t xml:space="preserve">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 </w:t>
      </w:r>
      <w:r w:rsidR="00717F4D">
        <w:t>Škola posluje preko računa riznice Brodsko-posavske županije.</w:t>
      </w:r>
    </w:p>
    <w:p w:rsidR="007A3EEA" w:rsidRDefault="007A3EEA"/>
    <w:p w:rsidR="00ED248B" w:rsidRDefault="00ED248B"/>
    <w:p w:rsidR="007A3EEA" w:rsidRDefault="007A3EEA" w:rsidP="007A3EEA">
      <w:pPr>
        <w:pStyle w:val="Odlomakpopisa"/>
        <w:numPr>
          <w:ilvl w:val="0"/>
          <w:numId w:val="1"/>
        </w:numPr>
        <w:rPr>
          <w:b/>
        </w:rPr>
      </w:pPr>
      <w:r w:rsidRPr="00717F4D">
        <w:rPr>
          <w:b/>
        </w:rPr>
        <w:t>BILJEŠKE UZ BILANCU –</w:t>
      </w:r>
      <w:r w:rsidR="00842290" w:rsidRPr="00717F4D">
        <w:rPr>
          <w:b/>
        </w:rPr>
        <w:t xml:space="preserve"> OBR</w:t>
      </w:r>
      <w:r w:rsidRPr="00717F4D">
        <w:rPr>
          <w:b/>
        </w:rPr>
        <w:t>AZAC BILANCA</w:t>
      </w:r>
    </w:p>
    <w:p w:rsidR="00C720CC" w:rsidRPr="00C720CC" w:rsidRDefault="00C720CC" w:rsidP="00C720CC">
      <w:pPr>
        <w:rPr>
          <w:b/>
        </w:rPr>
      </w:pPr>
    </w:p>
    <w:p w:rsidR="007A3EEA" w:rsidRDefault="00A23F2A" w:rsidP="00C720CC">
      <w:pPr>
        <w:pStyle w:val="Odlomakpopisa"/>
        <w:numPr>
          <w:ilvl w:val="0"/>
          <w:numId w:val="2"/>
        </w:numPr>
      </w:pPr>
      <w:r>
        <w:t>AOP 010 – Poslovni objekti – Stanje na dan 1.1.2017. na računima odjeljka 0212 iznosi 22.427.144 kn, a na dan 31.12.2017. 22.780.738</w:t>
      </w:r>
      <w:r w:rsidR="00C720CC">
        <w:t xml:space="preserve"> kn. Razlika između početnog i završnog stanja nastala je </w:t>
      </w:r>
      <w:r>
        <w:t xml:space="preserve">zbog energetske obnove u PŠ </w:t>
      </w:r>
      <w:proofErr w:type="spellStart"/>
      <w:r>
        <w:t>Baćindol</w:t>
      </w:r>
      <w:proofErr w:type="spellEnd"/>
      <w:r w:rsidR="002F112C">
        <w:t>.</w:t>
      </w:r>
    </w:p>
    <w:p w:rsidR="00A23F2A" w:rsidRDefault="00A23F2A" w:rsidP="00C720CC">
      <w:pPr>
        <w:pStyle w:val="Odlomakpopisa"/>
        <w:numPr>
          <w:ilvl w:val="0"/>
          <w:numId w:val="2"/>
        </w:numPr>
      </w:pPr>
      <w:r>
        <w:t>AOP 015 – Uredska oprema i namještaj – Stanje 1.1.2017. na računima odjeljka 0221 iznosi 1.126.795 kn, a na dan 31.12.2017. 1.083.774 kn. Razlika između početnog i završnog stanja nastala je zbog rashodovanja dotrajale i oštećene opreme.</w:t>
      </w:r>
    </w:p>
    <w:p w:rsidR="00A23F2A" w:rsidRDefault="00A23F2A" w:rsidP="00C720CC">
      <w:pPr>
        <w:pStyle w:val="Odlomakpopisa"/>
        <w:numPr>
          <w:ilvl w:val="0"/>
          <w:numId w:val="2"/>
        </w:numPr>
      </w:pPr>
      <w:r>
        <w:t xml:space="preserve">AOP 017 </w:t>
      </w:r>
      <w:r w:rsidR="00FC35C7">
        <w:t>–</w:t>
      </w:r>
      <w:r>
        <w:t xml:space="preserve"> </w:t>
      </w:r>
      <w:r w:rsidR="00FC35C7">
        <w:t>Oprema za održavanje i zaštitu – povećanje vrijednosti zbog nabavke novih klima uređaja</w:t>
      </w:r>
    </w:p>
    <w:p w:rsidR="00FC35C7" w:rsidRDefault="00FC35C7" w:rsidP="00C720CC">
      <w:pPr>
        <w:pStyle w:val="Odlomakpopisa"/>
        <w:numPr>
          <w:ilvl w:val="0"/>
          <w:numId w:val="2"/>
        </w:numPr>
      </w:pPr>
      <w:r>
        <w:t>AOP 021 – Uređaji, strojevi i oprema za ostale namjene – povećanje vrijednosti zbog nabavke novog štednjaka za školsku kuhinju.</w:t>
      </w:r>
    </w:p>
    <w:p w:rsidR="00842290" w:rsidRDefault="002F112C" w:rsidP="002F112C">
      <w:pPr>
        <w:pStyle w:val="Odlomakpopisa"/>
        <w:numPr>
          <w:ilvl w:val="0"/>
          <w:numId w:val="2"/>
        </w:numPr>
      </w:pPr>
      <w:r>
        <w:t xml:space="preserve">AOP 049 – Sitni inventar u upotrebi </w:t>
      </w:r>
      <w:r w:rsidR="00CB14D9">
        <w:t>–</w:t>
      </w:r>
      <w:r>
        <w:t xml:space="preserve"> </w:t>
      </w:r>
      <w:r w:rsidR="00FC35C7">
        <w:t>Stanje 1.1.2017. na odjeljku 042 iznosi 225.184 kn, a na dan 31.12.2017. 225.230.753</w:t>
      </w:r>
      <w:r w:rsidR="00CB14D9">
        <w:t xml:space="preserve"> kn. Novonabavl</w:t>
      </w:r>
      <w:r w:rsidR="00FC35C7">
        <w:t>jen sitni inventar iznosi 9.261</w:t>
      </w:r>
      <w:r w:rsidR="00CB14D9">
        <w:t xml:space="preserve"> kn </w:t>
      </w:r>
      <w:r w:rsidR="00FC35C7">
        <w:t>a otpisano zbog dotrajalosti 3.692</w:t>
      </w:r>
      <w:r w:rsidR="00CB14D9">
        <w:t xml:space="preserve"> kn.</w:t>
      </w:r>
    </w:p>
    <w:p w:rsidR="00CB14D9" w:rsidRDefault="00DB746D" w:rsidP="002F112C">
      <w:pPr>
        <w:pStyle w:val="Odlomakpopisa"/>
        <w:numPr>
          <w:ilvl w:val="0"/>
          <w:numId w:val="2"/>
        </w:numPr>
      </w:pPr>
      <w:r>
        <w:t>AOP 080 – Ostala potraživanja – smanjenje zbog refundacije bolovanja</w:t>
      </w:r>
    </w:p>
    <w:p w:rsidR="00DB746D" w:rsidRDefault="00DB746D" w:rsidP="00DB746D">
      <w:pPr>
        <w:pStyle w:val="Odlomakpopisa"/>
        <w:numPr>
          <w:ilvl w:val="0"/>
          <w:numId w:val="2"/>
        </w:numPr>
      </w:pPr>
      <w:r>
        <w:t>AOP 158 – Rashodi budućih razdoblja i nedospjela naplata prihoda – 413.763 kn iznosi plaća za zaposlenike za prosinac 2017. godine.</w:t>
      </w:r>
    </w:p>
    <w:p w:rsidR="00DB746D" w:rsidRDefault="00DB746D" w:rsidP="00DB746D">
      <w:pPr>
        <w:pStyle w:val="Odlomakpopisa"/>
        <w:numPr>
          <w:ilvl w:val="0"/>
          <w:numId w:val="2"/>
        </w:numPr>
      </w:pPr>
      <w:r>
        <w:t xml:space="preserve">AOP 163 – Obveze – smanjenje </w:t>
      </w:r>
      <w:r w:rsidR="006D428B">
        <w:t>radi knjiženja po uputama za evidentiranje prihoda iz projekta ERASMUS +(AOP 174) i smanjenja obaveza za materijalne rashode (AOP 166).</w:t>
      </w:r>
    </w:p>
    <w:p w:rsidR="004B5BB2" w:rsidRDefault="004B5BB2" w:rsidP="002F112C">
      <w:pPr>
        <w:pStyle w:val="Odlomakpopisa"/>
        <w:numPr>
          <w:ilvl w:val="0"/>
          <w:numId w:val="2"/>
        </w:numPr>
      </w:pPr>
      <w:r>
        <w:lastRenderedPageBreak/>
        <w:t>AOP 234</w:t>
      </w:r>
      <w:r w:rsidR="009A0993">
        <w:t xml:space="preserve"> - </w:t>
      </w:r>
      <w:r>
        <w:t xml:space="preserve"> Višak prihoda poslovanja i AOP 239</w:t>
      </w:r>
      <w:r w:rsidR="009A0993">
        <w:t xml:space="preserve"> -</w:t>
      </w:r>
      <w:r>
        <w:t xml:space="preserve">  Manjak prihoda od nefinancijske imovine – propisana korekcija rezultata se n</w:t>
      </w:r>
      <w:r w:rsidR="00DC4F8E">
        <w:t xml:space="preserve">ije mogla izvršiti jer škola zaprimljenu kapitalnu pomoć nije potrošila u 2017. godini. </w:t>
      </w:r>
    </w:p>
    <w:p w:rsidR="004B5BB2" w:rsidRDefault="004B5BB2" w:rsidP="002F112C">
      <w:pPr>
        <w:pStyle w:val="Odlomakpopisa"/>
        <w:numPr>
          <w:ilvl w:val="0"/>
          <w:numId w:val="2"/>
        </w:numPr>
      </w:pPr>
      <w:r>
        <w:t>Školska ustanova nema iskazane podatke u bilanci o dugoročnim i kratkoročnim kreditima i zajmovima te kamatama na kredite i zajmove pa se obavezne bilješke uz Bilancu na propisanim tablicama ne prikazuju.</w:t>
      </w:r>
    </w:p>
    <w:p w:rsidR="002F112C" w:rsidRDefault="002F112C" w:rsidP="007A3EEA"/>
    <w:p w:rsidR="00D153E3" w:rsidRDefault="00D153E3" w:rsidP="007A3EEA"/>
    <w:p w:rsidR="00842290" w:rsidRPr="00243388" w:rsidRDefault="00FE5404" w:rsidP="004B5BB2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BILJEŠKE UZ IZVJEŠTAJ O PRIHODIMA I RASHODIMA, PRIMICIMA I IZDACIMA</w:t>
      </w:r>
    </w:p>
    <w:p w:rsidR="004B5BB2" w:rsidRDefault="004B5BB2" w:rsidP="004B5BB2"/>
    <w:p w:rsidR="00782298" w:rsidRDefault="00782298" w:rsidP="00243388">
      <w:pPr>
        <w:pStyle w:val="Odlomakpopisa"/>
        <w:numPr>
          <w:ilvl w:val="0"/>
          <w:numId w:val="2"/>
        </w:numPr>
      </w:pPr>
      <w:r w:rsidRPr="00715788">
        <w:t>AOP 001</w:t>
      </w:r>
      <w:r>
        <w:t xml:space="preserve"> – Prihodi poslovanja - Prihodi poslovanja se sastoje od prihoda za plaće, prijevoz i materijalna prava zaposlenika, prihoda od županije za financiranje materijalnih rashoda poslovanja, vlastitih prihoda koje ostvarujemo iznajmljivanjem stanova i dvorane, prihoda po posebnim propisima od školske kuhinje i osiguranja, prihoda od pomoći za održavanje susreta malih pjesnika Slavonije i Baranje, sredstava za projekt </w:t>
      </w:r>
      <w:proofErr w:type="spellStart"/>
      <w:r>
        <w:t>Erasmus</w:t>
      </w:r>
      <w:proofErr w:type="spellEnd"/>
      <w:r>
        <w:t xml:space="preserve"> + i donacija. </w:t>
      </w:r>
    </w:p>
    <w:p w:rsidR="00DC4F8E" w:rsidRDefault="00DC4F8E" w:rsidP="00243388">
      <w:pPr>
        <w:pStyle w:val="Odlomakpopisa"/>
        <w:numPr>
          <w:ilvl w:val="0"/>
          <w:numId w:val="2"/>
        </w:numPr>
      </w:pPr>
      <w:r>
        <w:t>AOP 065 – Kapitalne pomoći proračunskim korisnicima iz proračuna koji im nije nadležan – 42.000 kn za nabavku novih računala za informatičku učionicu</w:t>
      </w:r>
    </w:p>
    <w:p w:rsidR="00DC4F8E" w:rsidRDefault="00DC4F8E" w:rsidP="00243388">
      <w:pPr>
        <w:pStyle w:val="Odlomakpopisa"/>
        <w:numPr>
          <w:ilvl w:val="0"/>
          <w:numId w:val="2"/>
        </w:numPr>
      </w:pPr>
      <w:r>
        <w:t>AOP 067 – Tekuće pomoći temeljem prijenosa EU sredstava – povećanje jer smo sredstva sa konta 23957 prebacili na konto 63811</w:t>
      </w:r>
      <w:r w:rsidR="00C22EE1">
        <w:t>.</w:t>
      </w:r>
    </w:p>
    <w:p w:rsidR="00C22EE1" w:rsidRDefault="00C22EE1" w:rsidP="00243388">
      <w:pPr>
        <w:pStyle w:val="Odlomakpopisa"/>
        <w:numPr>
          <w:ilvl w:val="0"/>
          <w:numId w:val="2"/>
        </w:numPr>
      </w:pPr>
      <w:r>
        <w:t>AOP 069 – Prijenosi između proračunskih korisnika istog proračuna – evidentiranje prihoda za projekt „Osiguravanje školske prehrane za djecu u riziku od siromaštva“.</w:t>
      </w:r>
    </w:p>
    <w:p w:rsidR="00243388" w:rsidRDefault="00C22EE1" w:rsidP="00243388">
      <w:pPr>
        <w:pStyle w:val="Odlomakpopisa"/>
        <w:numPr>
          <w:ilvl w:val="0"/>
          <w:numId w:val="2"/>
        </w:numPr>
      </w:pPr>
      <w:r>
        <w:t>AOP 130</w:t>
      </w:r>
      <w:r w:rsidR="00243388">
        <w:t xml:space="preserve"> – Prihodi iz nadležnog proračuna za financir</w:t>
      </w:r>
      <w:r>
        <w:t>anje rashoda poslovanja – u 2017</w:t>
      </w:r>
      <w:r w:rsidR="00243388">
        <w:t>.  godini  evidentirani su</w:t>
      </w:r>
      <w:r>
        <w:t xml:space="preserve"> prihodi za rashode za  mjesec prosinac 2016</w:t>
      </w:r>
      <w:r w:rsidR="00243388">
        <w:t>. godine</w:t>
      </w:r>
    </w:p>
    <w:p w:rsidR="00782298" w:rsidRDefault="00C22EE1" w:rsidP="00243388">
      <w:pPr>
        <w:pStyle w:val="Odlomakpopisa"/>
        <w:numPr>
          <w:ilvl w:val="0"/>
          <w:numId w:val="2"/>
        </w:numPr>
      </w:pPr>
      <w:r>
        <w:t>AOP 149 – Rashodi za zaposlene</w:t>
      </w:r>
      <w:r w:rsidR="00782298">
        <w:t xml:space="preserve"> - </w:t>
      </w:r>
      <w:r>
        <w:t>povećanje na AOP 153 odjeljak 3113 Plaće za prekovremeni rad radi zamjena za zaposlenike koji su bili na bolovanju</w:t>
      </w:r>
      <w:r w:rsidR="00243388">
        <w:t>.</w:t>
      </w:r>
    </w:p>
    <w:p w:rsidR="00243388" w:rsidRDefault="00C22EE1" w:rsidP="00B94220">
      <w:pPr>
        <w:pStyle w:val="Odlomakpopisa"/>
        <w:numPr>
          <w:ilvl w:val="0"/>
          <w:numId w:val="2"/>
        </w:numPr>
      </w:pPr>
      <w:r>
        <w:t xml:space="preserve">AOP 162 </w:t>
      </w:r>
      <w:r w:rsidR="00B94220">
        <w:t>–</w:t>
      </w:r>
      <w:r>
        <w:t xml:space="preserve"> </w:t>
      </w:r>
      <w:r w:rsidR="00B94220">
        <w:t xml:space="preserve">Povećanje zbog mobilnosti projekta </w:t>
      </w:r>
      <w:proofErr w:type="spellStart"/>
      <w:r w:rsidR="00B94220">
        <w:t>Erasmus</w:t>
      </w:r>
      <w:proofErr w:type="spellEnd"/>
      <w:r w:rsidR="00B94220">
        <w:t xml:space="preserve"> +.</w:t>
      </w:r>
    </w:p>
    <w:p w:rsidR="00B94220" w:rsidRDefault="00B94220" w:rsidP="00B94220">
      <w:pPr>
        <w:pStyle w:val="Odlomakpopisa"/>
        <w:numPr>
          <w:ilvl w:val="0"/>
          <w:numId w:val="2"/>
        </w:numPr>
      </w:pPr>
      <w:r>
        <w:t xml:space="preserve">AOP 169 – Energija – smanjenje </w:t>
      </w:r>
      <w:r w:rsidR="00120E35">
        <w:t>radi pojeftinjenja plina</w:t>
      </w:r>
    </w:p>
    <w:p w:rsidR="00FE5404" w:rsidRDefault="00FE5404" w:rsidP="00FE5404">
      <w:pPr>
        <w:pStyle w:val="Odlomakpopisa"/>
        <w:numPr>
          <w:ilvl w:val="0"/>
          <w:numId w:val="2"/>
        </w:numPr>
      </w:pPr>
      <w:r>
        <w:t xml:space="preserve">AOP 171 – Sitni inventar i auto gume – </w:t>
      </w:r>
      <w:r w:rsidR="00120E35">
        <w:t xml:space="preserve">smanjena </w:t>
      </w:r>
      <w:r>
        <w:t>nabava novog sitnog inventara koji je stavljen u upotrebu</w:t>
      </w:r>
    </w:p>
    <w:p w:rsidR="00FE5404" w:rsidRDefault="00120E35" w:rsidP="00F63F7A">
      <w:pPr>
        <w:pStyle w:val="Odlomakpopisa"/>
        <w:numPr>
          <w:ilvl w:val="0"/>
          <w:numId w:val="2"/>
        </w:numPr>
      </w:pPr>
      <w:r>
        <w:t>AOP 177 – Usluge promidžbe i informiranja – povećanje radi objave oglasa za natječaj za ravnatelja</w:t>
      </w:r>
    </w:p>
    <w:p w:rsidR="00F63F7A" w:rsidRDefault="00F63F7A" w:rsidP="00F63F7A">
      <w:pPr>
        <w:pStyle w:val="Odlomakpopisa"/>
        <w:numPr>
          <w:ilvl w:val="0"/>
          <w:numId w:val="2"/>
        </w:numPr>
      </w:pPr>
      <w:r>
        <w:t xml:space="preserve">AOP 184 – Naknade troškova osobama izvan radnog odnosa – putovanja učenika u sklopu projekta </w:t>
      </w:r>
      <w:proofErr w:type="spellStart"/>
      <w:r>
        <w:t>Erasmus</w:t>
      </w:r>
      <w:proofErr w:type="spellEnd"/>
      <w:r>
        <w:t xml:space="preserve"> + i troškovi stručnog osposobljavanja bez zasnivanja radnog odnosa</w:t>
      </w:r>
    </w:p>
    <w:p w:rsidR="009A0993" w:rsidRDefault="009A0993" w:rsidP="00FE5404">
      <w:pPr>
        <w:pStyle w:val="Odlomakpopisa"/>
        <w:numPr>
          <w:ilvl w:val="0"/>
          <w:numId w:val="2"/>
        </w:numPr>
      </w:pPr>
      <w:r>
        <w:t>AOP 1</w:t>
      </w:r>
      <w:r w:rsidR="00F63F7A">
        <w:t xml:space="preserve">85 – Ostali nespomenuti rashodi poslovanja –povećanje vezano uz troškove projekta </w:t>
      </w:r>
      <w:proofErr w:type="spellStart"/>
      <w:r w:rsidR="00F63F7A">
        <w:t>Erasmus</w:t>
      </w:r>
      <w:proofErr w:type="spellEnd"/>
      <w:r w:rsidR="00F63F7A">
        <w:t xml:space="preserve"> +</w:t>
      </w:r>
    </w:p>
    <w:p w:rsidR="009A0993" w:rsidRDefault="00F63F7A" w:rsidP="00FE5404">
      <w:pPr>
        <w:pStyle w:val="Odlomakpopisa"/>
        <w:numPr>
          <w:ilvl w:val="0"/>
          <w:numId w:val="2"/>
        </w:numPr>
      </w:pPr>
      <w:r>
        <w:t>AOP 193</w:t>
      </w:r>
      <w:r w:rsidR="009A0993">
        <w:t xml:space="preserve"> – Fina</w:t>
      </w:r>
      <w:r>
        <w:t>ncijski rashodi, odnosno AOP 210 - Zatezne kamate i AOP 211</w:t>
      </w:r>
      <w:r w:rsidR="009A0993">
        <w:t xml:space="preserve"> – Ostali nesp</w:t>
      </w:r>
      <w:r>
        <w:t>omenuti financijski rashodi smanjeni u odnosu na prošlu godinu</w:t>
      </w:r>
      <w:r w:rsidR="009A0993">
        <w:t>.</w:t>
      </w:r>
    </w:p>
    <w:p w:rsidR="00F63F7A" w:rsidRDefault="00F63F7A" w:rsidP="00FE5404">
      <w:pPr>
        <w:pStyle w:val="Odlomakpopisa"/>
        <w:numPr>
          <w:ilvl w:val="0"/>
          <w:numId w:val="2"/>
        </w:numPr>
      </w:pPr>
      <w:r>
        <w:t xml:space="preserve">AOP 282 – Višak prihoda poslovanja – nastao radi knjiženja prihoda za </w:t>
      </w:r>
      <w:proofErr w:type="spellStart"/>
      <w:r>
        <w:t>Erasmus</w:t>
      </w:r>
      <w:proofErr w:type="spellEnd"/>
      <w:r>
        <w:t xml:space="preserve"> + i kapitalne pomoći za nabavu računala</w:t>
      </w:r>
    </w:p>
    <w:p w:rsidR="00560532" w:rsidRDefault="00537966" w:rsidP="00FE5404">
      <w:pPr>
        <w:pStyle w:val="Odlomakpopisa"/>
        <w:numPr>
          <w:ilvl w:val="0"/>
          <w:numId w:val="2"/>
        </w:numPr>
      </w:pPr>
      <w:r>
        <w:t>AOP 341</w:t>
      </w:r>
      <w:r w:rsidR="00560532">
        <w:t xml:space="preserve"> – Rashodi za nabavu nefinancijske imovine – financirani su iz vlastitih </w:t>
      </w:r>
      <w:r>
        <w:t>ostvarenih prihoda za nabavu štednjaka za školsku kuhinju, projektora, klima uređaja i knjiga.</w:t>
      </w:r>
    </w:p>
    <w:p w:rsidR="00560532" w:rsidRDefault="00560532" w:rsidP="00560532"/>
    <w:p w:rsidR="00560532" w:rsidRPr="00560532" w:rsidRDefault="00560532" w:rsidP="00560532">
      <w:pPr>
        <w:pStyle w:val="Odlomakpopisa"/>
        <w:numPr>
          <w:ilvl w:val="0"/>
          <w:numId w:val="5"/>
        </w:numPr>
        <w:rPr>
          <w:b/>
        </w:rPr>
      </w:pPr>
      <w:r w:rsidRPr="00560532">
        <w:rPr>
          <w:b/>
        </w:rPr>
        <w:t>BILJEŠKE UZ IZVJEŠTAJ O PROMJENAMA U VRIJEDNOSTI I OBUJMU IMOVINE I OBVEZA</w:t>
      </w:r>
    </w:p>
    <w:p w:rsidR="00560532" w:rsidRDefault="00560532" w:rsidP="00560532"/>
    <w:p w:rsidR="00560532" w:rsidRDefault="00537966" w:rsidP="00560532">
      <w:pPr>
        <w:pStyle w:val="Odlomakpopisa"/>
        <w:numPr>
          <w:ilvl w:val="0"/>
          <w:numId w:val="2"/>
        </w:numPr>
      </w:pPr>
      <w:r>
        <w:t xml:space="preserve"> AOP 005 – Promjena u vrijednosti proizvedene dugotrajne imovine – 353.594 kn – energetska obnova PŠ </w:t>
      </w:r>
      <w:proofErr w:type="spellStart"/>
      <w:r>
        <w:t>Baćindol</w:t>
      </w:r>
      <w:proofErr w:type="spellEnd"/>
    </w:p>
    <w:p w:rsidR="00560532" w:rsidRDefault="00560532" w:rsidP="00560532">
      <w:pPr>
        <w:ind w:left="360"/>
      </w:pPr>
    </w:p>
    <w:p w:rsidR="00560532" w:rsidRPr="00560532" w:rsidRDefault="00560532" w:rsidP="00560532">
      <w:pPr>
        <w:pStyle w:val="Odlomakpopisa"/>
        <w:numPr>
          <w:ilvl w:val="0"/>
          <w:numId w:val="5"/>
        </w:numPr>
        <w:rPr>
          <w:b/>
        </w:rPr>
      </w:pPr>
      <w:r w:rsidRPr="00560532">
        <w:rPr>
          <w:b/>
        </w:rPr>
        <w:t>BILJEŠKE UZ IZVJEŠTAJ O OBVEZAMA</w:t>
      </w:r>
    </w:p>
    <w:p w:rsidR="00560532" w:rsidRDefault="00560532" w:rsidP="00560532"/>
    <w:p w:rsidR="0089288D" w:rsidRDefault="00537966" w:rsidP="0089288D">
      <w:pPr>
        <w:pStyle w:val="Odlomakpopisa"/>
        <w:numPr>
          <w:ilvl w:val="0"/>
          <w:numId w:val="2"/>
        </w:numPr>
      </w:pPr>
      <w:r>
        <w:t>AOP 037</w:t>
      </w:r>
      <w:r w:rsidR="0089288D">
        <w:t xml:space="preserve">  Stanje dospjelih obveza na kraju izvj</w:t>
      </w:r>
      <w:r>
        <w:t>eštajnog razdoblja iznosi 8.562</w:t>
      </w:r>
      <w:r w:rsidR="0089288D">
        <w:t xml:space="preserve"> kn, a odnosi se na neplaćene račune dobavljačima s</w:t>
      </w:r>
      <w:r>
        <w:t xml:space="preserve"> datumom dospijeća do 31.12.2017.</w:t>
      </w:r>
    </w:p>
    <w:p w:rsidR="0089288D" w:rsidRDefault="00537966" w:rsidP="0089288D">
      <w:pPr>
        <w:pStyle w:val="Odlomakpopisa"/>
        <w:numPr>
          <w:ilvl w:val="0"/>
          <w:numId w:val="2"/>
        </w:numPr>
      </w:pPr>
      <w:r>
        <w:t>AOP 090</w:t>
      </w:r>
      <w:r w:rsidR="0089288D">
        <w:t xml:space="preserve"> Stanje nedospjelih obveza na kraju izvje</w:t>
      </w:r>
      <w:r>
        <w:t>štajnog razdoblja iznosi 512.504</w:t>
      </w:r>
      <w:r w:rsidR="0089288D">
        <w:t xml:space="preserve"> kn, a odnosi se</w:t>
      </w:r>
      <w:r>
        <w:t xml:space="preserve"> na plaću za 12. mjesec (</w:t>
      </w:r>
      <w:r w:rsidR="00A040A3">
        <w:t>413.763 kn</w:t>
      </w:r>
      <w:r w:rsidR="0089288D">
        <w:t>) koja dosp</w:t>
      </w:r>
      <w:r w:rsidR="00900371">
        <w:t>i</w:t>
      </w:r>
      <w:r w:rsidR="00A040A3">
        <w:t>jeva 10.01.2018</w:t>
      </w:r>
      <w:r w:rsidR="0089288D">
        <w:t>. godine te na obveze dobavljačima za raču</w:t>
      </w:r>
      <w:r w:rsidR="00A040A3">
        <w:t>ne koji dospijevaju tijekom 2018</w:t>
      </w:r>
      <w:r w:rsidR="0089288D">
        <w:t>. godine</w:t>
      </w:r>
      <w:r w:rsidR="00900371">
        <w:t xml:space="preserve"> i na naknadu za stručno usavršavanje bez zasnivanja</w:t>
      </w:r>
      <w:r w:rsidR="00A040A3">
        <w:t xml:space="preserve"> radnog odnosa koje dospijeva 11.01.2018</w:t>
      </w:r>
      <w:r w:rsidR="00900371">
        <w:t>.</w:t>
      </w:r>
    </w:p>
    <w:p w:rsidR="00900371" w:rsidRDefault="00A040A3" w:rsidP="0089288D">
      <w:pPr>
        <w:pStyle w:val="Odlomakpopisa"/>
        <w:numPr>
          <w:ilvl w:val="0"/>
          <w:numId w:val="2"/>
        </w:numPr>
      </w:pPr>
      <w:r>
        <w:t>AOP 091 – iznosi 39.899 kuna odnosi se na</w:t>
      </w:r>
      <w:r w:rsidR="00900371">
        <w:t xml:space="preserve"> bolovanj</w:t>
      </w:r>
      <w:r>
        <w:t xml:space="preserve">e na teret HZZO-a </w:t>
      </w:r>
    </w:p>
    <w:p w:rsidR="00900371" w:rsidRDefault="00900371" w:rsidP="00900371"/>
    <w:p w:rsidR="00900371" w:rsidRDefault="00900371" w:rsidP="00900371">
      <w:pPr>
        <w:pStyle w:val="Odlomakpopisa"/>
        <w:numPr>
          <w:ilvl w:val="0"/>
          <w:numId w:val="5"/>
        </w:numPr>
        <w:rPr>
          <w:b/>
        </w:rPr>
      </w:pPr>
      <w:r w:rsidRPr="00900371">
        <w:rPr>
          <w:b/>
        </w:rPr>
        <w:t>BILJEŠKE UZ IZVJEŠTAJ O RASHODIMA PREMA FUNKCIJSKOJ KLASI</w:t>
      </w:r>
      <w:r>
        <w:rPr>
          <w:b/>
        </w:rPr>
        <w:t>F</w:t>
      </w:r>
      <w:r w:rsidRPr="00900371">
        <w:rPr>
          <w:b/>
        </w:rPr>
        <w:t>IKACIJI</w:t>
      </w:r>
    </w:p>
    <w:p w:rsidR="00900371" w:rsidRPr="00900371" w:rsidRDefault="00900371" w:rsidP="00900371">
      <w:pPr>
        <w:rPr>
          <w:b/>
        </w:rPr>
      </w:pPr>
    </w:p>
    <w:p w:rsidR="00900371" w:rsidRDefault="00D153E3" w:rsidP="00900371">
      <w:pPr>
        <w:pStyle w:val="Odlomakpopisa"/>
        <w:numPr>
          <w:ilvl w:val="0"/>
          <w:numId w:val="2"/>
        </w:numPr>
      </w:pPr>
      <w:r>
        <w:t>AOP 110 – Obrazovanje – uku</w:t>
      </w:r>
      <w:r w:rsidR="00A040A3">
        <w:t>pni rashodi poslovanja 5.598.951</w:t>
      </w:r>
      <w:r>
        <w:t xml:space="preserve"> kn i  rashodi poslovanja za nab</w:t>
      </w:r>
      <w:r w:rsidR="00A040A3">
        <w:t>avu nefinancijske imovine 22.406</w:t>
      </w:r>
      <w:r>
        <w:t xml:space="preserve"> kn. </w:t>
      </w:r>
    </w:p>
    <w:p w:rsidR="00D153E3" w:rsidRPr="00900371" w:rsidRDefault="00D153E3" w:rsidP="00900371">
      <w:pPr>
        <w:pStyle w:val="Odlomakpopisa"/>
        <w:numPr>
          <w:ilvl w:val="0"/>
          <w:numId w:val="2"/>
        </w:numPr>
      </w:pPr>
      <w:r>
        <w:t>AOP 122 – Dodatne usluge u obrazovanju – troškovi prehrane djece u školi</w:t>
      </w:r>
      <w:r w:rsidR="00A040A3">
        <w:t xml:space="preserve"> 151.854 kn</w:t>
      </w:r>
    </w:p>
    <w:p w:rsidR="00782298" w:rsidRDefault="00782298" w:rsidP="00782298">
      <w:pPr>
        <w:pStyle w:val="Odlomakpopisa"/>
      </w:pPr>
    </w:p>
    <w:p w:rsidR="00782298" w:rsidRDefault="00782298" w:rsidP="00782298">
      <w:pPr>
        <w:ind w:left="360"/>
      </w:pPr>
    </w:p>
    <w:p w:rsidR="004B5BB2" w:rsidRDefault="004B5BB2" w:rsidP="00782298">
      <w:pPr>
        <w:pStyle w:val="Odlomakpopisa"/>
      </w:pPr>
    </w:p>
    <w:p w:rsidR="00564F3C" w:rsidRDefault="00564F3C" w:rsidP="009F6635"/>
    <w:p w:rsidR="00564F3C" w:rsidRDefault="00614766" w:rsidP="009F6635">
      <w:r>
        <w:t xml:space="preserve">U </w:t>
      </w:r>
      <w:proofErr w:type="spellStart"/>
      <w:r>
        <w:t>Cerniku</w:t>
      </w:r>
      <w:proofErr w:type="spellEnd"/>
      <w:r>
        <w:t xml:space="preserve"> 29. siječnja 2018</w:t>
      </w:r>
      <w:r w:rsidR="00564F3C">
        <w:t>.</w:t>
      </w:r>
    </w:p>
    <w:p w:rsidR="00564F3C" w:rsidRDefault="00564F3C" w:rsidP="009F6635"/>
    <w:p w:rsidR="00564F3C" w:rsidRDefault="00564F3C" w:rsidP="00564F3C">
      <w:pPr>
        <w:ind w:firstLine="708"/>
      </w:pPr>
      <w:r>
        <w:t xml:space="preserve">Osoba za kontakt:                    </w:t>
      </w:r>
      <w:r>
        <w:tab/>
      </w:r>
      <w:r>
        <w:tab/>
      </w:r>
      <w:r>
        <w:tab/>
      </w:r>
      <w:r>
        <w:tab/>
      </w:r>
      <w:r>
        <w:tab/>
        <w:t>Zakonski predstavnik:</w:t>
      </w:r>
    </w:p>
    <w:p w:rsidR="00564F3C" w:rsidRPr="009F6635" w:rsidRDefault="00564F3C" w:rsidP="00564F3C">
      <w:pPr>
        <w:ind w:firstLine="708"/>
      </w:pPr>
      <w:r>
        <w:t xml:space="preserve">  Branka Jelinić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Reza </w:t>
      </w:r>
      <w:proofErr w:type="spellStart"/>
      <w:r>
        <w:t>Benković</w:t>
      </w:r>
      <w:proofErr w:type="spellEnd"/>
    </w:p>
    <w:p w:rsidR="009F6635" w:rsidRPr="009F6635" w:rsidRDefault="009F6635" w:rsidP="009F6635">
      <w:pPr>
        <w:rPr>
          <w:b/>
        </w:rPr>
      </w:pPr>
    </w:p>
    <w:p w:rsidR="00CE3858" w:rsidRDefault="00CE3858" w:rsidP="00715788"/>
    <w:p w:rsidR="004D4A72" w:rsidRDefault="004D4A72">
      <w:pPr>
        <w:sectPr w:rsidR="004D4A72" w:rsidSect="00282F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410"/>
        <w:tblW w:w="16700" w:type="dxa"/>
        <w:tblLook w:val="04A0" w:firstRow="1" w:lastRow="0" w:firstColumn="1" w:lastColumn="0" w:noHBand="0" w:noVBand="1"/>
      </w:tblPr>
      <w:tblGrid>
        <w:gridCol w:w="650"/>
        <w:gridCol w:w="1706"/>
        <w:gridCol w:w="1960"/>
        <w:gridCol w:w="1217"/>
        <w:gridCol w:w="2399"/>
        <w:gridCol w:w="1761"/>
        <w:gridCol w:w="1761"/>
        <w:gridCol w:w="1761"/>
        <w:gridCol w:w="1721"/>
        <w:gridCol w:w="1764"/>
      </w:tblGrid>
      <w:tr w:rsidR="004D4A72" w:rsidRPr="004D4A72" w:rsidTr="004D4A72">
        <w:trPr>
          <w:trHeight w:val="242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RANGE!A1:J27"/>
            <w:bookmarkEnd w:id="0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D4A72" w:rsidRPr="004D4A72" w:rsidTr="004D4A72">
        <w:trPr>
          <w:trHeight w:val="351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 xml:space="preserve">Osnovna škola "Matija Gubec" </w:t>
            </w:r>
            <w:proofErr w:type="spellStart"/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Cernik</w:t>
            </w:r>
            <w:proofErr w:type="spellEnd"/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bottom"/>
            <w:hideMark/>
          </w:tcPr>
          <w:p w:rsidR="004D4A72" w:rsidRPr="004D4A72" w:rsidRDefault="004D4A72" w:rsidP="0090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35438941018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bottom"/>
            <w:hideMark/>
          </w:tcPr>
          <w:p w:rsidR="004D4A72" w:rsidRPr="004D4A72" w:rsidRDefault="004D4A72" w:rsidP="0090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9265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 xml:space="preserve">Školska 20, </w:t>
            </w:r>
            <w:proofErr w:type="spellStart"/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Cernik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D4A72" w:rsidRPr="004D4A72" w:rsidTr="004D4A72">
        <w:trPr>
          <w:trHeight w:val="242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Naziv proračuna, proračunskog i izvanproračunskog korisnika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OIB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RKP BROJ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Adresa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D4A72" w:rsidRPr="004D4A72" w:rsidTr="004D4A72">
        <w:trPr>
          <w:trHeight w:val="242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D4A72" w:rsidRPr="004D4A72" w:rsidTr="004D4A72">
        <w:trPr>
          <w:trHeight w:val="242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D4A72" w:rsidRPr="004D4A72" w:rsidTr="004D4A72">
        <w:trPr>
          <w:trHeight w:val="327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Tablica 1: Dani zajmovi i primljene otplate</w:t>
            </w:r>
          </w:p>
        </w:tc>
      </w:tr>
      <w:tr w:rsidR="004D4A72" w:rsidRPr="004D4A72" w:rsidTr="004D4A72">
        <w:trPr>
          <w:trHeight w:val="327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</w:tr>
      <w:tr w:rsidR="004D4A72" w:rsidRPr="004D4A72" w:rsidTr="004D4A72">
        <w:trPr>
          <w:trHeight w:val="7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Red.</w:t>
            </w: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br/>
              <w:t>br.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Vrsta zajmova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Naziv pravne osobe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Stanje zajma 1.1.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 Primljene  otplate  glavnice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Dani zajmovi u tekućoj godini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Stanje zajma           31. 12.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Revalorizacija/ tečajne razlike u tekućoj godini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Datum izdavanja zajma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Datum dospijeća zajma</w:t>
            </w:r>
          </w:p>
        </w:tc>
      </w:tr>
      <w:tr w:rsidR="004D4A72" w:rsidRPr="004D4A72" w:rsidTr="004D4A72">
        <w:trPr>
          <w:trHeight w:val="266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Tuzemni kratkoročni zajmovi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4D4A72" w:rsidRPr="004D4A72" w:rsidTr="004D4A72">
        <w:trPr>
          <w:trHeight w:val="242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4D4A72" w:rsidRPr="004D4A72" w:rsidTr="004D4A72">
        <w:trPr>
          <w:trHeight w:val="242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4D4A72" w:rsidRPr="004D4A72" w:rsidTr="004D4A72">
        <w:trPr>
          <w:trHeight w:val="242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4D4A72" w:rsidRPr="004D4A72" w:rsidTr="004D4A72">
        <w:trPr>
          <w:trHeight w:val="266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Tuzemni dugoročni zajmovi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4D4A72" w:rsidRPr="004D4A72" w:rsidTr="004D4A72">
        <w:trPr>
          <w:trHeight w:val="242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4D4A72" w:rsidRPr="004D4A72" w:rsidTr="004D4A72">
        <w:trPr>
          <w:trHeight w:val="242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4D4A72" w:rsidRPr="004D4A72" w:rsidTr="004D4A72">
        <w:trPr>
          <w:trHeight w:val="242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4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4D4A72" w:rsidRPr="004D4A72" w:rsidTr="004D4A72">
        <w:trPr>
          <w:trHeight w:val="242"/>
        </w:trPr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 (1+2)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4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4D4A72" w:rsidRPr="004D4A72" w:rsidTr="004D4A72">
        <w:trPr>
          <w:trHeight w:val="266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Inozemni kratkoročni zajmovi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4D4A72" w:rsidRPr="004D4A72" w:rsidTr="004D4A72">
        <w:trPr>
          <w:trHeight w:val="242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4D4A72" w:rsidRPr="004D4A72" w:rsidTr="004D4A72">
        <w:trPr>
          <w:trHeight w:val="242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4D4A72" w:rsidRPr="004D4A72" w:rsidTr="004D4A72">
        <w:trPr>
          <w:trHeight w:val="242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4D4A72" w:rsidRPr="004D4A72" w:rsidTr="004D4A72">
        <w:trPr>
          <w:trHeight w:val="266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Inozemni dugoročni zajmovi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4D4A72" w:rsidRPr="004D4A72" w:rsidTr="004D4A72">
        <w:trPr>
          <w:trHeight w:val="242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4D4A72" w:rsidRPr="004D4A72" w:rsidTr="004D4A72">
        <w:trPr>
          <w:trHeight w:val="242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4D4A72" w:rsidRPr="004D4A72" w:rsidTr="004D4A72">
        <w:trPr>
          <w:trHeight w:val="242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4D4A72" w:rsidRPr="004D4A72" w:rsidTr="004D4A72">
        <w:trPr>
          <w:trHeight w:val="242"/>
        </w:trPr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 (3+4)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4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4D4A72" w:rsidRPr="004D4A72" w:rsidTr="004D4A72">
        <w:trPr>
          <w:trHeight w:val="242"/>
        </w:trPr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 (1+2+3+4)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D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4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4D4A72" w:rsidRPr="004D4A72" w:rsidTr="004D4A72">
        <w:trPr>
          <w:trHeight w:val="242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D4A72" w:rsidRPr="004D4A72" w:rsidTr="004D4A72">
        <w:trPr>
          <w:trHeight w:val="242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D4A72" w:rsidRPr="004D4A72" w:rsidTr="004D4A72">
        <w:trPr>
          <w:trHeight w:val="242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4D4A72" w:rsidRDefault="004D4A72">
      <w:r>
        <w:br w:type="page"/>
      </w:r>
    </w:p>
    <w:tbl>
      <w:tblPr>
        <w:tblpPr w:leftFromText="180" w:rightFromText="180" w:vertAnchor="page" w:horzAnchor="margin" w:tblpXSpec="center" w:tblpY="226"/>
        <w:tblW w:w="16580" w:type="dxa"/>
        <w:tblLook w:val="04A0" w:firstRow="1" w:lastRow="0" w:firstColumn="1" w:lastColumn="0" w:noHBand="0" w:noVBand="1"/>
      </w:tblPr>
      <w:tblGrid>
        <w:gridCol w:w="650"/>
        <w:gridCol w:w="1567"/>
        <w:gridCol w:w="1586"/>
        <w:gridCol w:w="1585"/>
        <w:gridCol w:w="1585"/>
        <w:gridCol w:w="1585"/>
        <w:gridCol w:w="1585"/>
        <w:gridCol w:w="1585"/>
        <w:gridCol w:w="1675"/>
        <w:gridCol w:w="1585"/>
        <w:gridCol w:w="1586"/>
        <w:gridCol w:w="6"/>
      </w:tblGrid>
      <w:tr w:rsidR="00212454" w:rsidRPr="00212454" w:rsidTr="00212454">
        <w:trPr>
          <w:trHeight w:val="449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Tablica 2:  Primljeni krediti i zajmovi te otplate</w:t>
            </w:r>
          </w:p>
        </w:tc>
      </w:tr>
      <w:tr w:rsidR="00212454" w:rsidRPr="00212454" w:rsidTr="00212454">
        <w:trPr>
          <w:gridAfter w:val="1"/>
          <w:wAfter w:w="6" w:type="dxa"/>
          <w:trHeight w:val="449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</w:tr>
      <w:tr w:rsidR="00212454" w:rsidRPr="00212454" w:rsidTr="00212454">
        <w:trPr>
          <w:gridAfter w:val="1"/>
          <w:wAfter w:w="6" w:type="dxa"/>
          <w:trHeight w:val="11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Red.</w:t>
            </w: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br/>
              <w:t>br.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Vrsta kredita i zajmova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Naziv pravne osobe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Ugovorena valuta i iznos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Stanje kredita i zajma 1.1.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Otplate glavnice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Primljeni krediti i  zajmovi u tekućoj godini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Stanje kredita i zajma 31. 12.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Revalorizacija / tečajne razlike u tekućoj godini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Datum primanja kredita i zajma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Datum dospijeća kredita i zajma</w:t>
            </w:r>
          </w:p>
        </w:tc>
      </w:tr>
      <w:tr w:rsidR="00212454" w:rsidRPr="00212454" w:rsidTr="00212454">
        <w:trPr>
          <w:gridAfter w:val="1"/>
          <w:wAfter w:w="6" w:type="dxa"/>
          <w:trHeight w:val="337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Tuzemni kratkoročni krediti i zajmovi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212454" w:rsidRPr="00212454" w:rsidTr="00212454">
        <w:trPr>
          <w:gridAfter w:val="1"/>
          <w:wAfter w:w="6" w:type="dxa"/>
          <w:trHeight w:val="321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212454" w:rsidRPr="00212454" w:rsidTr="00212454">
        <w:trPr>
          <w:gridAfter w:val="1"/>
          <w:wAfter w:w="6" w:type="dxa"/>
          <w:trHeight w:val="321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212454" w:rsidRPr="00212454" w:rsidTr="00212454">
        <w:trPr>
          <w:gridAfter w:val="1"/>
          <w:wAfter w:w="6" w:type="dxa"/>
          <w:trHeight w:val="321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212454" w:rsidRPr="00212454" w:rsidTr="00212454">
        <w:trPr>
          <w:gridAfter w:val="1"/>
          <w:wAfter w:w="6" w:type="dxa"/>
          <w:trHeight w:val="321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Tuzemni dugoročni krediti i zajmovi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212454" w:rsidRPr="00212454" w:rsidTr="00212454">
        <w:trPr>
          <w:gridAfter w:val="1"/>
          <w:wAfter w:w="6" w:type="dxa"/>
          <w:trHeight w:val="321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212454" w:rsidRPr="00212454" w:rsidTr="00212454">
        <w:trPr>
          <w:gridAfter w:val="1"/>
          <w:wAfter w:w="6" w:type="dxa"/>
          <w:trHeight w:val="321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212454" w:rsidRPr="00212454" w:rsidTr="00212454">
        <w:trPr>
          <w:gridAfter w:val="1"/>
          <w:wAfter w:w="6" w:type="dxa"/>
          <w:trHeight w:val="321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4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212454" w:rsidRPr="00212454" w:rsidTr="00212454">
        <w:trPr>
          <w:trHeight w:val="321"/>
        </w:trPr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 (1+2)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5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12454" w:rsidRPr="00212454" w:rsidTr="00212454">
        <w:trPr>
          <w:gridAfter w:val="1"/>
          <w:wAfter w:w="6" w:type="dxa"/>
          <w:trHeight w:val="321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Inozemni kratkoročni krediti i zajmovi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212454" w:rsidRPr="00212454" w:rsidTr="00212454">
        <w:trPr>
          <w:gridAfter w:val="1"/>
          <w:wAfter w:w="6" w:type="dxa"/>
          <w:trHeight w:val="321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212454" w:rsidRPr="00212454" w:rsidTr="00212454">
        <w:trPr>
          <w:gridAfter w:val="1"/>
          <w:wAfter w:w="6" w:type="dxa"/>
          <w:trHeight w:val="321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212454" w:rsidRPr="00212454" w:rsidTr="00212454">
        <w:trPr>
          <w:gridAfter w:val="1"/>
          <w:wAfter w:w="6" w:type="dxa"/>
          <w:trHeight w:val="321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212454" w:rsidRPr="00212454" w:rsidTr="00212454">
        <w:trPr>
          <w:gridAfter w:val="1"/>
          <w:wAfter w:w="6" w:type="dxa"/>
          <w:trHeight w:val="321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Inozemni dugoročni krediti i zajmovi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212454" w:rsidRPr="00212454" w:rsidTr="00212454">
        <w:trPr>
          <w:gridAfter w:val="1"/>
          <w:wAfter w:w="6" w:type="dxa"/>
          <w:trHeight w:val="321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212454" w:rsidRPr="00212454" w:rsidTr="00212454">
        <w:trPr>
          <w:gridAfter w:val="1"/>
          <w:wAfter w:w="6" w:type="dxa"/>
          <w:trHeight w:val="321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212454" w:rsidRPr="00212454" w:rsidTr="00212454">
        <w:trPr>
          <w:gridAfter w:val="1"/>
          <w:wAfter w:w="6" w:type="dxa"/>
          <w:trHeight w:val="321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4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212454" w:rsidRPr="00212454" w:rsidTr="00212454">
        <w:trPr>
          <w:trHeight w:val="321"/>
        </w:trPr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 (3+4)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5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12454" w:rsidRPr="00212454" w:rsidTr="00212454">
        <w:trPr>
          <w:trHeight w:val="321"/>
        </w:trPr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 (1+2+3+4)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12454" w:rsidRPr="00212454" w:rsidRDefault="00212454" w:rsidP="0021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1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5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2454" w:rsidRPr="00212454" w:rsidRDefault="00212454" w:rsidP="00212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4D4A72" w:rsidRDefault="004D4A72">
      <w:r>
        <w:br w:type="page"/>
      </w:r>
    </w:p>
    <w:tbl>
      <w:tblPr>
        <w:tblW w:w="12680" w:type="dxa"/>
        <w:tblInd w:w="108" w:type="dxa"/>
        <w:tblLook w:val="04A0" w:firstRow="1" w:lastRow="0" w:firstColumn="1" w:lastColumn="0" w:noHBand="0" w:noVBand="1"/>
      </w:tblPr>
      <w:tblGrid>
        <w:gridCol w:w="650"/>
        <w:gridCol w:w="1660"/>
        <w:gridCol w:w="3220"/>
        <w:gridCol w:w="3480"/>
        <w:gridCol w:w="1860"/>
        <w:gridCol w:w="1860"/>
      </w:tblGrid>
      <w:tr w:rsidR="00F70170" w:rsidRPr="00F70170" w:rsidTr="00F7017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Tablica 3: Primljeni robni zajmovi i financijski najmovi</w:t>
            </w:r>
          </w:p>
        </w:tc>
      </w:tr>
      <w:tr w:rsidR="00F70170" w:rsidRPr="00F70170" w:rsidTr="00F7017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170" w:rsidRPr="00F70170" w:rsidTr="00F70170">
        <w:trPr>
          <w:trHeight w:val="9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Red.</w:t>
            </w:r>
            <w:r w:rsidRPr="00F7017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br/>
              <w:t>br.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Robni zajmovi i financijski najmovi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pravne osobe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Stanje 1.1.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Stanje 31.12.</w:t>
            </w:r>
          </w:p>
        </w:tc>
      </w:tr>
      <w:tr w:rsidR="00F70170" w:rsidRPr="00F70170" w:rsidTr="00F70170">
        <w:trPr>
          <w:trHeight w:val="33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Primljeni robni zajmovi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70170" w:rsidRPr="00F70170" w:rsidTr="00F7017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70170" w:rsidRPr="00F70170" w:rsidTr="00F7017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70170" w:rsidRPr="00F70170" w:rsidTr="00F7017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F70170" w:rsidRPr="00F70170" w:rsidTr="00F70170">
        <w:trPr>
          <w:trHeight w:val="33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Financijski najmovi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70170" w:rsidRPr="00F70170" w:rsidTr="00F7017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70170" w:rsidRPr="00F70170" w:rsidTr="00F7017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70170" w:rsidRPr="00F70170" w:rsidTr="00F7017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F70170" w:rsidRPr="00F70170" w:rsidTr="00F70170">
        <w:trPr>
          <w:trHeight w:val="315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(1+2)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</w:tbl>
    <w:p w:rsidR="00F70170" w:rsidRDefault="004D4A72">
      <w:pPr>
        <w:sectPr w:rsidR="00F70170" w:rsidSect="004D4A7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tbl>
      <w:tblPr>
        <w:tblW w:w="13200" w:type="dxa"/>
        <w:tblInd w:w="108" w:type="dxa"/>
        <w:tblLook w:val="04A0" w:firstRow="1" w:lastRow="0" w:firstColumn="1" w:lastColumn="0" w:noHBand="0" w:noVBand="1"/>
      </w:tblPr>
      <w:tblGrid>
        <w:gridCol w:w="650"/>
        <w:gridCol w:w="2080"/>
        <w:gridCol w:w="546"/>
        <w:gridCol w:w="2340"/>
        <w:gridCol w:w="1880"/>
        <w:gridCol w:w="1960"/>
        <w:gridCol w:w="1940"/>
        <w:gridCol w:w="1900"/>
      </w:tblGrid>
      <w:tr w:rsidR="00F70170" w:rsidRPr="00F70170" w:rsidTr="00F70170">
        <w:trPr>
          <w:trHeight w:val="4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Tablica 4: Dospjele kamate na kredite i zajmove</w:t>
            </w:r>
          </w:p>
        </w:tc>
      </w:tr>
      <w:tr w:rsidR="00F70170" w:rsidRPr="00F70170" w:rsidTr="00F7017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170" w:rsidRPr="00F70170" w:rsidTr="00F70170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Red.</w:t>
            </w:r>
            <w:r w:rsidRPr="00F7017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br/>
              <w:t>br.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Kamate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Opis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Stanje 1.1.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Kamate dospjele u tekućoj godini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Kamate plaćene u tekućoj godini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Stanje 31.12.</w:t>
            </w:r>
          </w:p>
        </w:tc>
      </w:tr>
      <w:tr w:rsidR="00F70170" w:rsidRPr="00F70170" w:rsidTr="00F7017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7=4+5-6</w:t>
            </w:r>
          </w:p>
        </w:tc>
      </w:tr>
      <w:tr w:rsidR="00F70170" w:rsidRPr="00F70170" w:rsidTr="00F70170">
        <w:trPr>
          <w:trHeight w:val="37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 xml:space="preserve"> Kamate po primljenim kreditima i zajmovima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1.1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tuzemnim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F70170" w:rsidRPr="00F70170" w:rsidTr="00F70170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1.2.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inozemnim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F70170" w:rsidRPr="00F70170" w:rsidTr="00F70170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 (1.1+1.2)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</w:tr>
      <w:tr w:rsidR="00F70170" w:rsidRPr="00F70170" w:rsidTr="00F70170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Kamate po danim zajmovima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2.1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tuzemnim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F70170" w:rsidRPr="00F70170" w:rsidTr="00F70170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2.2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inozemnim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F70170" w:rsidRPr="00F70170" w:rsidTr="00F70170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 (2.1+2.2)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</w:tr>
      <w:tr w:rsidR="00F70170" w:rsidRPr="00F70170" w:rsidTr="00F7017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170" w:rsidRPr="00F70170" w:rsidTr="00F7017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170" w:rsidRPr="00F70170" w:rsidTr="00F7017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170" w:rsidRPr="00F70170" w:rsidTr="00F7017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170" w:rsidRPr="00F70170" w:rsidTr="00F7017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170" w:rsidRPr="00F70170" w:rsidTr="00F7017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170" w:rsidRPr="00F70170" w:rsidTr="00F7017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170" w:rsidRPr="00F70170" w:rsidTr="00F7017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170" w:rsidRPr="00F70170" w:rsidTr="00F7017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170" w:rsidRPr="00F70170" w:rsidTr="00F7017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Datum: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bottom"/>
            <w:hideMark/>
          </w:tcPr>
          <w:p w:rsidR="00F70170" w:rsidRPr="00F70170" w:rsidRDefault="00366063" w:rsidP="0090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29.01.2018</w:t>
            </w:r>
            <w:bookmarkStart w:id="1" w:name="_GoBack"/>
            <w:bookmarkEnd w:id="1"/>
            <w:r w:rsidR="00900371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170" w:rsidRPr="00F70170" w:rsidTr="00F7017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Odgovorna osoba</w:t>
            </w:r>
          </w:p>
        </w:tc>
      </w:tr>
      <w:tr w:rsidR="00F70170" w:rsidRPr="00F70170" w:rsidTr="00F7017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Osoba za kontaktiranje:</w:t>
            </w:r>
          </w:p>
        </w:tc>
        <w:tc>
          <w:tcPr>
            <w:tcW w:w="3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Branka Jelinić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(potpis)</w:t>
            </w:r>
          </w:p>
        </w:tc>
      </w:tr>
      <w:tr w:rsidR="00F70170" w:rsidRPr="00F70170" w:rsidTr="00F7017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170" w:rsidRPr="00F70170" w:rsidTr="00F7017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Telefon za kontakt:</w:t>
            </w:r>
          </w:p>
        </w:tc>
        <w:tc>
          <w:tcPr>
            <w:tcW w:w="3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035-369-003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170" w:rsidRPr="00F70170" w:rsidTr="00F7017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_______________</w:t>
            </w:r>
          </w:p>
        </w:tc>
      </w:tr>
      <w:tr w:rsidR="00F70170" w:rsidRPr="00F70170" w:rsidTr="00F7017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Odgovorna osoba:</w:t>
            </w:r>
          </w:p>
        </w:tc>
        <w:tc>
          <w:tcPr>
            <w:tcW w:w="3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 xml:space="preserve">Reza </w:t>
            </w:r>
            <w:proofErr w:type="spellStart"/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Benković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70170">
              <w:rPr>
                <w:rFonts w:ascii="Times New Roman" w:eastAsia="Times New Roman" w:hAnsi="Times New Roman" w:cs="Times New Roman"/>
                <w:lang w:eastAsia="hr-HR"/>
              </w:rPr>
              <w:t>M.P.</w:t>
            </w:r>
          </w:p>
        </w:tc>
      </w:tr>
      <w:tr w:rsidR="00F70170" w:rsidRPr="00F70170" w:rsidTr="00F7017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170" w:rsidRPr="00F70170" w:rsidTr="00F7017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70" w:rsidRPr="00F70170" w:rsidRDefault="00F70170" w:rsidP="00F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A87853" w:rsidRDefault="00A87853" w:rsidP="00ED248B"/>
    <w:sectPr w:rsidR="00A87853" w:rsidSect="00ED24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9758F"/>
    <w:multiLevelType w:val="hybridMultilevel"/>
    <w:tmpl w:val="EA509D1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C188E"/>
    <w:multiLevelType w:val="hybridMultilevel"/>
    <w:tmpl w:val="51C8B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073A4"/>
    <w:multiLevelType w:val="hybridMultilevel"/>
    <w:tmpl w:val="660432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F11C8"/>
    <w:multiLevelType w:val="hybridMultilevel"/>
    <w:tmpl w:val="B62C6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A19AB"/>
    <w:multiLevelType w:val="hybridMultilevel"/>
    <w:tmpl w:val="EC24A4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67C1E"/>
    <w:multiLevelType w:val="hybridMultilevel"/>
    <w:tmpl w:val="9ADEC7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27E00"/>
    <w:multiLevelType w:val="hybridMultilevel"/>
    <w:tmpl w:val="4B7AD67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863CE"/>
    <w:multiLevelType w:val="hybridMultilevel"/>
    <w:tmpl w:val="22AEF4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EA"/>
    <w:rsid w:val="000C0778"/>
    <w:rsid w:val="000C4D7D"/>
    <w:rsid w:val="00120E35"/>
    <w:rsid w:val="0013359C"/>
    <w:rsid w:val="001F2BAA"/>
    <w:rsid w:val="00212454"/>
    <w:rsid w:val="00243388"/>
    <w:rsid w:val="00282FE3"/>
    <w:rsid w:val="002F112C"/>
    <w:rsid w:val="00366063"/>
    <w:rsid w:val="003F354C"/>
    <w:rsid w:val="004B09E6"/>
    <w:rsid w:val="004B5BB2"/>
    <w:rsid w:val="004D4A72"/>
    <w:rsid w:val="0050656F"/>
    <w:rsid w:val="00537966"/>
    <w:rsid w:val="00560532"/>
    <w:rsid w:val="00564F3C"/>
    <w:rsid w:val="00614766"/>
    <w:rsid w:val="006D428B"/>
    <w:rsid w:val="006E322A"/>
    <w:rsid w:val="00715788"/>
    <w:rsid w:val="00717F4D"/>
    <w:rsid w:val="00782298"/>
    <w:rsid w:val="007A3EEA"/>
    <w:rsid w:val="0081245E"/>
    <w:rsid w:val="00842290"/>
    <w:rsid w:val="0089288D"/>
    <w:rsid w:val="00900371"/>
    <w:rsid w:val="009A0993"/>
    <w:rsid w:val="009F6635"/>
    <w:rsid w:val="00A040A3"/>
    <w:rsid w:val="00A23F2A"/>
    <w:rsid w:val="00A87853"/>
    <w:rsid w:val="00B22EDC"/>
    <w:rsid w:val="00B60837"/>
    <w:rsid w:val="00B94220"/>
    <w:rsid w:val="00B95430"/>
    <w:rsid w:val="00C10602"/>
    <w:rsid w:val="00C22EE1"/>
    <w:rsid w:val="00C673D9"/>
    <w:rsid w:val="00C720CC"/>
    <w:rsid w:val="00CB1344"/>
    <w:rsid w:val="00CB14D9"/>
    <w:rsid w:val="00CB53E7"/>
    <w:rsid w:val="00CC769B"/>
    <w:rsid w:val="00CE3858"/>
    <w:rsid w:val="00D153E3"/>
    <w:rsid w:val="00D46BEF"/>
    <w:rsid w:val="00D91D2C"/>
    <w:rsid w:val="00DB746D"/>
    <w:rsid w:val="00DC4F8E"/>
    <w:rsid w:val="00E27DDB"/>
    <w:rsid w:val="00E5066B"/>
    <w:rsid w:val="00ED248B"/>
    <w:rsid w:val="00F429BD"/>
    <w:rsid w:val="00F63F7A"/>
    <w:rsid w:val="00F70170"/>
    <w:rsid w:val="00FB01E1"/>
    <w:rsid w:val="00FC35C7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BAE8D-508A-42AC-B4A2-2B8A83A4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F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A3EE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EE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2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2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1349</Words>
  <Characters>7692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Windows8.1</cp:lastModifiedBy>
  <cp:revision>6</cp:revision>
  <cp:lastPrinted>2018-01-29T08:32:00Z</cp:lastPrinted>
  <dcterms:created xsi:type="dcterms:W3CDTF">2018-01-29T06:45:00Z</dcterms:created>
  <dcterms:modified xsi:type="dcterms:W3CDTF">2018-01-29T08:38:00Z</dcterms:modified>
</cp:coreProperties>
</file>