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FBA6D" w14:textId="77777777" w:rsidR="00121D47" w:rsidRDefault="00127133">
      <w:pPr>
        <w:pStyle w:val="Naslov1"/>
        <w:shd w:val="clear" w:color="auto" w:fill="FFFFFF"/>
        <w:rPr>
          <w:rFonts w:ascii="Arial" w:eastAsia="Arial" w:hAnsi="Arial" w:cs="Arial"/>
          <w:b w:val="0"/>
          <w:color w:val="515151"/>
          <w:sz w:val="30"/>
          <w:szCs w:val="30"/>
        </w:rPr>
      </w:pPr>
      <w:r>
        <w:rPr>
          <w:color w:val="474747"/>
          <w:sz w:val="18"/>
          <w:szCs w:val="18"/>
        </w:rPr>
        <w:br/>
      </w:r>
    </w:p>
    <w:p w14:paraId="14BFB1C8" w14:textId="77777777" w:rsidR="00121D47" w:rsidRDefault="001271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inherit" w:eastAsia="inherit" w:hAnsi="inherit" w:cs="inherit"/>
          <w:color w:val="474747"/>
          <w:sz w:val="18"/>
          <w:szCs w:val="18"/>
        </w:rPr>
      </w:pPr>
      <w:r>
        <w:rPr>
          <w:rFonts w:ascii="inherit" w:eastAsia="inherit" w:hAnsi="inherit" w:cs="inherit"/>
          <w:noProof/>
          <w:color w:val="474747"/>
          <w:sz w:val="18"/>
          <w:szCs w:val="18"/>
        </w:rPr>
        <w:drawing>
          <wp:inline distT="0" distB="0" distL="0" distR="0" wp14:anchorId="06863437" wp14:editId="658DC99E">
            <wp:extent cx="4371975" cy="3114675"/>
            <wp:effectExtent l="0" t="0" r="0" b="0"/>
            <wp:docPr id="1" name="image1.png" descr="VU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VUS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11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13F264" w14:textId="77777777" w:rsidR="00121D47" w:rsidRDefault="00121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inherit" w:eastAsia="inherit" w:hAnsi="inherit" w:cs="inherit"/>
          <w:color w:val="474747"/>
          <w:sz w:val="18"/>
          <w:szCs w:val="18"/>
        </w:rPr>
      </w:pPr>
    </w:p>
    <w:p w14:paraId="2D46AAAA" w14:textId="77777777" w:rsidR="00121D47" w:rsidRDefault="00127133">
      <w:pPr>
        <w:shd w:val="clear" w:color="auto" w:fill="FFFFFF"/>
        <w:ind w:firstLine="708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Gradski ured za obrazovanje, kulturu i sport je zbog poboljšanja standarda učenika osnovnih škola u rujnu 2007. godine započeo s provedbom programa izvannastavnih sportskih aktivnosti pod imenom </w:t>
      </w:r>
      <w:r>
        <w:rPr>
          <w:rFonts w:ascii="Arial" w:eastAsia="Arial" w:hAnsi="Arial" w:cs="Arial"/>
          <w:b/>
          <w:color w:val="000000"/>
          <w:sz w:val="18"/>
          <w:szCs w:val="18"/>
        </w:rPr>
        <w:t>„VIKENDOM U SPORTSKE DVORANE“.</w:t>
      </w:r>
      <w:r>
        <w:rPr>
          <w:rFonts w:ascii="Arial" w:eastAsia="Arial" w:hAnsi="Arial" w:cs="Arial"/>
          <w:color w:val="000000"/>
          <w:sz w:val="18"/>
          <w:szCs w:val="18"/>
        </w:rPr>
        <w:t> Otvaranjem školskih sportskih dvorana stvoreni su uvjeti za bavljenje sportskom aktivnošću velikom broju učenika, posebice onima koji nisu obuhvaćeni selekcioniranjem u klubovima .</w:t>
      </w:r>
    </w:p>
    <w:p w14:paraId="0B0E086A" w14:textId="77777777" w:rsidR="00121D47" w:rsidRDefault="00127133">
      <w:pPr>
        <w:shd w:val="clear" w:color="auto" w:fill="FFFFFF"/>
        <w:ind w:firstLine="708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Ovaj neosporno značajan i pedagoški opravdan program ima za </w:t>
      </w:r>
      <w:r>
        <w:rPr>
          <w:rFonts w:ascii="Arial" w:eastAsia="Arial" w:hAnsi="Arial" w:cs="Arial"/>
          <w:b/>
          <w:color w:val="000000"/>
          <w:sz w:val="18"/>
          <w:szCs w:val="18"/>
        </w:rPr>
        <w:t>cilj stvaranje navike bavljenja nekom sportskom aktivnošću</w:t>
      </w:r>
      <w:r>
        <w:rPr>
          <w:rFonts w:ascii="Arial" w:eastAsia="Arial" w:hAnsi="Arial" w:cs="Arial"/>
          <w:color w:val="000000"/>
          <w:sz w:val="18"/>
          <w:szCs w:val="18"/>
        </w:rPr>
        <w:t> više puta tjedno kroz zdravstveno, socijalno i psihološki usmjerenu aktivnost, a radi podizanja kvalitete života te prevenciju svih oblika neprihvatljivog ponašanja.</w:t>
      </w:r>
    </w:p>
    <w:p w14:paraId="34657704" w14:textId="77777777" w:rsidR="00121D47" w:rsidRDefault="00127133">
      <w:pPr>
        <w:shd w:val="clear" w:color="auto" w:fill="FFFFFF"/>
        <w:ind w:firstLine="708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 današnje vrijeme mnoge dječje aktivnosti potiču na sedentarni način života – vrijeme provedeno na nastavi, pisanje zadaća i učenje te zabava na računalu. Zbog ubrzanog ritma, pretjeranog sjedenja i stresa narušava se kvaliteta života kroz pojavu oboljenja sustava za kretanje, metabolizma te srčano žilnog sustava.</w:t>
      </w:r>
    </w:p>
    <w:p w14:paraId="3393AA3F" w14:textId="77777777" w:rsidR="00121D47" w:rsidRDefault="00127133">
      <w:pPr>
        <w:shd w:val="clear" w:color="auto" w:fill="FFFFFF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r>
        <w:rPr>
          <w:rFonts w:ascii="inherit" w:eastAsia="inherit" w:hAnsi="inherit" w:cs="inherit"/>
          <w:color w:val="000000"/>
          <w:sz w:val="18"/>
          <w:szCs w:val="18"/>
        </w:rPr>
        <w:t>            </w:t>
      </w:r>
      <w:r>
        <w:rPr>
          <w:rFonts w:ascii="Arial" w:eastAsia="Arial" w:hAnsi="Arial" w:cs="Arial"/>
          <w:color w:val="000000"/>
          <w:sz w:val="18"/>
          <w:szCs w:val="18"/>
        </w:rPr>
        <w:t>Razdoblje od 6. do 14. godine života vrijeme je najintenzivnijeg razvoja te je izuzetno važno stvaranje navike i prepoznavanja potrebe za fizičkom aktivnošću čime se u široj perspektivi gradi zdravije društvo. Znanstveno je dokazano da redovito bavljenje nekom tjelesnom aktivnošću dovodi do boljeg raspoloženja, bolje prilagodbe okolini, većeg samopouzdanja, boljih intelektualnih sposobnosti te snalaženja u prostoru i životu općenito. Također, vježbanjem i poboljšanjem kondicije ili u svladavanju novih motor</w:t>
      </w:r>
      <w:r>
        <w:rPr>
          <w:rFonts w:ascii="Arial" w:eastAsia="Arial" w:hAnsi="Arial" w:cs="Arial"/>
          <w:color w:val="000000"/>
          <w:sz w:val="18"/>
          <w:szCs w:val="18"/>
        </w:rPr>
        <w:t>ičkih vještina, razvijaju se osjećaji kompetentnosti i osobne vrijednosti.</w:t>
      </w:r>
    </w:p>
    <w:p w14:paraId="42F70BE7" w14:textId="77777777" w:rsidR="00121D47" w:rsidRDefault="00127133">
      <w:pPr>
        <w:shd w:val="clear" w:color="auto" w:fill="FFFFFF"/>
        <w:ind w:firstLine="708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18"/>
          <w:szCs w:val="18"/>
        </w:rPr>
        <w:t>U program je uključeno 56 osnovnih škola Grada Zagreba i oko </w:t>
      </w:r>
      <w:r>
        <w:rPr>
          <w:rFonts w:ascii="Arial" w:eastAsia="Arial" w:hAnsi="Arial" w:cs="Arial"/>
          <w:b/>
          <w:color w:val="000000"/>
          <w:sz w:val="18"/>
          <w:szCs w:val="18"/>
        </w:rPr>
        <w:t>10.000 učenika, </w:t>
      </w:r>
      <w:r>
        <w:rPr>
          <w:rFonts w:ascii="Arial" w:eastAsia="Arial" w:hAnsi="Arial" w:cs="Arial"/>
          <w:color w:val="000000"/>
          <w:sz w:val="18"/>
          <w:szCs w:val="18"/>
        </w:rPr>
        <w:t>a interes se kreće između 30 – 60 % učenika pojedine škole. Zaposleno je 56 </w:t>
      </w:r>
      <w:r>
        <w:rPr>
          <w:rFonts w:ascii="Arial" w:eastAsia="Arial" w:hAnsi="Arial" w:cs="Arial"/>
          <w:b/>
          <w:color w:val="000000"/>
          <w:sz w:val="18"/>
          <w:szCs w:val="18"/>
        </w:rPr>
        <w:t>stručnih voditelja</w:t>
      </w:r>
      <w:r>
        <w:rPr>
          <w:rFonts w:ascii="Arial" w:eastAsia="Arial" w:hAnsi="Arial" w:cs="Arial"/>
          <w:color w:val="000000"/>
          <w:sz w:val="18"/>
          <w:szCs w:val="18"/>
        </w:rPr>
        <w:t>, koji su po zvanju profesori kineziologije odnosno profesori fizičke kulture.</w:t>
      </w:r>
    </w:p>
    <w:p w14:paraId="1A906EAB" w14:textId="77777777" w:rsidR="00121D47" w:rsidRDefault="00127133">
      <w:pPr>
        <w:shd w:val="clear" w:color="auto" w:fill="FFFFFF"/>
        <w:ind w:firstLine="708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Sportske aktivnosti, </w:t>
      </w:r>
      <w:r>
        <w:rPr>
          <w:rFonts w:ascii="Arial" w:eastAsia="Arial" w:hAnsi="Arial" w:cs="Arial"/>
          <w:b/>
          <w:color w:val="000000"/>
          <w:sz w:val="18"/>
          <w:szCs w:val="18"/>
        </w:rPr>
        <w:t>u potpunosti besplatne za učenike</w:t>
      </w:r>
      <w:r>
        <w:rPr>
          <w:rFonts w:ascii="Arial" w:eastAsia="Arial" w:hAnsi="Arial" w:cs="Arial"/>
          <w:color w:val="000000"/>
          <w:sz w:val="18"/>
          <w:szCs w:val="18"/>
        </w:rPr>
        <w:t>, održavaju se subotom i tijekom radnog tjedna u poslijepodnevnim satima i među-smjenama, a njihovi sadržaji su prilagođeni interesima učenika te prostornim kapacitetima i slobodnim terminima u dvorani. Škole u programu „Vikendom u sportske dvorane“ podijeljene su u 6 punktova od kojih svaki broji 8-9 škola.</w:t>
      </w:r>
      <w:r>
        <w:rPr>
          <w:rFonts w:ascii="inherit" w:eastAsia="inherit" w:hAnsi="inherit" w:cs="inherit"/>
          <w:color w:val="000000"/>
          <w:sz w:val="18"/>
          <w:szCs w:val="18"/>
        </w:rPr>
        <w:t> </w:t>
      </w:r>
    </w:p>
    <w:p w14:paraId="31F2501E" w14:textId="77777777" w:rsidR="00121D47" w:rsidRDefault="00127133">
      <w:pPr>
        <w:shd w:val="clear" w:color="auto" w:fill="FFFFFF"/>
        <w:ind w:firstLine="708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Tijekom nastavne godine održavaju se turniri-sportski susreti učenika u devet sportskih disciplina, koje su prilagođene uzrastu i spolu polaznika. Turniri se organiziraju svake posljednje subote u mjesecu. U provedbi sportskih susreta naglasak je na druženju i rekreaciji, a rezultat nije u prvom planu. Time su smanjeni negativni doživljaji učenika zbog slabijih rezultata, jer ne mogu svi biti pobjednici.</w:t>
      </w:r>
    </w:p>
    <w:p w14:paraId="37F85901" w14:textId="77777777" w:rsidR="00121D47" w:rsidRDefault="00127133">
      <w:pPr>
        <w:shd w:val="clear" w:color="auto" w:fill="FFFFFF"/>
        <w:ind w:firstLine="708"/>
        <w:jc w:val="both"/>
        <w:rPr>
          <w:rFonts w:ascii="inherit" w:eastAsia="inherit" w:hAnsi="inherit" w:cs="inherit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Nastojanje je Grada, kroz ovaj program, otvoriti sve školske sportske dvorane u Gradu Zagrebu za kvalitetno organizirano slobodno vrijeme učenika u blizini doma, čime se potiče socijalna kohezija svih učenika u pojedinoj školi, izgradnja sportskog duha škole, a time i revitalizacija naselja i povećan osjećaj identiteta zajednice.</w:t>
      </w:r>
    </w:p>
    <w:p w14:paraId="4D7B477D" w14:textId="77777777" w:rsidR="00121D47" w:rsidRDefault="00127133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                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Osnovnoj školi Matka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Laginje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program „Vikendom u sportske dvorane“ provodi se od školske godine 2007./2008.. </w:t>
      </w:r>
    </w:p>
    <w:p w14:paraId="0D72753C" w14:textId="77777777" w:rsidR="00121D47" w:rsidRDefault="00121D47">
      <w:pPr>
        <w:rPr>
          <w:rFonts w:ascii="Arial" w:eastAsia="Arial" w:hAnsi="Arial" w:cs="Arial"/>
          <w:color w:val="000000"/>
          <w:sz w:val="18"/>
          <w:szCs w:val="18"/>
        </w:rPr>
      </w:pPr>
    </w:p>
    <w:p w14:paraId="7B0824B5" w14:textId="77777777" w:rsidR="00121D47" w:rsidRDefault="00127133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Ove školske godine provode se sljedeće aktivnosti:         </w:t>
      </w:r>
    </w:p>
    <w:p w14:paraId="02753083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elementarna sportska škola</w:t>
      </w:r>
    </w:p>
    <w:p w14:paraId="64D2D5B3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graničar</w:t>
      </w:r>
    </w:p>
    <w:p w14:paraId="075D1225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mini rukomet</w:t>
      </w:r>
    </w:p>
    <w:p w14:paraId="188DBEF4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mali nogomet</w:t>
      </w:r>
    </w:p>
    <w:p w14:paraId="10E3623F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rukomet</w:t>
      </w:r>
    </w:p>
    <w:p w14:paraId="7E3CC8ED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odbojka</w:t>
      </w:r>
    </w:p>
    <w:p w14:paraId="7CF51538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stolni tenis</w:t>
      </w:r>
    </w:p>
    <w:p w14:paraId="613BFF8D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badminton</w:t>
      </w:r>
    </w:p>
    <w:p w14:paraId="55C7A7F4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košarka</w:t>
      </w:r>
    </w:p>
    <w:p w14:paraId="67830C69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štafetne igre</w:t>
      </w:r>
    </w:p>
    <w:p w14:paraId="29801101" w14:textId="77777777" w:rsidR="00121D47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atletika</w:t>
      </w:r>
    </w:p>
    <w:p w14:paraId="31192CAE" w14:textId="77777777" w:rsidR="00121D47" w:rsidRPr="00127133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nogomet</w:t>
      </w:r>
    </w:p>
    <w:p w14:paraId="790E5590" w14:textId="293F9779" w:rsidR="00127133" w:rsidRDefault="001271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>šah</w:t>
      </w:r>
    </w:p>
    <w:p w14:paraId="2DD3D678" w14:textId="77777777" w:rsidR="00121D47" w:rsidRDefault="00127133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         </w:t>
      </w:r>
    </w:p>
    <w:p w14:paraId="32D78978" w14:textId="77777777" w:rsidR="00121D47" w:rsidRDefault="00127133">
      <w:pPr>
        <w:spacing w:before="280" w:after="280"/>
        <w:ind w:left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Sve aktivnosti su besplatne, i provode se u školskoj dvorani u poslijepodnevnim satima kroz tjedan, te subotom prijepodne.</w:t>
      </w:r>
    </w:p>
    <w:p w14:paraId="11C18C33" w14:textId="77777777" w:rsidR="00121D47" w:rsidRDefault="00127133">
      <w:pPr>
        <w:ind w:left="36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Kontakt voditelja:</w:t>
      </w:r>
    </w:p>
    <w:p w14:paraId="492C3E91" w14:textId="77777777" w:rsidR="00121D47" w:rsidRDefault="00127133">
      <w:pPr>
        <w:ind w:left="36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e-mail: jk.st.zg@gmail.com</w:t>
      </w:r>
    </w:p>
    <w:p w14:paraId="416929CD" w14:textId="77777777" w:rsidR="00121D47" w:rsidRDefault="00127133">
      <w:pPr>
        <w:ind w:left="36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mob: 092/1865458</w:t>
      </w:r>
    </w:p>
    <w:p w14:paraId="7A75713D" w14:textId="77777777" w:rsidR="00121D47" w:rsidRDefault="00121D47">
      <w:pPr>
        <w:rPr>
          <w:color w:val="000000"/>
        </w:rPr>
      </w:pPr>
    </w:p>
    <w:sectPr w:rsidR="00121D47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A2570"/>
    <w:multiLevelType w:val="multilevel"/>
    <w:tmpl w:val="FABA792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sz w:val="20"/>
        <w:szCs w:val="20"/>
      </w:rPr>
    </w:lvl>
  </w:abstractNum>
  <w:num w:numId="1" w16cid:durableId="207874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47"/>
    <w:rsid w:val="00121D47"/>
    <w:rsid w:val="00127133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4EDA"/>
  <w15:docId w15:val="{3D13E43C-D971-49ED-8861-2148C503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joško kostović</cp:lastModifiedBy>
  <cp:revision>2</cp:revision>
  <dcterms:created xsi:type="dcterms:W3CDTF">2024-09-11T17:44:00Z</dcterms:created>
  <dcterms:modified xsi:type="dcterms:W3CDTF">2024-09-11T17:44:00Z</dcterms:modified>
</cp:coreProperties>
</file>