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OSNOVNA ŠKOLA MURTERSKI ŠKOJI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VJEROUČITELJICA: Lucija Kulaš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Godišnji izvedbeni kurikulum Katoličkog vjeronauka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za 4</w:t>
      </w:r>
      <w:bookmarkStart w:id="0" w:name="_GoBack"/>
      <w:bookmarkEnd w:id="0"/>
      <w:r>
        <w:rPr>
          <w:rFonts w:cs="Times New Roman" w:ascii="Times New Roman" w:hAnsi="Times New Roman"/>
          <w:sz w:val="32"/>
        </w:rPr>
        <w:t>. razred osnovne škole za nastavnu godinu 202</w:t>
      </w:r>
      <w:r>
        <w:rPr>
          <w:rFonts w:cs="Times New Roman" w:ascii="Times New Roman" w:hAnsi="Times New Roman"/>
          <w:sz w:val="32"/>
        </w:rPr>
        <w:t>4</w:t>
      </w:r>
      <w:r>
        <w:rPr>
          <w:rFonts w:cs="Times New Roman" w:ascii="Times New Roman" w:hAnsi="Times New Roman"/>
          <w:sz w:val="32"/>
        </w:rPr>
        <w:t>./202</w:t>
      </w:r>
      <w:r>
        <w:rPr>
          <w:rFonts w:cs="Times New Roman" w:ascii="Times New Roman" w:hAnsi="Times New Roman"/>
          <w:sz w:val="32"/>
        </w:rPr>
        <w:t>5</w:t>
      </w:r>
      <w:r>
        <w:rPr>
          <w:rFonts w:cs="Times New Roman" w:ascii="Times New Roman" w:hAnsi="Times New Roman"/>
          <w:sz w:val="32"/>
        </w:rPr>
        <w:t>. (70 sati)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tbl>
      <w:tblPr>
        <w:tblStyle w:val="Reetkatablice"/>
        <w:tblpPr w:bottomFromText="0" w:horzAnchor="margin" w:leftFromText="181" w:rightFromText="181" w:tblpX="0" w:tblpXSpec="center" w:tblpY="1" w:topFromText="0" w:vertAnchor="text"/>
        <w:tblW w:w="146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1137"/>
        <w:gridCol w:w="2112"/>
        <w:gridCol w:w="1345"/>
        <w:gridCol w:w="1622"/>
        <w:gridCol w:w="3786"/>
        <w:gridCol w:w="4092"/>
      </w:tblGrid>
      <w:tr>
        <w:trPr>
          <w:trHeight w:val="699" w:hRule="atLeast"/>
        </w:trPr>
        <w:tc>
          <w:tcPr>
            <w:tcW w:w="573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Mj</w:t>
            </w:r>
          </w:p>
        </w:tc>
        <w:tc>
          <w:tcPr>
            <w:tcW w:w="1137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tjedna</w:t>
            </w:r>
          </w:p>
        </w:tc>
        <w:tc>
          <w:tcPr>
            <w:tcW w:w="211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hr-HR" w:eastAsia="en-US" w:bidi="ar-SA"/>
              </w:rPr>
              <w:t>Tema</w:t>
            </w:r>
          </w:p>
        </w:tc>
        <w:tc>
          <w:tcPr>
            <w:tcW w:w="1345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sata</w:t>
            </w:r>
          </w:p>
        </w:tc>
        <w:tc>
          <w:tcPr>
            <w:tcW w:w="162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Podtema</w:t>
            </w:r>
          </w:p>
        </w:tc>
        <w:tc>
          <w:tcPr>
            <w:tcW w:w="3786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409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hr-HR" w:eastAsia="en-US" w:bidi="ar-SA"/>
              </w:rPr>
              <w:t>Međupredmetne teme</w:t>
            </w:r>
          </w:p>
        </w:tc>
      </w:tr>
      <w:tr>
        <w:trPr>
          <w:trHeight w:val="555" w:hRule="atLeast"/>
        </w:trPr>
        <w:tc>
          <w:tcPr>
            <w:tcW w:w="573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rujan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PONAVLJANJE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1.i 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Što smo najbolje naučili u trećem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Utvrđivanje razine ostvarenosti/</w:t>
            </w:r>
            <w:r>
              <w:rPr>
                <w:rFonts w:eastAsia="Arial" w:cs=""/>
                <w:kern w:val="0"/>
                <w:sz w:val="22"/>
                <w:szCs w:val="22"/>
                <w:lang w:val="hr-HR" w:eastAsia="en-US" w:bidi="ar-SA"/>
              </w:rPr>
              <w:t>usvojenosti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ključnih odgojno-obrazovnih ishoda iz prethodnog razreda različitim metodama formativnog vrednovanje.  </w:t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pod B.2.2.  Planira i upravlja aktivnostima.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ikt A 2. 1. Učenik prema savjetu odabire odgovarajuću digitalnu tehnologiju za izvršavanje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 Light"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 Light"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 Light"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 Light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</w:t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3. i 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Što smo najbolje naučili u trećem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 xml:space="preserve">3. </w:t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5. i 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Što smo najbolje naučili u trećem razredu?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4.</w:t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ZEMLJA JE NAŠA I BOŽJA KUĆA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7. 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Božje djelo stvaranja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prepoznaje dragocjenost života i sklad prirode kao dar Božje ljubavi i objašnjava svoju odgovornost za sebe, za druge i za stvoreni svijet (okoliš).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pripovijeda važnije starozavjetne i novozavjetne tekstove i objašnjava njihovu poruku.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otkriva i opisuje tragove Božjih djela u prirodi i znakove Božje objave te uočava sličnosti Boga i čovjeka po kojima se pokazuje i ostvaruje kao čudesno biće i Božja slika.</w:t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Odr A.2.1.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Razlikuje pozitivne i negativne utjecaje čovjeka na prirodu i okoliš.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odr A.2.2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Uočava da u prirodi postoji međudjelovanje i međuovisnost.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odr B.2.3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Opisuje kako pojedinac djeluje na zaštitu prirodnih resursa.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odr C.2.3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 xml:space="preserve"> Prepoznaje važnost očuvanja okoliša za opću dobrobit.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osr A.2.1.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osr B.2.1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C.2.3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.Učenik iskazuje interes za različita područja, preuzima odgovornost za svoje učenje i ustraje u učenju.</w:t>
            </w:r>
          </w:p>
        </w:tc>
      </w:tr>
      <w:tr>
        <w:trPr>
          <w:trHeight w:val="555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Priroda pokazuje djela Božja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listopad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9. i 10.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Stvaranje svijeta i čovjeka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>
              <w:bottom w:val="single" w:sz="4" w:space="0" w:color="1E8BCD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>
              <w:bottom w:val="single" w:sz="4" w:space="0" w:color="1E8BCD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11. i 12.</w:t>
            </w:r>
          </w:p>
        </w:tc>
        <w:tc>
          <w:tcPr>
            <w:tcW w:w="1622" w:type="dxa"/>
            <w:tcBorders>
              <w:bottom w:val="single" w:sz="4" w:space="0" w:color="1E8BCD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Čovjek u Božjem zrcalu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85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7.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S BOGOM NA PUTU ŽIVOTA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9900CC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9900CC"/>
                <w:kern w:val="0"/>
                <w:sz w:val="24"/>
                <w:szCs w:val="24"/>
                <w:lang w:val="hr-HR" w:eastAsia="en-US" w:bidi="ar-SA"/>
              </w:rPr>
              <w:t>12 sati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13. i 14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Ljubav prema Bogu i čovjeku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C.4.1.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nabraja i objašnjava prve tri Božje zapovijedi i povezuje ih s konkretnim životom.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C.4.2.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nabraja i objašnjava Božje zapovijedi koje se odnose na čovjeka, na zajednicu te na međuljudske odnose u zajednici i povezuje ih s konkretnim životom.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C 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prepoznaje i objašnjava da je poštivanje zapovijedi zajedničko židovstvu, kršćanstvu i islamu.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KV D.4.3.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prepoznaje temeljne pojmove židovstva s kojima se susreće kroz biblijske tekstove te zapaža znakove ( predmete, pojave) monoteističkih religija u svom okruženju.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Učenik prepoznaje različite načine čovjekova traganja za Bogom i postojanje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različitih religija kako bi razumio i poštivao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druge</w:t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Građanski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A.2.2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Aktivno zastupa ljudska prava.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C.2.1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Sudjeluje u unaprjeđenju života i rada škole.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C.2.2.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Promiče solidarnost u školi.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Učiti kao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A2.1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A.2.3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Razvija osobne potencijale.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C.2.2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Prihvaća i obrazlaže važnost društvenih normi i pravila.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osr C.3.3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.Aktivno sudjeluje i pridonosi školi i lokalnoj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B.2.2.B.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Objašnjava pravo na izbor.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B.2.2.C.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Uspoređuje  i podržava različitost.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ikt A.2.1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.Učenik prema savjetu odabire odgovarajuću digitalnu tehnologiju za obavljanje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8.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15. i 16.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Što Bog očekuje od nas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85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i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17. i 18.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Moje vrijeme u Božjim rukama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19. i 20.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Poštuj roditelje i čuvaj dar života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4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21. i 22.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Ne ukradi i ne poželi tuđe stvari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92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12.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23. i 24.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Budi istinit u riječi i djelu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78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c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GLASNICI BOŽJE BLIZINE I LJUBAVI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8 sati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25. i 26.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Približilo se spasenje Božje!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B.4.2.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opisuje događaje iz Isusova života koji pokazuju da je on obećani i naviješteni Sin Božji koji donosi Radosnu vijest spasenja svim ljudima.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pripovijeda važnije starozavjetne i novozavjetne tekstove i objašnjava njihovu poruku.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Učiti kao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A.2.3.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se koristi kreativnošću za oblikovanje svojih ideja i pristupa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C.2.3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.Učenik iskazuje interes za  različita područja, preuzima odgovornost za svoje učenje i ustraje u učenju.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A.2.1.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B.2.1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C.3.3.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Aktivno sudjeluje i pridonosi školi i lokalnoj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14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27. i 28.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Mijenjati sebe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29. i 30.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Raduj se, Marijo!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31. i 32.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Posvuda je Betlehem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č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nj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hr-HR" w:eastAsia="en-US" w:bidi="ar-SA"/>
              </w:rPr>
              <w:t>17.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ISUS JE SIN BOŽJI – NJEGA SLUŠAJTE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14 sati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33. i 34.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u kući Oca nebeskoga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(Iz dnevnika židovskog dječaka)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B.4.2.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opisuje događaje iz Isusova života koji pokazuju da je on obećani i naviješteni Sin Božji koji donosi Radosnu vijest spasenja svim ljudima.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pripovijeda važnije starozavjetne i novozavjetne tekstove i objašnjava njihovu poruku.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KV D.4.3.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prepoznaje temeljne pojmove židovstva s kojima se susreće kroz biblijske tekstove te zapaža znakove ( predmete, pojave) monoteističkih religija u svom okruženju.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Učenik prepoznaje različite načine čovjekova traganja za Bogom i postojanje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različitih religija kako bi razumio i poštivao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druge</w:t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Građaski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A.2.1.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Ponaša se u skladu s ljudskim pravima u svakodnevnom životu.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A.2.2.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Aktivno zastupa ljudska prava.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goo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C.2.2. Promiče solidarnost u školi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ikt A.2.1.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Učenik prema savjetu odabire odgovarajuću digitalnu tehnologiju za obavljanje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B.2.2.B.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Objašnjava pravo na izbor.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B.2.2.C.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Uspoređuje  i podržava različitost.</w:t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hr-HR" w:eastAsia="en-US" w:bidi="ar-SA"/>
              </w:rPr>
              <w:t>18.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35. i 36.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u hramu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000000" w:themeColor="text1"/>
              </w:rPr>
            </w:pPr>
            <w:r>
              <w:rPr>
                <w:rFonts w:eastAsia="Calibri" w:cs="" w:ascii="Calibri Light" w:hAnsi="Calibri Light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000000" w:themeColor="text1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37. i 38.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FF0000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„</w:t>
            </w: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Ti si moj Sin, Ljubljeni!“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lj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č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000000" w:themeColor="text1"/>
              </w:rPr>
            </w:pPr>
            <w:r>
              <w:rPr>
                <w:rFonts w:eastAsia="Calibri" w:cs="" w:ascii="Calibri Light" w:hAnsi="Calibri Light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000000" w:themeColor="text1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39. i 40.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000000" w:themeColor="text1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Isus  – Glasnik Radosne vijesti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FF0000"/>
              </w:rPr>
            </w:pPr>
            <w:r>
              <w:rPr>
                <w:rFonts w:eastAsia="Calibri" w:cs="" w:ascii="Calibri Light" w:hAnsi="Calibri Light"/>
                <w:color w:val="FF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FF0000"/>
              </w:rPr>
            </w:pPr>
            <w:r>
              <w:rPr>
                <w:rFonts w:eastAsia="Calibri" w:cs="" w:ascii="Calibri Light" w:hAnsi="Calibri Light"/>
                <w:color w:val="FF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41. i 42.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Isusu je važan čovjek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43. i 44.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Ti si Krist – Pomazanik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k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45. i 46.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 Isusovoj školi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24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NA ISUSOVU PUTU – SLIJEDIMO NJEGOVO DJELO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12 sati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47. i 48.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Slijedimo Isusove riječi i djela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B.4.3.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otkriva i objašnjava korizmu kao dragocjeno vrijeme slavljenja Boga djelima posta, molitve i milosrđa, a Uskrs kao slavlje pobjede uskrsnuloga Krista.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otkriva i opisuje tragove Božjih djela u prirodi i znakove Božje objave te uočava sličnosti Boga i čovjeka po kojima se pokazuje i ostvaruje kao čudesno biće i Božja slika.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pripovijeda važnije starozavjetne i novozavjetne tekstove i objašnjava njihovu poruku..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B.2.2.B.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Objašnjava pravo na izbor.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B.2.2.C.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Uspoređuje  i podržava različitost.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ikt D.2.2.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rješava jednostavne probleme s pomoću digitalne tehnologije.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hr-HR" w:eastAsia="en-US" w:bidi="ar-SA"/>
              </w:rPr>
              <w:br/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B.2.2.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 poticaj učitelja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A2.1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A.2.3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Razvija osobne potencijale.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B.2.1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C.3.3.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Aktivno sudjeluje i pridonosi školi i lokalnoj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osr C.2.4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Razvija kulturni i nacionalni identitet zajedništvom i pripadnošću skupini.</w:t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25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49. i 50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Djela ljubavi i milosrđa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51. i 52.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Ići putem Isusova križa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02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27.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53. i 54.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– ljubav bez granica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nj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28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55. i 56.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Svjedočiti pobjedu uskrsloga Krista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662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29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57. i 58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Neka se ne boje srca vaša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b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nj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S KRISTOM U ZAJEDNIŠTVU CRKVE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10 sati+ 2 sata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59. i 60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Kristov Duh okuplja Crkvu</w:t>
            </w:r>
          </w:p>
        </w:tc>
        <w:tc>
          <w:tcPr>
            <w:tcW w:w="37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D.4.1.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prepoznaje djelovanje Duha Svetoga u važnijim događajima u povijesti Crkve i u Crkvi danas.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pripovijeda važnije starozavjetne i novozavjetne tekstove i objašnjava njihovu poruku.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A.4.3.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prepoznaje različite načine čovjekova traganja za Bogom i postojanje različitih religija kako bi razumio i poštivao druge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KV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osr A2.1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osr A.2.3.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Razvija osobne potencijale.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osr B.2.1.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osr C.3.3.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Aktivno sudjeluje i pridonosi školi i lokalnoj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Gađanski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A.2.2.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 xml:space="preserve"> Aktivno zastupa ljudska prava.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B.2.1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. Promiče pravila demokratske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goo C.2.2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 xml:space="preserve"> Promiče solidarnost u školi.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</w:rPr>
            </w:pPr>
            <w:r>
              <w:rPr>
                <w:rFonts w:eastAsia="Calibri" w:cs="Calibri" w:cstheme="minorHAnsi"/>
                <w:b/>
                <w:bCs/>
                <w:i/>
                <w:kern w:val="0"/>
                <w:sz w:val="22"/>
                <w:szCs w:val="22"/>
                <w:lang w:val="hr-HR" w:eastAsia="en-US" w:bidi="ar-SA"/>
              </w:rPr>
              <w:t>Učiti kao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.Na poticaj učitelja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uku B.2.4.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31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61. i 62.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Živjeti s drugima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900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63. i 64.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Crkva u šarenim bojama i licima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65. i 66.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Moja župna zajednica i župna crkva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380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nj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67. i 68.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Izborna tema: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Hrvatski kršćanski korijeni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042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69. i 70.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Zaključivanje ocjena</w:t>
            </w:r>
          </w:p>
        </w:tc>
        <w:tc>
          <w:tcPr>
            <w:tcW w:w="37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  <w:bookmarkStart w:id="1" w:name="_Hlk49600335"/>
            <w:bookmarkStart w:id="2" w:name="_Hlk49600335"/>
            <w:bookmarkEnd w:id="2"/>
          </w:p>
        </w:tc>
      </w:tr>
    </w:tbl>
    <w:p>
      <w:pPr>
        <w:pStyle w:val="Normal"/>
        <w:spacing w:before="0" w:after="160"/>
        <w:rPr>
          <w:color w:val="7030A0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080" w:right="108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color w:val="7030A0"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" wp14:anchorId="2DC93FAD">
              <wp:simplePos x="0" y="0"/>
              <wp:positionH relativeFrom="column">
                <wp:posOffset>8308340</wp:posOffset>
              </wp:positionH>
              <wp:positionV relativeFrom="paragraph">
                <wp:posOffset>-587375</wp:posOffset>
              </wp:positionV>
              <wp:extent cx="862330" cy="1591945"/>
              <wp:effectExtent l="111442" t="364808" r="88583" b="374332"/>
              <wp:wrapNone/>
              <wp:docPr id="1" name="Slika 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3468000">
                        <a:off x="0" y="0"/>
                        <a:ext cx="861840" cy="15912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Slika 2" stroked="f" style="position:absolute;margin-left:654.2pt;margin-top:-46.3pt;width:67.8pt;height:125.25pt;v-text-anchor:middle;rotation:58" wp14:anchorId="2DC93FAD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color w:val="7030A0"/>
        <w:sz w:val="28"/>
        <w:szCs w:val="28"/>
      </w:rPr>
      <w:t>GODIŠNJI IZVEDBENI KURIKULUM KATOLIČKOG VJERONAUKA, šk. god. 202</w:t>
    </w:r>
    <w:r>
      <w:rPr>
        <w:color w:val="7030A0"/>
        <w:sz w:val="28"/>
        <w:szCs w:val="28"/>
      </w:rPr>
      <w:t>4</w:t>
    </w:r>
    <w:r>
      <w:rPr>
        <w:color w:val="7030A0"/>
        <w:sz w:val="28"/>
        <w:szCs w:val="28"/>
      </w:rPr>
      <w:t>./202</w:t>
    </w:r>
    <w:r>
      <w:rPr>
        <w:color w:val="7030A0"/>
        <w:sz w:val="28"/>
        <w:szCs w:val="28"/>
      </w:rPr>
      <w:t>5</w:t>
    </w:r>
    <w:r>
      <w:rPr>
        <w:color w:val="7030A0"/>
        <w:sz w:val="28"/>
        <w:szCs w:val="28"/>
      </w:rPr>
      <w:t>., 4. razred OŠ</w: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4e2b9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bf6782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bf6782"/>
    <w:rPr/>
  </w:style>
  <w:style w:type="character" w:styleId="Naslov1Char" w:customStyle="1">
    <w:name w:val="Naslov 1 Char"/>
    <w:basedOn w:val="DefaultParagraphFont"/>
    <w:link w:val="Naslov1"/>
    <w:uiPriority w:val="9"/>
    <w:qFormat/>
    <w:rsid w:val="004e2b9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qFormat/>
    <w:rsid w:val="004e2b91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a43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54CE6-3C9F-4AF5-B3BF-E6512BBC9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169C2-86FB-4496-822F-9D7A514C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6</Pages>
  <Words>1643</Words>
  <Characters>8897</Characters>
  <CharactersWithSpaces>10243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Anita Bakovljanec</dc:creator>
  <dc:description/>
  <dc:language>hr-HR</dc:language>
  <cp:lastModifiedBy/>
  <dcterms:modified xsi:type="dcterms:W3CDTF">2024-08-31T10:19:33Z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0x010100D24545FF1708A644AA01B0D45486E529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