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  <w:r>
        <w:t xml:space="preserve">           </w:t>
      </w: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</w:pPr>
    </w:p>
    <w:p w:rsidR="006A2DEF" w:rsidRDefault="006A2DEF" w:rsidP="006A2DEF">
      <w:pPr>
        <w:pStyle w:val="Default"/>
        <w:jc w:val="center"/>
      </w:pPr>
    </w:p>
    <w:p w:rsidR="006A2DEF" w:rsidRDefault="006A2DEF" w:rsidP="006A2DEF">
      <w:pPr>
        <w:pStyle w:val="Default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KATALOG INFORMACIJA</w:t>
      </w:r>
    </w:p>
    <w:p w:rsidR="006A2DEF" w:rsidRDefault="006A2DEF" w:rsidP="006A2DEF">
      <w:pPr>
        <w:pStyle w:val="Default"/>
        <w:jc w:val="center"/>
        <w:rPr>
          <w:b/>
          <w:bCs/>
          <w:sz w:val="40"/>
          <w:szCs w:val="40"/>
        </w:rPr>
      </w:pPr>
    </w:p>
    <w:p w:rsidR="006A2DEF" w:rsidRDefault="006A2DEF" w:rsidP="006A2DEF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ŠKOLE</w:t>
      </w:r>
    </w:p>
    <w:p w:rsidR="006A2DEF" w:rsidRDefault="006A2DEF" w:rsidP="006A2DEF">
      <w:pPr>
        <w:pStyle w:val="Default"/>
        <w:jc w:val="center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rPr>
          <w:b/>
          <w:bCs/>
          <w:sz w:val="36"/>
          <w:szCs w:val="36"/>
        </w:rPr>
      </w:pPr>
    </w:p>
    <w:p w:rsidR="006A2DEF" w:rsidRDefault="006A2DEF" w:rsidP="006A2DE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Donje </w:t>
      </w:r>
      <w:proofErr w:type="spellStart"/>
      <w:r>
        <w:rPr>
          <w:b/>
          <w:bCs/>
          <w:sz w:val="32"/>
          <w:szCs w:val="32"/>
        </w:rPr>
        <w:t>Makoišće</w:t>
      </w:r>
      <w:proofErr w:type="spellEnd"/>
      <w:r>
        <w:rPr>
          <w:b/>
          <w:bCs/>
          <w:sz w:val="32"/>
          <w:szCs w:val="32"/>
        </w:rPr>
        <w:t>, rujan 2012.</w:t>
      </w:r>
    </w:p>
    <w:p w:rsidR="006A2DEF" w:rsidRDefault="006A2DEF" w:rsidP="006A2DEF">
      <w:pPr>
        <w:pStyle w:val="Default"/>
        <w:pageBreakBefore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 xml:space="preserve">I. UVODNE NAPOMENE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Temeljem Zakona o pravu na pristup informacijama, članak 22. stavak 4.,( NN, broj: 172/03, 144/10) (u daljnjem tekstu: Zakon) ovaj Katalog informacija sadrži pregled informacija koje posjeduje, raspolaže ili nadzire Osnovna škola </w:t>
      </w:r>
      <w:r>
        <w:rPr>
          <w:rFonts w:ascii="Times New Roman" w:hAnsi="Times New Roman" w:cs="Times New Roman"/>
          <w:b/>
          <w:sz w:val="23"/>
          <w:szCs w:val="23"/>
        </w:rPr>
        <w:t>„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Podrute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 xml:space="preserve"> (u daljnjem tekstu: Škola).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Katalog sadrži informacije s opisom sadržaja, namjenom, načinom osiguravanja i vremenom ostvarivanja prava na pristup informacijama.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Škola, kao tijelo javne vlasti, omogućava pristup informacijama na sljedeći način: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putem službene web stranice Škole: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ustroju i nadležnosti Škole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zaposlenicima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aktivnostima Škole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pravnim i drugim aktima Škole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učeničkim aktivnostima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informacije o načinu i pravilima školovanja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najave aktivnosti Škole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objave priopćenja za javnost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neposrednim pružanjem informacija korisniku koji je podnio zahtjev za pristup informacijama,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uvidom u dokumente i izradom preslika dokumenata koji sadrže tražene informacije,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dostavljanjem pisane informacije ili preslike dokumenata koji sadrže informaciju ili drugi oblik informacije korisniku koji je podnio zahtjev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II. OSNOVNI PODATCI O ŠKOLI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Škola obavlja javnu djelatnost u smislu Zakona o odgoju i obrazovanju u osnovnoj i srednjoj školi i izvodi nastavu osnovnog obrazovanja i odgoja djece i mladeži.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Škola je utemeljena </w:t>
      </w:r>
      <w:r>
        <w:rPr>
          <w:rFonts w:ascii="Times New Roman" w:hAnsi="Times New Roman" w:cs="Times New Roman"/>
          <w:b/>
          <w:sz w:val="23"/>
          <w:szCs w:val="23"/>
        </w:rPr>
        <w:t>1929.</w:t>
      </w:r>
      <w:r>
        <w:rPr>
          <w:rFonts w:ascii="Times New Roman" w:hAnsi="Times New Roman" w:cs="Times New Roman"/>
          <w:sz w:val="23"/>
          <w:szCs w:val="23"/>
        </w:rPr>
        <w:t xml:space="preserve"> godine.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Škola obavlja sljedeće djelatnosti: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sym w:font="Arial" w:char="F0B7"/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odgoj i obvezno osnovno školovanje djece i mladih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osnovno obrazovanje obuhvaća opće obrazovanje i druge oblike obrazovanja djece i mladih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Poslovi u okviru djelatnosti Škole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sym w:font="Arial" w:char="F0B7"/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upisi u školu i ispisi iz škole s vođenjem odgovarajuće evidencije i dokumentacije,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organizacija i izvođenje nastave i drugih oblika odgojno-obrazovnog rada s učenicima te vođenje odgovarajuće evidencije,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vrednovanje i ocjenjivanje učenika te vođenje odgovarajućih evidencije o tome kao i vođenje evidencije o učeničkim postignućima,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izricanje pedagoških mjera i vođenje evidencije o njima,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organizacija predmetnih i razrednih ispita i vođenje evidencije o njima, </w:t>
      </w:r>
    </w:p>
    <w:p w:rsidR="006A2DEF" w:rsidRDefault="006A2DEF" w:rsidP="006A2DEF">
      <w:pPr>
        <w:pStyle w:val="Default"/>
        <w:spacing w:after="1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izdavanje javnih isprava i drugih potvrda,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upisivanje podataka o odgojno-obrazovnom radu u e-Maticu – zajednički elektronički upisnik ustanova </w:t>
      </w:r>
    </w:p>
    <w:p w:rsidR="006A2DEF" w:rsidRDefault="006A2DEF" w:rsidP="006A2DEF">
      <w:pPr>
        <w:pStyle w:val="Default"/>
        <w:pageBreakBefore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Ustrojbene jedinice u sastavu Škole su: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sym w:font="Arial" w:char="F0B7"/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ravnatelj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tajništvo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računovodstvo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stručno- razvojna služba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knjižnica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Školom upravljaju ravnatelj i Školski odbor.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III. SADRŽAJ KATALOGA INFORMACIJA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Ovaj Katalog informacija sadrži pregled informacija koje posjeduje, s kojima raspolaže i koje nadzire Škola i to kako slijedi: 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pregled informacija, 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opis sadržaja informacija, </w:t>
      </w:r>
    </w:p>
    <w:p w:rsidR="006A2DEF" w:rsidRDefault="006A2DEF" w:rsidP="006A2DEF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c) namjena informacija,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d) način osiguravanja prava na pristup informacijama.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a) Pregled informacija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Škola posjeduje informacije, raspolaže s informacijama i nadzire informacije o: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ustroju i nadležnosti Škole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zaposlenicima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aktivnostima Škole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pravnim i drugim aktima Škole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načinu i pravilima školovanja </w:t>
      </w:r>
    </w:p>
    <w:p w:rsidR="006A2DEF" w:rsidRDefault="006A2DEF" w:rsidP="006A2DEF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učeničkim aktivnostima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međuinstitucionalnim aktivnostima Škole.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b) Opis sadržaja informacija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sym w:font="Arial" w:char="F0B7"/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ustroj i nadležnost Škole (opis djelokruga rada ustrojbenih jedinica, podatci o voditeljima jedinica)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zaposlenici (osnovni podatci o zaposlenicima, kontakt zaposlenika, zvanja zaposlenika, smještaj zaposlenika unutar ustrojbenih jedinica)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aktivnosti Škole (aktivnosti Škole na nastavnom, stručnom i društvenom polju)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pravni i drugi akti Škole (Statut i pravilnici Škole, naputci, priručnici i </w:t>
      </w:r>
      <w:proofErr w:type="spellStart"/>
      <w:r>
        <w:rPr>
          <w:rFonts w:ascii="Times New Roman" w:hAnsi="Times New Roman" w:cs="Times New Roman"/>
          <w:sz w:val="23"/>
          <w:szCs w:val="23"/>
        </w:rPr>
        <w:t>sl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.)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način i pravila školovanja (pravilnici koji se odnose na školovanje, opće odluke o pravilima školovanja, nagrađivanje najboljih učenika, stručni izleti i ekskurzije) </w:t>
      </w:r>
    </w:p>
    <w:p w:rsidR="006A2DEF" w:rsidRDefault="006A2DEF" w:rsidP="006A2DEF">
      <w:pPr>
        <w:pStyle w:val="Default"/>
        <w:spacing w:after="4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 učeničke aktivnosti (Vijeće učenika, Učenička zadruga, )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međuinstitucionalne aktivnosti Škole (suradnja s osnovnoškolskim i srednjoškolskim ustanovama i drugim relevantnim ustanovama u Republici Hrvatskoj).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c) Namjena informacija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Namjena informacija u smislu ovog Kataloga je osiguravanje prava na pristup informacijama, sukladno Zakonu. </w:t>
      </w:r>
    </w:p>
    <w:p w:rsidR="006A2DEF" w:rsidRDefault="006A2DEF" w:rsidP="006A2DEF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d) Način osiguravanja prava na pristup informacijama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Pravo na pristup informacijama iz ovog Kataloga ostvaruje se na način i u postupku propisanom Zakonom. </w:t>
      </w:r>
    </w:p>
    <w:p w:rsidR="006A2DEF" w:rsidRDefault="006A2DEF" w:rsidP="006A2DEF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Pravo na pristup informacijama ostvaruje se putem dostavljanja Zahtjeva za ostvarivanje prava na pristup informacijama. Zahtjev se podnosi: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pisanim putem na poštansku adresu Škole: Donje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Makoišće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115, 42220 Novi Marof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putem elektroničke pošte na sljedeće adrese: </w:t>
      </w:r>
      <w:smartTag w:uri="urn:schemas-microsoft-com:office:smarttags" w:element="PersonName">
        <w:r>
          <w:rPr>
            <w:rFonts w:ascii="Times New Roman" w:hAnsi="Times New Roman" w:cs="Times New Roman"/>
            <w:b/>
            <w:bCs/>
            <w:sz w:val="23"/>
            <w:szCs w:val="23"/>
          </w:rPr>
          <w:t>os_podrute@skole.t-com.hr</w:t>
        </w:r>
      </w:smartTag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telefonom na sljedeće brojeve: 042/625-382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telefaksom na sljedeći broj: 042/625-382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usmenim putem: u tajništvu Škole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zapisnik u službenim prostorijama Škole svakog radnog dana od </w:t>
      </w:r>
      <w:r>
        <w:rPr>
          <w:rFonts w:ascii="Times New Roman" w:hAnsi="Times New Roman" w:cs="Times New Roman"/>
          <w:b/>
          <w:sz w:val="23"/>
          <w:szCs w:val="23"/>
        </w:rPr>
        <w:t>7,00 do 15,00</w:t>
      </w:r>
      <w:r>
        <w:rPr>
          <w:rFonts w:ascii="Times New Roman" w:hAnsi="Times New Roman" w:cs="Times New Roman"/>
          <w:sz w:val="23"/>
          <w:szCs w:val="23"/>
        </w:rPr>
        <w:t xml:space="preserve"> sati.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Podnositelj zahtjeva nije obvezan navesti razloge zbog kojih traži pristup informacijama.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Korisnici prava na pristup informacijama oslobođeni su od plaćanja upravnih pristojbi. </w:t>
      </w:r>
    </w:p>
    <w:p w:rsidR="006A2DEF" w:rsidRDefault="006A2DEF" w:rsidP="006A2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Sukladno članku 19. Zakona o pravu na pristup informacijama, Škola ima pravo na naknadu stvarnih materijalnih troškova, a kriterije za određivanje visine naknade propisat će Agencija za zaštitu osobnih podataka. </w:t>
      </w:r>
    </w:p>
    <w:p w:rsidR="006A2DEF" w:rsidRDefault="006A2DEF" w:rsidP="006A2DEF">
      <w:pPr>
        <w:rPr>
          <w:b/>
        </w:rPr>
      </w:pPr>
      <w:r>
        <w:rPr>
          <w:sz w:val="23"/>
          <w:szCs w:val="23"/>
        </w:rPr>
        <w:t>Odgovor na pisani ili usmeni zahtjev za pravo na pristup informacijama Škola će proslijediti u zakonskom roku od 15 dana od dana podnošenja urednog zahtjeva (</w:t>
      </w:r>
      <w:proofErr w:type="spellStart"/>
      <w:r>
        <w:rPr>
          <w:sz w:val="23"/>
          <w:szCs w:val="23"/>
        </w:rPr>
        <w:t>čl</w:t>
      </w:r>
      <w:proofErr w:type="spellEnd"/>
      <w:r>
        <w:rPr>
          <w:sz w:val="23"/>
          <w:szCs w:val="23"/>
        </w:rPr>
        <w:t>. 12. Zakona) odnosno 30 dana (</w:t>
      </w:r>
      <w:proofErr w:type="spellStart"/>
      <w:r>
        <w:rPr>
          <w:sz w:val="23"/>
          <w:szCs w:val="23"/>
        </w:rPr>
        <w:t>čl</w:t>
      </w:r>
      <w:proofErr w:type="spellEnd"/>
      <w:r>
        <w:rPr>
          <w:sz w:val="23"/>
          <w:szCs w:val="23"/>
        </w:rPr>
        <w:t xml:space="preserve">. 14. Zakona). </w:t>
      </w:r>
      <w:r>
        <w:rPr>
          <w:b/>
        </w:rPr>
        <w:t xml:space="preserve"> </w:t>
      </w:r>
    </w:p>
    <w:p w:rsidR="006A2DEF" w:rsidRDefault="006A2DEF" w:rsidP="006A2DEF">
      <w:pPr>
        <w:rPr>
          <w:b/>
        </w:rPr>
      </w:pPr>
    </w:p>
    <w:p w:rsidR="006A2DEF" w:rsidRDefault="006A2DEF" w:rsidP="006A2DEF">
      <w:pPr>
        <w:rPr>
          <w:b/>
        </w:rPr>
      </w:pPr>
    </w:p>
    <w:p w:rsidR="006A2DEF" w:rsidRDefault="006A2DEF" w:rsidP="006A2DEF">
      <w:pPr>
        <w:rPr>
          <w:b/>
        </w:rPr>
      </w:pPr>
    </w:p>
    <w:p w:rsidR="006A2DEF" w:rsidRDefault="006A2DEF" w:rsidP="006A2DE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RAVNATELJICA </w:t>
      </w:r>
    </w:p>
    <w:p w:rsidR="006A2DEF" w:rsidRDefault="006A2DEF" w:rsidP="006A2D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Dragica </w:t>
      </w:r>
      <w:proofErr w:type="spellStart"/>
      <w:r>
        <w:rPr>
          <w:b/>
        </w:rPr>
        <w:t>Hrenić</w:t>
      </w:r>
      <w:proofErr w:type="spellEnd"/>
    </w:p>
    <w:p w:rsidR="00B53A03" w:rsidRDefault="00B53A03"/>
    <w:sectPr w:rsidR="00B53A03" w:rsidSect="00B5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DEF"/>
    <w:rsid w:val="006A2DEF"/>
    <w:rsid w:val="00B5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A2D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neven</cp:lastModifiedBy>
  <cp:revision>1</cp:revision>
  <dcterms:created xsi:type="dcterms:W3CDTF">2012-11-02T08:22:00Z</dcterms:created>
  <dcterms:modified xsi:type="dcterms:W3CDTF">2012-11-02T08:29:00Z</dcterms:modified>
</cp:coreProperties>
</file>