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FB" w:rsidRDefault="00F558A4" w:rsidP="008A1907">
      <w:pPr>
        <w:jc w:val="center"/>
      </w:pPr>
      <w:r>
        <w:rPr>
          <w:noProof/>
          <w:lang w:eastAsia="hr-HR"/>
        </w:rPr>
        <w:pict>
          <v:shapetype id="_x0000_t32" coordsize="21600,21600" o:spt="32" o:oned="t" path="m,l21600,21600e" filled="f">
            <v:path arrowok="t" fillok="f" o:connecttype="none"/>
            <o:lock v:ext="edit" shapetype="t"/>
          </v:shapetype>
          <v:shape id="_x0000_s1029" type="#_x0000_t32" style="position:absolute;left:0;text-align:left;margin-left:-35.25pt;margin-top:3pt;width:843.75pt;height:5.25pt;flip:y;z-index:251658240" o:connectortype="straight" strokecolor="#4f81bd [3204]" strokeweight="10pt">
            <v:stroke r:id="rId6" o:title="" filltype="pattern"/>
            <v:shadow color="#868686"/>
          </v:shape>
        </w:pict>
      </w:r>
    </w:p>
    <w:p w:rsidR="00513A98" w:rsidRPr="00287194" w:rsidRDefault="00F558A4" w:rsidP="00513A98">
      <w:pPr>
        <w:jc w:val="center"/>
        <w:rPr>
          <w:rFonts w:ascii="Algerian" w:hAnsi="Algerian"/>
          <w:b/>
        </w:rPr>
      </w:pPr>
      <w:r>
        <w:rPr>
          <w:rFonts w:ascii="Algerian" w:hAnsi="Algerian"/>
          <w:b/>
          <w:noProof/>
          <w:lang w:eastAsia="hr-HR"/>
        </w:rPr>
        <w:pict>
          <v:roundrect id="_x0000_s1035" style="position:absolute;left:0;text-align:left;margin-left:-24pt;margin-top:18.05pt;width:401.25pt;height:435.75pt;z-index:-251654144" arcsize="10923f" fillcolor="white [3201]" strokecolor="#4f81bd [3204]" strokeweight="5pt">
            <v:stroke linestyle="thickThin"/>
            <v:shadow color="#868686"/>
          </v:roundrect>
        </w:pict>
      </w:r>
    </w:p>
    <w:p w:rsidR="00287194" w:rsidRPr="00287194" w:rsidRDefault="00287194" w:rsidP="00513A98">
      <w:pPr>
        <w:jc w:val="center"/>
        <w:rPr>
          <w:rFonts w:ascii="Algerian" w:hAnsi="Algerian"/>
          <w:b/>
        </w:rPr>
      </w:pPr>
    </w:p>
    <w:p w:rsidR="00547AF9" w:rsidRPr="009D1C7B" w:rsidRDefault="00547AF9" w:rsidP="00547AF9">
      <w:pPr>
        <w:tabs>
          <w:tab w:val="left" w:pos="2145"/>
        </w:tabs>
        <w:jc w:val="center"/>
        <w:rPr>
          <w:rFonts w:ascii="Britannic Bold" w:hAnsi="Britannic Bold"/>
          <w:bCs/>
          <w:color w:val="17365D" w:themeColor="text2" w:themeShade="BF"/>
          <w:sz w:val="28"/>
          <w:szCs w:val="28"/>
          <w:u w:val="single"/>
          <w:shd w:val="clear" w:color="auto" w:fill="F2FCFC"/>
        </w:rPr>
      </w:pPr>
      <w:r w:rsidRPr="009D1C7B">
        <w:rPr>
          <w:rFonts w:ascii="Britannic Bold" w:hAnsi="Britannic Bold"/>
          <w:bCs/>
          <w:color w:val="17365D" w:themeColor="text2" w:themeShade="BF"/>
          <w:sz w:val="28"/>
          <w:szCs w:val="28"/>
          <w:u w:val="single"/>
          <w:shd w:val="clear" w:color="auto" w:fill="F2FCFC"/>
        </w:rPr>
        <w:t>ORGANIZACIJA RADA</w:t>
      </w:r>
    </w:p>
    <w:tbl>
      <w:tblPr>
        <w:tblStyle w:val="Reetkatablice"/>
        <w:tblW w:w="0" w:type="auto"/>
        <w:tblLook w:val="04A0"/>
      </w:tblPr>
      <w:tblGrid>
        <w:gridCol w:w="1809"/>
        <w:gridCol w:w="5387"/>
      </w:tblGrid>
      <w:tr w:rsidR="00547AF9" w:rsidTr="003720D9">
        <w:tc>
          <w:tcPr>
            <w:tcW w:w="1809" w:type="dxa"/>
          </w:tcPr>
          <w:p w:rsidR="00547AF9" w:rsidRPr="002D6775" w:rsidRDefault="00547AF9" w:rsidP="003720D9">
            <w:pPr>
              <w:tabs>
                <w:tab w:val="left" w:pos="2145"/>
              </w:tabs>
              <w:jc w:val="center"/>
              <w:rPr>
                <w:b/>
                <w:sz w:val="28"/>
                <w:szCs w:val="28"/>
              </w:rPr>
            </w:pPr>
            <w:r w:rsidRPr="002D6775">
              <w:rPr>
                <w:b/>
                <w:sz w:val="28"/>
                <w:szCs w:val="28"/>
              </w:rPr>
              <w:t>10</w:t>
            </w:r>
            <w:r>
              <w:rPr>
                <w:b/>
                <w:sz w:val="28"/>
                <w:szCs w:val="28"/>
              </w:rPr>
              <w:t>,</w:t>
            </w:r>
            <w:r w:rsidRPr="002D6775">
              <w:rPr>
                <w:b/>
                <w:sz w:val="28"/>
                <w:szCs w:val="28"/>
              </w:rPr>
              <w:t>30</w:t>
            </w:r>
            <w:r w:rsidR="002D767B">
              <w:rPr>
                <w:b/>
                <w:sz w:val="28"/>
                <w:szCs w:val="28"/>
              </w:rPr>
              <w:t>-</w:t>
            </w:r>
            <w:r>
              <w:rPr>
                <w:b/>
                <w:sz w:val="28"/>
                <w:szCs w:val="28"/>
              </w:rPr>
              <w:t>12,2</w:t>
            </w:r>
            <w:r w:rsidRPr="002D6775">
              <w:rPr>
                <w:b/>
                <w:sz w:val="28"/>
                <w:szCs w:val="28"/>
              </w:rPr>
              <w:t>0</w:t>
            </w:r>
          </w:p>
        </w:tc>
        <w:tc>
          <w:tcPr>
            <w:tcW w:w="5387" w:type="dxa"/>
          </w:tcPr>
          <w:p w:rsidR="00547AF9" w:rsidRDefault="00547AF9" w:rsidP="003720D9">
            <w:pPr>
              <w:tabs>
                <w:tab w:val="left" w:pos="2145"/>
              </w:tabs>
              <w:jc w:val="center"/>
            </w:pPr>
            <w:r>
              <w:t>Okupljanje učenika. Za vrijeme okupljanja učenici razgovaraju o novostima te po vlastitom izboru igraju društvene igre.</w:t>
            </w:r>
          </w:p>
        </w:tc>
      </w:tr>
      <w:tr w:rsidR="00547AF9" w:rsidTr="003720D9">
        <w:tc>
          <w:tcPr>
            <w:tcW w:w="1809" w:type="dxa"/>
          </w:tcPr>
          <w:p w:rsidR="00547AF9" w:rsidRPr="002D6775" w:rsidRDefault="00547AF9" w:rsidP="003720D9">
            <w:pPr>
              <w:tabs>
                <w:tab w:val="left" w:pos="2145"/>
              </w:tabs>
              <w:jc w:val="center"/>
              <w:rPr>
                <w:b/>
                <w:sz w:val="28"/>
                <w:szCs w:val="28"/>
              </w:rPr>
            </w:pPr>
            <w:r>
              <w:rPr>
                <w:b/>
                <w:sz w:val="28"/>
                <w:szCs w:val="28"/>
              </w:rPr>
              <w:t>12,2</w:t>
            </w:r>
            <w:r w:rsidRPr="002D6775">
              <w:rPr>
                <w:b/>
                <w:sz w:val="28"/>
                <w:szCs w:val="28"/>
              </w:rPr>
              <w:t>0-</w:t>
            </w:r>
            <w:r>
              <w:rPr>
                <w:b/>
                <w:sz w:val="28"/>
                <w:szCs w:val="28"/>
              </w:rPr>
              <w:t>12,45</w:t>
            </w:r>
          </w:p>
        </w:tc>
        <w:tc>
          <w:tcPr>
            <w:tcW w:w="5387" w:type="dxa"/>
          </w:tcPr>
          <w:p w:rsidR="00547AF9" w:rsidRDefault="00547AF9" w:rsidP="003720D9">
            <w:pPr>
              <w:tabs>
                <w:tab w:val="left" w:pos="2145"/>
              </w:tabs>
              <w:jc w:val="center"/>
            </w:pPr>
            <w:r>
              <w:t xml:space="preserve">Ručak. Pranje ruku, postavljanje stola i pribora za jelo.  Tijekom ručka provodim </w:t>
            </w:r>
            <w:r w:rsidR="00E26C08">
              <w:t>odgojno-</w:t>
            </w:r>
            <w:r>
              <w:t>obrazovni rad usmjeren na primjereno ponašanje za vrijeme ručka i komunikaciju s drugima.</w:t>
            </w:r>
          </w:p>
        </w:tc>
      </w:tr>
      <w:tr w:rsidR="00547AF9" w:rsidTr="003720D9">
        <w:tc>
          <w:tcPr>
            <w:tcW w:w="1809" w:type="dxa"/>
          </w:tcPr>
          <w:p w:rsidR="00547AF9" w:rsidRPr="002D6775" w:rsidRDefault="00547AF9" w:rsidP="003720D9">
            <w:pPr>
              <w:tabs>
                <w:tab w:val="left" w:pos="2145"/>
              </w:tabs>
              <w:jc w:val="center"/>
              <w:rPr>
                <w:b/>
                <w:sz w:val="28"/>
                <w:szCs w:val="28"/>
              </w:rPr>
            </w:pPr>
            <w:r>
              <w:rPr>
                <w:b/>
                <w:sz w:val="28"/>
                <w:szCs w:val="28"/>
              </w:rPr>
              <w:t>12,45-13,15</w:t>
            </w:r>
          </w:p>
        </w:tc>
        <w:tc>
          <w:tcPr>
            <w:tcW w:w="5387" w:type="dxa"/>
          </w:tcPr>
          <w:p w:rsidR="00547AF9" w:rsidRDefault="00547AF9" w:rsidP="003720D9">
            <w:pPr>
              <w:tabs>
                <w:tab w:val="left" w:pos="2145"/>
              </w:tabs>
              <w:jc w:val="center"/>
            </w:pPr>
            <w:r>
              <w:t>Odmaramo se.  Sjedimo u krugu, razgovaramo o svakodnevnim događajima, zatvorenim očima slušamo skladbu-mašta radi svašta.</w:t>
            </w:r>
          </w:p>
        </w:tc>
      </w:tr>
      <w:tr w:rsidR="00547AF9" w:rsidTr="003720D9">
        <w:tc>
          <w:tcPr>
            <w:tcW w:w="1809" w:type="dxa"/>
          </w:tcPr>
          <w:p w:rsidR="00547AF9" w:rsidRPr="002D6775" w:rsidRDefault="00547AF9" w:rsidP="003720D9">
            <w:pPr>
              <w:tabs>
                <w:tab w:val="left" w:pos="2145"/>
              </w:tabs>
              <w:jc w:val="center"/>
              <w:rPr>
                <w:b/>
                <w:sz w:val="28"/>
                <w:szCs w:val="28"/>
              </w:rPr>
            </w:pPr>
            <w:r>
              <w:rPr>
                <w:b/>
                <w:sz w:val="28"/>
                <w:szCs w:val="28"/>
              </w:rPr>
              <w:t>13,15-15,00</w:t>
            </w:r>
          </w:p>
        </w:tc>
        <w:tc>
          <w:tcPr>
            <w:tcW w:w="5387" w:type="dxa"/>
          </w:tcPr>
          <w:p w:rsidR="00547AF9" w:rsidRDefault="00547AF9" w:rsidP="003720D9">
            <w:pPr>
              <w:tabs>
                <w:tab w:val="left" w:pos="2145"/>
              </w:tabs>
              <w:jc w:val="center"/>
            </w:pPr>
            <w:r>
              <w:t>Predviđeno je vrijeme za pisanje domaćih uradaka, ponavljanje i uvježbavanje nastavnoga sadržaja obrađenog na nastavi.</w:t>
            </w:r>
          </w:p>
        </w:tc>
      </w:tr>
      <w:tr w:rsidR="00547AF9" w:rsidTr="003720D9">
        <w:tc>
          <w:tcPr>
            <w:tcW w:w="1809" w:type="dxa"/>
          </w:tcPr>
          <w:p w:rsidR="00547AF9" w:rsidRPr="002D6775" w:rsidRDefault="00547AF9" w:rsidP="003720D9">
            <w:pPr>
              <w:tabs>
                <w:tab w:val="left" w:pos="2145"/>
              </w:tabs>
              <w:jc w:val="center"/>
              <w:rPr>
                <w:b/>
                <w:sz w:val="28"/>
                <w:szCs w:val="28"/>
              </w:rPr>
            </w:pPr>
            <w:r>
              <w:rPr>
                <w:b/>
                <w:sz w:val="28"/>
                <w:szCs w:val="28"/>
              </w:rPr>
              <w:t>15,00-15,15</w:t>
            </w:r>
          </w:p>
        </w:tc>
        <w:tc>
          <w:tcPr>
            <w:tcW w:w="5387" w:type="dxa"/>
          </w:tcPr>
          <w:p w:rsidR="00547AF9" w:rsidRDefault="00547AF9" w:rsidP="003720D9">
            <w:pPr>
              <w:tabs>
                <w:tab w:val="left" w:pos="2145"/>
              </w:tabs>
              <w:jc w:val="center"/>
            </w:pPr>
            <w:r>
              <w:t>Užina.</w:t>
            </w:r>
          </w:p>
        </w:tc>
      </w:tr>
      <w:tr w:rsidR="00547AF9" w:rsidTr="003720D9">
        <w:tc>
          <w:tcPr>
            <w:tcW w:w="1809" w:type="dxa"/>
          </w:tcPr>
          <w:p w:rsidR="00547AF9" w:rsidRPr="002D6775" w:rsidRDefault="00547AF9" w:rsidP="003720D9">
            <w:pPr>
              <w:tabs>
                <w:tab w:val="left" w:pos="2145"/>
              </w:tabs>
              <w:jc w:val="center"/>
              <w:rPr>
                <w:b/>
                <w:sz w:val="28"/>
                <w:szCs w:val="28"/>
              </w:rPr>
            </w:pPr>
            <w:r>
              <w:rPr>
                <w:b/>
                <w:sz w:val="28"/>
                <w:szCs w:val="28"/>
              </w:rPr>
              <w:t>15,15-16,30</w:t>
            </w:r>
          </w:p>
        </w:tc>
        <w:tc>
          <w:tcPr>
            <w:tcW w:w="5387" w:type="dxa"/>
          </w:tcPr>
          <w:p w:rsidR="00547AF9" w:rsidRDefault="00547AF9" w:rsidP="003720D9">
            <w:pPr>
              <w:tabs>
                <w:tab w:val="left" w:pos="2145"/>
              </w:tabs>
            </w:pPr>
            <w:r w:rsidRPr="00D164E6">
              <w:t xml:space="preserve">Preostalo vrijeme s učenicima provodim </w:t>
            </w:r>
            <w:r>
              <w:t>kroz</w:t>
            </w:r>
            <w:r w:rsidRPr="00D164E6">
              <w:t xml:space="preserve"> različite </w:t>
            </w:r>
          </w:p>
          <w:p w:rsidR="00547AF9" w:rsidRDefault="00547AF9" w:rsidP="003720D9">
            <w:pPr>
              <w:tabs>
                <w:tab w:val="left" w:pos="2145"/>
              </w:tabs>
            </w:pPr>
            <w:r>
              <w:t>slobodne aktivnosti:</w:t>
            </w:r>
          </w:p>
          <w:p w:rsidR="00547AF9" w:rsidRDefault="00547AF9" w:rsidP="003720D9">
            <w:pPr>
              <w:pStyle w:val="Odlomakpopisa"/>
              <w:numPr>
                <w:ilvl w:val="0"/>
                <w:numId w:val="2"/>
              </w:numPr>
              <w:tabs>
                <w:tab w:val="left" w:pos="2145"/>
              </w:tabs>
            </w:pPr>
            <w:r w:rsidRPr="00D164E6">
              <w:t>sportsko-rekreativne aktivnosti po slobodnom izboru učenika</w:t>
            </w:r>
            <w:r>
              <w:t xml:space="preserve"> na</w:t>
            </w:r>
            <w:r w:rsidRPr="00D164E6">
              <w:t xml:space="preserve"> školsko</w:t>
            </w:r>
            <w:r>
              <w:t>m igralištu ili u razredu</w:t>
            </w:r>
          </w:p>
          <w:p w:rsidR="00547AF9" w:rsidRDefault="00547AF9" w:rsidP="003720D9">
            <w:pPr>
              <w:pStyle w:val="Odlomakpopisa"/>
              <w:numPr>
                <w:ilvl w:val="0"/>
                <w:numId w:val="2"/>
              </w:numPr>
              <w:tabs>
                <w:tab w:val="left" w:pos="2145"/>
              </w:tabs>
            </w:pPr>
            <w:r w:rsidRPr="00D164E6">
              <w:t xml:space="preserve"> kreativne</w:t>
            </w:r>
            <w:r>
              <w:t xml:space="preserve"> likovne, glazbene i dramske </w:t>
            </w:r>
            <w:r w:rsidRPr="00D164E6">
              <w:t>radionice</w:t>
            </w:r>
          </w:p>
          <w:p w:rsidR="00547AF9" w:rsidRDefault="00547AF9" w:rsidP="003720D9">
            <w:pPr>
              <w:pStyle w:val="Odlomakpopisa"/>
              <w:numPr>
                <w:ilvl w:val="0"/>
                <w:numId w:val="2"/>
              </w:numPr>
              <w:tabs>
                <w:tab w:val="left" w:pos="2145"/>
              </w:tabs>
            </w:pPr>
            <w:r w:rsidRPr="00D164E6">
              <w:t xml:space="preserve">odlazak u </w:t>
            </w:r>
            <w:r>
              <w:t xml:space="preserve">šetnju </w:t>
            </w:r>
          </w:p>
          <w:p w:rsidR="00547AF9" w:rsidRDefault="00547AF9" w:rsidP="003720D9">
            <w:pPr>
              <w:pStyle w:val="Odlomakpopisa"/>
              <w:numPr>
                <w:ilvl w:val="0"/>
                <w:numId w:val="2"/>
              </w:numPr>
              <w:tabs>
                <w:tab w:val="left" w:pos="2145"/>
              </w:tabs>
            </w:pPr>
            <w:r>
              <w:t>društvene igre</w:t>
            </w:r>
          </w:p>
          <w:p w:rsidR="00547AF9" w:rsidRDefault="00547AF9" w:rsidP="003720D9">
            <w:pPr>
              <w:pStyle w:val="Odlomakpopisa"/>
              <w:numPr>
                <w:ilvl w:val="0"/>
                <w:numId w:val="2"/>
              </w:numPr>
              <w:tabs>
                <w:tab w:val="left" w:pos="2145"/>
              </w:tabs>
            </w:pPr>
            <w:r w:rsidRPr="00D164E6">
              <w:t xml:space="preserve"> </w:t>
            </w:r>
            <w:r>
              <w:t>gledanje animiranih filmova</w:t>
            </w:r>
          </w:p>
          <w:p w:rsidR="00547AF9" w:rsidRDefault="00547AF9" w:rsidP="003720D9">
            <w:pPr>
              <w:pStyle w:val="Odlomakpopisa"/>
              <w:numPr>
                <w:ilvl w:val="0"/>
                <w:numId w:val="2"/>
              </w:numPr>
              <w:tabs>
                <w:tab w:val="left" w:pos="2145"/>
              </w:tabs>
            </w:pPr>
            <w:r>
              <w:t>čitanje slikovnica i knjiga</w:t>
            </w:r>
          </w:p>
          <w:p w:rsidR="00547AF9" w:rsidRDefault="00547AF9" w:rsidP="003720D9">
            <w:pPr>
              <w:pStyle w:val="Odlomakpopisa"/>
              <w:numPr>
                <w:ilvl w:val="0"/>
                <w:numId w:val="2"/>
              </w:numPr>
              <w:tabs>
                <w:tab w:val="left" w:pos="2145"/>
              </w:tabs>
            </w:pPr>
            <w:r>
              <w:t>slušanje glazbe</w:t>
            </w:r>
          </w:p>
        </w:tc>
      </w:tr>
    </w:tbl>
    <w:p w:rsidR="00547AF9" w:rsidRDefault="00547AF9" w:rsidP="00513A98">
      <w:pPr>
        <w:jc w:val="center"/>
        <w:rPr>
          <w:rFonts w:ascii="Algerian" w:hAnsi="Algerian"/>
          <w:b/>
          <w:sz w:val="52"/>
          <w:szCs w:val="52"/>
        </w:rPr>
      </w:pPr>
    </w:p>
    <w:p w:rsidR="00547AF9" w:rsidRDefault="00F558A4" w:rsidP="00513A98">
      <w:pPr>
        <w:jc w:val="center"/>
        <w:rPr>
          <w:rFonts w:ascii="Algerian" w:hAnsi="Algerian"/>
          <w:b/>
          <w:sz w:val="52"/>
          <w:szCs w:val="52"/>
        </w:rPr>
      </w:pPr>
      <w:r w:rsidRPr="00F558A4">
        <w:rPr>
          <w:noProof/>
          <w:lang w:eastAsia="hr-HR"/>
        </w:rPr>
        <w:pict>
          <v:shape id="_x0000_s1033" type="#_x0000_t32" style="position:absolute;left:0;text-align:left;margin-left:-40.5pt;margin-top:25.2pt;width:849pt;height:1.5pt;flip:y;z-index:251661312" o:connectortype="straight" strokecolor="#4f81bd [3204]" strokeweight="10pt">
            <v:stroke r:id="rId6" o:title="" filltype="pattern"/>
            <v:shadow color="#868686"/>
          </v:shape>
        </w:pict>
      </w:r>
    </w:p>
    <w:p w:rsidR="00547AF9" w:rsidRDefault="00F558A4" w:rsidP="00513A98">
      <w:pPr>
        <w:jc w:val="center"/>
        <w:rPr>
          <w:rFonts w:ascii="Algerian" w:hAnsi="Algerian"/>
          <w:b/>
          <w:sz w:val="52"/>
          <w:szCs w:val="52"/>
        </w:rPr>
      </w:pPr>
      <w:r w:rsidRPr="00F558A4">
        <w:rPr>
          <w:rFonts w:ascii="Algerian" w:hAnsi="Algerian"/>
          <w:b/>
          <w:noProof/>
          <w:lang w:eastAsia="hr-HR"/>
        </w:rPr>
        <w:lastRenderedPageBreak/>
        <w:pict>
          <v:roundrect id="_x0000_s1034" style="position:absolute;left:0;text-align:left;margin-left:-3.65pt;margin-top:43.5pt;width:396pt;height:435.75pt;z-index:-251659265" arcsize="10923f" fillcolor="white [3201]" strokecolor="#4f81bd [3204]" strokeweight="5pt">
            <v:stroke linestyle="thickThin"/>
            <v:shadow color="#868686"/>
          </v:roundrect>
        </w:pict>
      </w:r>
    </w:p>
    <w:p w:rsidR="00547AF9" w:rsidRPr="009D1C7B" w:rsidRDefault="00547AF9" w:rsidP="00513A98">
      <w:pPr>
        <w:jc w:val="center"/>
        <w:rPr>
          <w:rFonts w:ascii="Algerian" w:hAnsi="Algerian"/>
          <w:sz w:val="52"/>
          <w:szCs w:val="52"/>
        </w:rPr>
      </w:pPr>
    </w:p>
    <w:p w:rsidR="008D5063" w:rsidRPr="009D1C7B" w:rsidRDefault="008A1907" w:rsidP="00513A98">
      <w:pPr>
        <w:jc w:val="center"/>
        <w:rPr>
          <w:rFonts w:ascii="Britannic Bold" w:hAnsi="Britannic Bold"/>
          <w:b/>
          <w:color w:val="17365D" w:themeColor="text2" w:themeShade="BF"/>
          <w:sz w:val="52"/>
          <w:szCs w:val="52"/>
          <w:u w:val="single"/>
        </w:rPr>
      </w:pPr>
      <w:r w:rsidRPr="009D1C7B">
        <w:rPr>
          <w:rFonts w:ascii="Britannic Bold" w:hAnsi="Britannic Bold"/>
          <w:b/>
          <w:color w:val="17365D" w:themeColor="text2" w:themeShade="BF"/>
          <w:sz w:val="52"/>
          <w:szCs w:val="52"/>
          <w:u w:val="single"/>
        </w:rPr>
        <w:t>PRODU</w:t>
      </w:r>
      <w:r w:rsidRPr="009D1C7B">
        <w:rPr>
          <w:b/>
          <w:color w:val="17365D" w:themeColor="text2" w:themeShade="BF"/>
          <w:sz w:val="52"/>
          <w:szCs w:val="52"/>
          <w:u w:val="single"/>
        </w:rPr>
        <w:t>Ž</w:t>
      </w:r>
      <w:r w:rsidRPr="009D1C7B">
        <w:rPr>
          <w:rFonts w:ascii="Britannic Bold" w:hAnsi="Britannic Bold"/>
          <w:b/>
          <w:color w:val="17365D" w:themeColor="text2" w:themeShade="BF"/>
          <w:sz w:val="52"/>
          <w:szCs w:val="52"/>
          <w:u w:val="single"/>
        </w:rPr>
        <w:t>ENI BORAVAK</w:t>
      </w:r>
    </w:p>
    <w:p w:rsidR="008A1907" w:rsidRDefault="008A1907" w:rsidP="008A1907">
      <w:pPr>
        <w:jc w:val="center"/>
      </w:pPr>
    </w:p>
    <w:p w:rsidR="008A1907" w:rsidRDefault="008D5063" w:rsidP="005678C3">
      <w:pPr>
        <w:jc w:val="center"/>
      </w:pPr>
      <w:r>
        <w:t>Suvremeni način života sve većem broju roditelja nameće potrebu zbrinjavanja djeteta mlađe školske dobi koje bez nadzora provodi vrijeme dok su roditelji na poslu. Produženi boravak jedan je od modela kojim se mogu kvalitetno i sustavno riješiti navedeni problemi.</w:t>
      </w:r>
    </w:p>
    <w:p w:rsidR="00E85AFB" w:rsidRDefault="00E85AFB" w:rsidP="005678C3">
      <w:pPr>
        <w:jc w:val="center"/>
      </w:pPr>
    </w:p>
    <w:p w:rsidR="008A1907" w:rsidRDefault="008D5063" w:rsidP="005678C3">
      <w:pPr>
        <w:jc w:val="center"/>
      </w:pPr>
      <w:r>
        <w:t>Rad u produženom boravku mnogo je drugačiji od klasične nastave. U produženom boravku povezuju se igra, učenje i rad. Učiteljica određuje vježbe i zadatke pomoću kojih provodi sate učenja. Cilj je naučiti</w:t>
      </w:r>
      <w:r w:rsidR="00652E75">
        <w:t xml:space="preserve"> djecu kako učiti, istraživati</w:t>
      </w:r>
      <w:r>
        <w:t>, pomagati</w:t>
      </w:r>
      <w:r w:rsidR="008A1907">
        <w:t xml:space="preserve">, </w:t>
      </w:r>
      <w:r w:rsidR="0085124C" w:rsidRPr="0085124C">
        <w:t>dopustiti si pogreške i na njima učiti</w:t>
      </w:r>
      <w:r w:rsidR="0085124C">
        <w:t>.</w:t>
      </w:r>
    </w:p>
    <w:p w:rsidR="00E85AFB" w:rsidRDefault="00E85AFB" w:rsidP="005678C3">
      <w:pPr>
        <w:jc w:val="center"/>
      </w:pPr>
    </w:p>
    <w:p w:rsidR="008A1907" w:rsidRDefault="0085124C" w:rsidP="005678C3">
      <w:pPr>
        <w:tabs>
          <w:tab w:val="left" w:pos="2145"/>
        </w:tabs>
        <w:jc w:val="center"/>
      </w:pPr>
      <w:r>
        <w:t xml:space="preserve">U našoj je školi </w:t>
      </w:r>
      <w:r w:rsidR="008A1907">
        <w:t>produženi boravak organiziran za učenike  1. i 2. razreda. Radno vrijeme produženog boravka je od 1</w:t>
      </w:r>
      <w:r w:rsidR="00AD35E8">
        <w:t>1</w:t>
      </w:r>
      <w:r w:rsidR="00287194">
        <w:t>,30 do 16,</w:t>
      </w:r>
      <w:r>
        <w:t xml:space="preserve">30 sati nakon redovne nastave. </w:t>
      </w:r>
      <w:r w:rsidR="008A1907">
        <w:t>Za vrijeme boravka izmjenjuju se odmor, vrijeme za pisanje domaćih uradaka i slobodno organizirano vrijeme. Učenici imaju osigurana dv</w:t>
      </w:r>
      <w:r w:rsidR="00226E85">
        <w:t xml:space="preserve">a obroka: </w:t>
      </w:r>
      <w:r w:rsidR="000C63CE">
        <w:t>ručak i užinu.</w:t>
      </w:r>
    </w:p>
    <w:p w:rsidR="00E85AFB" w:rsidRDefault="00E85AFB" w:rsidP="005678C3">
      <w:pPr>
        <w:tabs>
          <w:tab w:val="left" w:pos="2145"/>
        </w:tabs>
        <w:jc w:val="center"/>
      </w:pPr>
    </w:p>
    <w:p w:rsidR="008A1907" w:rsidRDefault="008A1907" w:rsidP="008A1907">
      <w:pPr>
        <w:tabs>
          <w:tab w:val="left" w:pos="2145"/>
        </w:tabs>
      </w:pPr>
    </w:p>
    <w:sectPr w:rsidR="008A1907" w:rsidSect="00E85AFB">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478F0"/>
    <w:multiLevelType w:val="hybridMultilevel"/>
    <w:tmpl w:val="C3B0CD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4BD4545"/>
    <w:multiLevelType w:val="hybridMultilevel"/>
    <w:tmpl w:val="6862D7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D5063"/>
    <w:rsid w:val="000A33EF"/>
    <w:rsid w:val="000C1B93"/>
    <w:rsid w:val="000C63CE"/>
    <w:rsid w:val="001A7FC2"/>
    <w:rsid w:val="00226E85"/>
    <w:rsid w:val="0025139C"/>
    <w:rsid w:val="00287194"/>
    <w:rsid w:val="002D6775"/>
    <w:rsid w:val="002D767B"/>
    <w:rsid w:val="003A1325"/>
    <w:rsid w:val="004C366B"/>
    <w:rsid w:val="00513A98"/>
    <w:rsid w:val="00544D19"/>
    <w:rsid w:val="00547AF9"/>
    <w:rsid w:val="005678C3"/>
    <w:rsid w:val="00652E75"/>
    <w:rsid w:val="0066733B"/>
    <w:rsid w:val="006C7107"/>
    <w:rsid w:val="007370E4"/>
    <w:rsid w:val="007969C8"/>
    <w:rsid w:val="00821A9B"/>
    <w:rsid w:val="0085124C"/>
    <w:rsid w:val="008A1907"/>
    <w:rsid w:val="008D5063"/>
    <w:rsid w:val="00931469"/>
    <w:rsid w:val="009A4E7B"/>
    <w:rsid w:val="009D1C7B"/>
    <w:rsid w:val="00AD35E8"/>
    <w:rsid w:val="00CF07DA"/>
    <w:rsid w:val="00D164E6"/>
    <w:rsid w:val="00D905D3"/>
    <w:rsid w:val="00E26C08"/>
    <w:rsid w:val="00E85AFB"/>
    <w:rsid w:val="00F558A4"/>
    <w:rsid w:val="00F6362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9"/>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0E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905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6C7107"/>
    <w:pPr>
      <w:ind w:left="720"/>
      <w:contextualSpacing/>
    </w:pPr>
  </w:style>
</w:styles>
</file>

<file path=word/webSettings.xml><?xml version="1.0" encoding="utf-8"?>
<w:webSettings xmlns:r="http://schemas.openxmlformats.org/officeDocument/2006/relationships" xmlns:w="http://schemas.openxmlformats.org/wordprocessingml/2006/main">
  <w:divs>
    <w:div w:id="578363891">
      <w:bodyDiv w:val="1"/>
      <w:marLeft w:val="0"/>
      <w:marRight w:val="0"/>
      <w:marTop w:val="0"/>
      <w:marBottom w:val="0"/>
      <w:divBdr>
        <w:top w:val="none" w:sz="0" w:space="0" w:color="auto"/>
        <w:left w:val="none" w:sz="0" w:space="0" w:color="auto"/>
        <w:bottom w:val="none" w:sz="0" w:space="0" w:color="auto"/>
        <w:right w:val="none" w:sz="0" w:space="0" w:color="auto"/>
      </w:divBdr>
    </w:div>
    <w:div w:id="700322397">
      <w:bodyDiv w:val="1"/>
      <w:marLeft w:val="0"/>
      <w:marRight w:val="0"/>
      <w:marTop w:val="0"/>
      <w:marBottom w:val="0"/>
      <w:divBdr>
        <w:top w:val="none" w:sz="0" w:space="0" w:color="auto"/>
        <w:left w:val="none" w:sz="0" w:space="0" w:color="auto"/>
        <w:bottom w:val="none" w:sz="0" w:space="0" w:color="auto"/>
        <w:right w:val="none" w:sz="0" w:space="0" w:color="auto"/>
      </w:divBdr>
    </w:div>
    <w:div w:id="11761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E6DDB-FEA5-42B1-BACC-FFDF4388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1594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2017-09-07T00:35:00Z</cp:lastPrinted>
  <dcterms:created xsi:type="dcterms:W3CDTF">2017-09-07T00:37:00Z</dcterms:created>
  <dcterms:modified xsi:type="dcterms:W3CDTF">2017-10-24T18:08:00Z</dcterms:modified>
</cp:coreProperties>
</file>