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43848" w14:textId="77777777" w:rsidR="00DD0DA3" w:rsidRDefault="00DD0DA3" w:rsidP="00DD0DA3">
      <w:pPr>
        <w:spacing w:after="0"/>
        <w:rPr>
          <w:sz w:val="24"/>
          <w:szCs w:val="24"/>
        </w:rPr>
      </w:pPr>
      <w:r>
        <w:rPr>
          <w:sz w:val="24"/>
          <w:szCs w:val="24"/>
        </w:rPr>
        <w:t>REPUBLIKA HRVATSKA</w:t>
      </w:r>
    </w:p>
    <w:p w14:paraId="372BCB40" w14:textId="77777777" w:rsidR="00DD0DA3" w:rsidRDefault="00DD0DA3" w:rsidP="00DD0DA3">
      <w:pPr>
        <w:spacing w:after="0"/>
        <w:rPr>
          <w:sz w:val="24"/>
          <w:szCs w:val="24"/>
        </w:rPr>
      </w:pPr>
      <w:r>
        <w:rPr>
          <w:sz w:val="24"/>
          <w:szCs w:val="24"/>
        </w:rPr>
        <w:t>PRVA OSNOVNA ŠKOLA</w:t>
      </w:r>
    </w:p>
    <w:p w14:paraId="3EDC30C1" w14:textId="77777777" w:rsidR="00DD0DA3" w:rsidRDefault="00DD0DA3" w:rsidP="00DD0D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OGULIN</w:t>
      </w:r>
    </w:p>
    <w:p w14:paraId="66D0E49B" w14:textId="77777777" w:rsidR="00DD0DA3" w:rsidRDefault="00DD0DA3" w:rsidP="00DD0DA3">
      <w:pPr>
        <w:spacing w:after="0"/>
        <w:rPr>
          <w:sz w:val="24"/>
          <w:szCs w:val="24"/>
        </w:rPr>
      </w:pPr>
    </w:p>
    <w:p w14:paraId="60D8C756" w14:textId="77777777" w:rsidR="00DD0DA3" w:rsidRDefault="00DD0DA3" w:rsidP="00DD0DA3">
      <w:pPr>
        <w:spacing w:after="0"/>
        <w:rPr>
          <w:sz w:val="24"/>
          <w:szCs w:val="24"/>
        </w:rPr>
      </w:pPr>
    </w:p>
    <w:p w14:paraId="7280C870" w14:textId="77777777" w:rsidR="00D20374" w:rsidRDefault="00D20374" w:rsidP="00D20374">
      <w:pPr>
        <w:jc w:val="center"/>
        <w:rPr>
          <w:b/>
        </w:rPr>
      </w:pPr>
      <w:r>
        <w:rPr>
          <w:b/>
        </w:rPr>
        <w:t xml:space="preserve">OBRAZLOŽENJE GODIŠNJEG IZVJEŠTAJA O IZVRŠENJU </w:t>
      </w:r>
      <w:r>
        <w:rPr>
          <w:b/>
        </w:rPr>
        <w:br/>
        <w:t>FINANCIJSKOG PLANA ZA 2022. GODINU</w:t>
      </w:r>
    </w:p>
    <w:p w14:paraId="4673BB17" w14:textId="10B28C64" w:rsidR="00DD0DA3" w:rsidRDefault="00DD0DA3" w:rsidP="00D20374">
      <w:pPr>
        <w:spacing w:after="0"/>
        <w:jc w:val="center"/>
        <w:rPr>
          <w:sz w:val="24"/>
          <w:szCs w:val="24"/>
        </w:rPr>
      </w:pPr>
    </w:p>
    <w:p w14:paraId="2CC0A2A9" w14:textId="752CE80F" w:rsidR="00D20374" w:rsidRDefault="00D20374" w:rsidP="00D20374">
      <w:pPr>
        <w:spacing w:after="0"/>
        <w:jc w:val="center"/>
        <w:rPr>
          <w:sz w:val="24"/>
          <w:szCs w:val="24"/>
        </w:rPr>
      </w:pPr>
    </w:p>
    <w:p w14:paraId="51CB942E" w14:textId="0A0080C1" w:rsidR="00942D5B" w:rsidRDefault="00D20374" w:rsidP="00942D5B">
      <w:pPr>
        <w:spacing w:after="0"/>
        <w:jc w:val="both"/>
      </w:pPr>
      <w:r>
        <w:t xml:space="preserve">Odredbama članka 84. Zakona o proračunu (NN 114/21), </w:t>
      </w:r>
      <w:r w:rsidRPr="00065F0B">
        <w:t>Obrazloženje polugodišnjeg i godišnjeg izvještaja o izvršenju financijskog plana proračunskog i izvanproračunskog korisnika sastoji se od obrazloženja općeg dijela izvještaja o izvršenju financijskog plana proračunskog i izvanproračunskog korisnika i obrazloženja posebnog dijela izvještaja o izvršenju financijskog plana proračunskog i izvanproračunskog korisnika.</w:t>
      </w:r>
      <w:r w:rsidR="00942D5B" w:rsidRPr="00942D5B">
        <w:t xml:space="preserve"> </w:t>
      </w:r>
      <w:r w:rsidR="00942D5B">
        <w:t>Godišnji izvještaj o izvršenju, kao i podneseni financijski izvještaji za 2022. godinu iskazani su u kunama.</w:t>
      </w:r>
    </w:p>
    <w:p w14:paraId="73DE749D" w14:textId="6B868FDB" w:rsidR="00D20374" w:rsidRDefault="00D20374" w:rsidP="00D20374">
      <w:pPr>
        <w:spacing w:after="0"/>
        <w:jc w:val="both"/>
      </w:pPr>
    </w:p>
    <w:p w14:paraId="2449AB5D" w14:textId="01B4A96B" w:rsidR="00EE1853" w:rsidRPr="00DC2516" w:rsidRDefault="00EE1853" w:rsidP="00D20374">
      <w:pPr>
        <w:spacing w:after="0"/>
        <w:jc w:val="both"/>
        <w:rPr>
          <w:b/>
        </w:rPr>
      </w:pPr>
      <w:r w:rsidRPr="00DC2516">
        <w:rPr>
          <w:b/>
        </w:rPr>
        <w:t>Obrazloženje općeg dijela godišnjeg izvještaja o izvršenju financijskog plana za 2022.g.</w:t>
      </w:r>
    </w:p>
    <w:p w14:paraId="0AD41B0E" w14:textId="70D3F0D9" w:rsidR="00DC2516" w:rsidRDefault="00DC2516" w:rsidP="00D20374">
      <w:pPr>
        <w:spacing w:after="0"/>
        <w:jc w:val="both"/>
      </w:pPr>
    </w:p>
    <w:p w14:paraId="0DCBAAC6" w14:textId="6CABB1D6" w:rsidR="00DA0655" w:rsidRDefault="00DA0655" w:rsidP="00D20374">
      <w:pPr>
        <w:spacing w:after="0"/>
        <w:jc w:val="both"/>
      </w:pPr>
      <w:r>
        <w:t>Rezultat poslovanja iz 2021.g. višak</w:t>
      </w:r>
    </w:p>
    <w:p w14:paraId="4A7B6AA9" w14:textId="7BB7B4C6" w:rsidR="00DA0655" w:rsidRDefault="00DA0655" w:rsidP="00D20374">
      <w:pPr>
        <w:spacing w:after="0"/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376"/>
        <w:gridCol w:w="2376"/>
      </w:tblGrid>
      <w:tr w:rsidR="00DA0655" w:rsidRPr="001A2678" w14:paraId="683C40F9" w14:textId="77777777" w:rsidTr="006959C5">
        <w:trPr>
          <w:jc w:val="center"/>
        </w:trPr>
        <w:tc>
          <w:tcPr>
            <w:tcW w:w="4219" w:type="dxa"/>
            <w:shd w:val="clear" w:color="auto" w:fill="D9D9D9" w:themeFill="background1" w:themeFillShade="D9"/>
          </w:tcPr>
          <w:p w14:paraId="3A40A737" w14:textId="77777777" w:rsidR="00DA0655" w:rsidRPr="001A2678" w:rsidRDefault="00DA0655" w:rsidP="006959C5">
            <w:pPr>
              <w:jc w:val="center"/>
              <w:rPr>
                <w:rFonts w:cstheme="minorHAnsi"/>
              </w:rPr>
            </w:pPr>
            <w:r w:rsidRPr="001A2678">
              <w:rPr>
                <w:rFonts w:cstheme="minorHAnsi"/>
              </w:rPr>
              <w:t>IZVOR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5D5BBDDF" w14:textId="77777777" w:rsidR="00DA0655" w:rsidRPr="001A2678" w:rsidRDefault="00DA0655" w:rsidP="006959C5">
            <w:pPr>
              <w:jc w:val="center"/>
              <w:rPr>
                <w:rFonts w:cstheme="minorHAnsi"/>
              </w:rPr>
            </w:pPr>
            <w:r w:rsidRPr="001A2678">
              <w:rPr>
                <w:rFonts w:cstheme="minorHAnsi"/>
              </w:rPr>
              <w:t>MANJAK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23900C80" w14:textId="77777777" w:rsidR="00DA0655" w:rsidRPr="001A2678" w:rsidRDefault="00DA0655" w:rsidP="006959C5">
            <w:pPr>
              <w:jc w:val="center"/>
              <w:rPr>
                <w:rFonts w:cstheme="minorHAnsi"/>
              </w:rPr>
            </w:pPr>
            <w:r w:rsidRPr="001A2678">
              <w:rPr>
                <w:rFonts w:cstheme="minorHAnsi"/>
              </w:rPr>
              <w:t>VIŠAK</w:t>
            </w:r>
          </w:p>
        </w:tc>
      </w:tr>
      <w:tr w:rsidR="00DA0655" w:rsidRPr="001A2678" w14:paraId="2BD42490" w14:textId="77777777" w:rsidTr="006959C5">
        <w:trPr>
          <w:jc w:val="center"/>
        </w:trPr>
        <w:tc>
          <w:tcPr>
            <w:tcW w:w="4219" w:type="dxa"/>
          </w:tcPr>
          <w:p w14:paraId="6A956C51" w14:textId="77777777" w:rsidR="00DA0655" w:rsidRPr="001A2678" w:rsidRDefault="00DA0655" w:rsidP="006959C5">
            <w:pPr>
              <w:rPr>
                <w:rFonts w:cstheme="minorHAnsi"/>
              </w:rPr>
            </w:pPr>
            <w:r w:rsidRPr="001A2678">
              <w:rPr>
                <w:rFonts w:cstheme="minorHAnsi"/>
              </w:rPr>
              <w:t>Izvor 432</w:t>
            </w:r>
          </w:p>
        </w:tc>
        <w:tc>
          <w:tcPr>
            <w:tcW w:w="2376" w:type="dxa"/>
          </w:tcPr>
          <w:p w14:paraId="016953CB" w14:textId="6531B784" w:rsidR="00DA0655" w:rsidRPr="001A2678" w:rsidRDefault="00FF5983" w:rsidP="006959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2.242,10</w:t>
            </w:r>
          </w:p>
        </w:tc>
        <w:tc>
          <w:tcPr>
            <w:tcW w:w="2376" w:type="dxa"/>
          </w:tcPr>
          <w:p w14:paraId="40C04998" w14:textId="106AA07E" w:rsidR="00DA0655" w:rsidRPr="001A2678" w:rsidRDefault="00FF5983" w:rsidP="006959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DA0655" w:rsidRPr="001A2678" w14:paraId="694285A9" w14:textId="77777777" w:rsidTr="006959C5">
        <w:trPr>
          <w:jc w:val="center"/>
        </w:trPr>
        <w:tc>
          <w:tcPr>
            <w:tcW w:w="4219" w:type="dxa"/>
          </w:tcPr>
          <w:p w14:paraId="048B6D2D" w14:textId="68EDDC85" w:rsidR="00DA0655" w:rsidRPr="001A2678" w:rsidRDefault="00DA0655" w:rsidP="006959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Izvor </w:t>
            </w:r>
            <w:r w:rsidR="00FF5983">
              <w:rPr>
                <w:rFonts w:cstheme="minorHAnsi"/>
              </w:rPr>
              <w:t>611</w:t>
            </w:r>
          </w:p>
        </w:tc>
        <w:tc>
          <w:tcPr>
            <w:tcW w:w="2376" w:type="dxa"/>
          </w:tcPr>
          <w:p w14:paraId="73E8080C" w14:textId="77777777" w:rsidR="00DA0655" w:rsidRPr="001A2678" w:rsidRDefault="00DA0655" w:rsidP="006959C5">
            <w:pPr>
              <w:jc w:val="right"/>
              <w:rPr>
                <w:rFonts w:cstheme="minorHAnsi"/>
              </w:rPr>
            </w:pPr>
          </w:p>
        </w:tc>
        <w:tc>
          <w:tcPr>
            <w:tcW w:w="2376" w:type="dxa"/>
          </w:tcPr>
          <w:p w14:paraId="2789B71C" w14:textId="7BFE7D3E" w:rsidR="00DA0655" w:rsidRPr="001A2678" w:rsidRDefault="00FF5983" w:rsidP="006959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18.792,66</w:t>
            </w:r>
          </w:p>
        </w:tc>
      </w:tr>
      <w:tr w:rsidR="00DA0655" w:rsidRPr="001A2678" w14:paraId="594F0CF3" w14:textId="77777777" w:rsidTr="006959C5">
        <w:trPr>
          <w:jc w:val="center"/>
        </w:trPr>
        <w:tc>
          <w:tcPr>
            <w:tcW w:w="4219" w:type="dxa"/>
          </w:tcPr>
          <w:p w14:paraId="1AF27278" w14:textId="66EBD06A" w:rsidR="00DA0655" w:rsidRPr="001A2678" w:rsidRDefault="00DA0655" w:rsidP="006959C5">
            <w:pPr>
              <w:rPr>
                <w:rFonts w:cstheme="minorHAnsi"/>
                <w:b/>
              </w:rPr>
            </w:pPr>
            <w:r w:rsidRPr="001A2678">
              <w:rPr>
                <w:rFonts w:cstheme="minorHAnsi"/>
                <w:b/>
              </w:rPr>
              <w:t xml:space="preserve">UKUPNO </w:t>
            </w:r>
            <w:r>
              <w:rPr>
                <w:rFonts w:cstheme="minorHAnsi"/>
                <w:b/>
              </w:rPr>
              <w:t>VIŠAK</w:t>
            </w:r>
            <w:r w:rsidR="003E352F">
              <w:rPr>
                <w:rFonts w:cstheme="minorHAnsi"/>
                <w:b/>
              </w:rPr>
              <w:t xml:space="preserve"> prenes</w:t>
            </w:r>
            <w:r w:rsidR="00510564">
              <w:rPr>
                <w:rFonts w:cstheme="minorHAnsi"/>
                <w:b/>
              </w:rPr>
              <w:t>eni iz 2021.g</w:t>
            </w:r>
          </w:p>
        </w:tc>
        <w:tc>
          <w:tcPr>
            <w:tcW w:w="2376" w:type="dxa"/>
          </w:tcPr>
          <w:p w14:paraId="621E24C2" w14:textId="77777777" w:rsidR="00DA0655" w:rsidRPr="001A2678" w:rsidRDefault="00DA0655" w:rsidP="006959C5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376" w:type="dxa"/>
          </w:tcPr>
          <w:p w14:paraId="39750509" w14:textId="55583AA8" w:rsidR="00DA0655" w:rsidRPr="001A2678" w:rsidRDefault="00FF5983" w:rsidP="006959C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16.550,56</w:t>
            </w:r>
          </w:p>
        </w:tc>
      </w:tr>
    </w:tbl>
    <w:p w14:paraId="48B0A895" w14:textId="77777777" w:rsidR="00DA0655" w:rsidRDefault="00DA0655" w:rsidP="00DA0655"/>
    <w:p w14:paraId="519F18E6" w14:textId="5F8B0AE4" w:rsidR="00DA0655" w:rsidRDefault="00DA0655" w:rsidP="00D20374">
      <w:pPr>
        <w:spacing w:after="0"/>
        <w:jc w:val="both"/>
      </w:pPr>
    </w:p>
    <w:p w14:paraId="742DB6C6" w14:textId="18C9C3FE" w:rsidR="00DA0655" w:rsidRDefault="00DA0655" w:rsidP="00D20374">
      <w:pPr>
        <w:spacing w:after="0"/>
        <w:jc w:val="both"/>
      </w:pPr>
    </w:p>
    <w:p w14:paraId="5E9A4125" w14:textId="5EC2056D" w:rsidR="00DA0655" w:rsidRDefault="00DA0655" w:rsidP="00D20374">
      <w:pPr>
        <w:spacing w:after="0"/>
        <w:jc w:val="both"/>
      </w:pPr>
    </w:p>
    <w:p w14:paraId="54571065" w14:textId="2B1CDED1" w:rsidR="00DA0655" w:rsidRDefault="00DA0655" w:rsidP="00D20374">
      <w:pPr>
        <w:spacing w:after="0"/>
        <w:jc w:val="both"/>
      </w:pPr>
    </w:p>
    <w:p w14:paraId="0D9CAF87" w14:textId="77777777" w:rsidR="00DA0655" w:rsidRDefault="00DA0655" w:rsidP="00D20374">
      <w:pPr>
        <w:spacing w:after="0"/>
        <w:jc w:val="both"/>
      </w:pPr>
    </w:p>
    <w:p w14:paraId="624DC8EE" w14:textId="5EDEB26E" w:rsidR="00DC2516" w:rsidRDefault="00DC2516" w:rsidP="00D20374">
      <w:pPr>
        <w:spacing w:after="0"/>
        <w:jc w:val="both"/>
      </w:pPr>
      <w:r>
        <w:t xml:space="preserve">Obrazloženje općeg dijela godišnjeg izvještaja o izvršenju financijskog plana sastoji se od obrazloženja prihoda i rashoda, primitaka i izdataka </w:t>
      </w:r>
    </w:p>
    <w:p w14:paraId="3541544F" w14:textId="264C2FD2" w:rsidR="003C3051" w:rsidRDefault="003C3051" w:rsidP="00D20374">
      <w:pPr>
        <w:spacing w:after="0"/>
        <w:jc w:val="both"/>
      </w:pPr>
    </w:p>
    <w:tbl>
      <w:tblPr>
        <w:tblStyle w:val="Reetkatablice"/>
        <w:tblW w:w="5000" w:type="pct"/>
        <w:tblInd w:w="-5" w:type="dxa"/>
        <w:tblLook w:val="04A0" w:firstRow="1" w:lastRow="0" w:firstColumn="1" w:lastColumn="0" w:noHBand="0" w:noVBand="1"/>
      </w:tblPr>
      <w:tblGrid>
        <w:gridCol w:w="5068"/>
        <w:gridCol w:w="1504"/>
        <w:gridCol w:w="1504"/>
        <w:gridCol w:w="986"/>
      </w:tblGrid>
      <w:tr w:rsidR="003C3051" w14:paraId="0EEE94FB" w14:textId="77777777" w:rsidTr="006959C5">
        <w:tc>
          <w:tcPr>
            <w:tcW w:w="2806" w:type="pct"/>
            <w:shd w:val="clear" w:color="auto" w:fill="D9D9D9" w:themeFill="background1" w:themeFillShade="D9"/>
          </w:tcPr>
          <w:p w14:paraId="62139F95" w14:textId="77777777" w:rsidR="003C3051" w:rsidRDefault="003C3051" w:rsidP="006959C5">
            <w:pPr>
              <w:spacing w:line="276" w:lineRule="auto"/>
              <w:jc w:val="center"/>
            </w:pPr>
            <w:r>
              <w:t>NAZIV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14:paraId="49BDE921" w14:textId="77777777" w:rsidR="003C3051" w:rsidRDefault="003C3051" w:rsidP="006959C5">
            <w:pPr>
              <w:spacing w:line="276" w:lineRule="auto"/>
              <w:jc w:val="center"/>
            </w:pPr>
            <w:r>
              <w:t>PLAN 2022.</w:t>
            </w:r>
          </w:p>
          <w:p w14:paraId="25DE0A4C" w14:textId="5B657B36" w:rsidR="0036018E" w:rsidRDefault="0036018E" w:rsidP="006959C5">
            <w:pPr>
              <w:spacing w:line="276" w:lineRule="auto"/>
              <w:jc w:val="center"/>
            </w:pPr>
            <w:r>
              <w:t>III rebalans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14:paraId="523DC00D" w14:textId="77777777" w:rsidR="003C3051" w:rsidRDefault="003C3051" w:rsidP="006959C5">
            <w:pPr>
              <w:jc w:val="center"/>
            </w:pPr>
            <w:r>
              <w:t>OSTVARENJE 2022.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25FDA6A3" w14:textId="77777777" w:rsidR="003C3051" w:rsidRDefault="003C3051" w:rsidP="006959C5">
            <w:pPr>
              <w:jc w:val="center"/>
            </w:pPr>
            <w:r>
              <w:t>INDEKS</w:t>
            </w:r>
          </w:p>
        </w:tc>
      </w:tr>
      <w:tr w:rsidR="003C3051" w14:paraId="7ACFF80E" w14:textId="77777777" w:rsidTr="006959C5">
        <w:tc>
          <w:tcPr>
            <w:tcW w:w="2806" w:type="pct"/>
          </w:tcPr>
          <w:p w14:paraId="71D62BE2" w14:textId="77777777" w:rsidR="003C3051" w:rsidRDefault="003C3051" w:rsidP="006959C5">
            <w:pPr>
              <w:spacing w:line="276" w:lineRule="auto"/>
            </w:pPr>
            <w:r>
              <w:t>6 Prihodi poslovanja</w:t>
            </w:r>
          </w:p>
        </w:tc>
        <w:tc>
          <w:tcPr>
            <w:tcW w:w="839" w:type="pct"/>
          </w:tcPr>
          <w:p w14:paraId="405E80FA" w14:textId="0F73BAFA" w:rsidR="003C3051" w:rsidRDefault="00DC2516" w:rsidP="006959C5">
            <w:pPr>
              <w:spacing w:line="276" w:lineRule="auto"/>
              <w:jc w:val="right"/>
            </w:pPr>
            <w:r>
              <w:t>14.145.743,11</w:t>
            </w:r>
          </w:p>
        </w:tc>
        <w:tc>
          <w:tcPr>
            <w:tcW w:w="839" w:type="pct"/>
          </w:tcPr>
          <w:p w14:paraId="0486C4AD" w14:textId="507272EE" w:rsidR="003C3051" w:rsidRDefault="00DC2516" w:rsidP="006959C5">
            <w:pPr>
              <w:jc w:val="right"/>
            </w:pPr>
            <w:r>
              <w:t>13.958.229,65</w:t>
            </w:r>
          </w:p>
        </w:tc>
        <w:tc>
          <w:tcPr>
            <w:tcW w:w="516" w:type="pct"/>
          </w:tcPr>
          <w:p w14:paraId="4133C9C2" w14:textId="76BF8875" w:rsidR="003C3051" w:rsidRDefault="00DC2516" w:rsidP="006959C5">
            <w:pPr>
              <w:jc w:val="right"/>
            </w:pPr>
            <w:r>
              <w:t>98,67%</w:t>
            </w:r>
          </w:p>
        </w:tc>
      </w:tr>
      <w:tr w:rsidR="003C3051" w14:paraId="4F175E92" w14:textId="77777777" w:rsidTr="006959C5">
        <w:tc>
          <w:tcPr>
            <w:tcW w:w="2806" w:type="pct"/>
          </w:tcPr>
          <w:p w14:paraId="176C3676" w14:textId="77777777" w:rsidR="003C3051" w:rsidRDefault="003C3051" w:rsidP="006959C5">
            <w:pPr>
              <w:spacing w:line="276" w:lineRule="auto"/>
            </w:pPr>
            <w:r>
              <w:t>63 Pomoći iz inozemstva i od subjekata unutar općeg proračuna</w:t>
            </w:r>
          </w:p>
        </w:tc>
        <w:tc>
          <w:tcPr>
            <w:tcW w:w="839" w:type="pct"/>
          </w:tcPr>
          <w:p w14:paraId="2D720CA2" w14:textId="153BF60D" w:rsidR="003C3051" w:rsidRDefault="00C75CB3" w:rsidP="006959C5">
            <w:pPr>
              <w:spacing w:line="276" w:lineRule="auto"/>
              <w:jc w:val="right"/>
            </w:pPr>
            <w:r>
              <w:t>11.185.147,92</w:t>
            </w:r>
          </w:p>
        </w:tc>
        <w:tc>
          <w:tcPr>
            <w:tcW w:w="839" w:type="pct"/>
          </w:tcPr>
          <w:p w14:paraId="0B5B6C6F" w14:textId="2330C2A8" w:rsidR="003C3051" w:rsidRDefault="00C75CB3" w:rsidP="006959C5">
            <w:pPr>
              <w:jc w:val="right"/>
            </w:pPr>
            <w:r>
              <w:t>11.109.858,67</w:t>
            </w:r>
          </w:p>
        </w:tc>
        <w:tc>
          <w:tcPr>
            <w:tcW w:w="516" w:type="pct"/>
          </w:tcPr>
          <w:p w14:paraId="4D5BA009" w14:textId="0E8F178E" w:rsidR="003C3051" w:rsidRDefault="00C75CB3" w:rsidP="006959C5">
            <w:pPr>
              <w:jc w:val="right"/>
            </w:pPr>
            <w:r>
              <w:t>99,33%</w:t>
            </w:r>
          </w:p>
        </w:tc>
      </w:tr>
      <w:tr w:rsidR="003C3051" w14:paraId="1522729D" w14:textId="77777777" w:rsidTr="006959C5">
        <w:tc>
          <w:tcPr>
            <w:tcW w:w="2806" w:type="pct"/>
          </w:tcPr>
          <w:p w14:paraId="4E93F70E" w14:textId="77777777" w:rsidR="003C3051" w:rsidRDefault="003C3051" w:rsidP="006959C5">
            <w:pPr>
              <w:spacing w:line="276" w:lineRule="auto"/>
            </w:pPr>
            <w:r>
              <w:t>65 Prihodi od upravnih i administrativnih pristojbi, pristojbi po posebnim propisima i naknada</w:t>
            </w:r>
          </w:p>
        </w:tc>
        <w:tc>
          <w:tcPr>
            <w:tcW w:w="839" w:type="pct"/>
          </w:tcPr>
          <w:p w14:paraId="1D79C322" w14:textId="1CEE21E4" w:rsidR="003C3051" w:rsidRDefault="00C75CB3" w:rsidP="006959C5">
            <w:pPr>
              <w:spacing w:line="276" w:lineRule="auto"/>
              <w:jc w:val="right"/>
            </w:pPr>
            <w:r>
              <w:t>751.242,10</w:t>
            </w:r>
          </w:p>
        </w:tc>
        <w:tc>
          <w:tcPr>
            <w:tcW w:w="839" w:type="pct"/>
          </w:tcPr>
          <w:p w14:paraId="633FAA2B" w14:textId="52AE678E" w:rsidR="003C3051" w:rsidRDefault="00C75CB3" w:rsidP="006959C5">
            <w:pPr>
              <w:jc w:val="right"/>
            </w:pPr>
            <w:r>
              <w:t>653.099,56</w:t>
            </w:r>
          </w:p>
        </w:tc>
        <w:tc>
          <w:tcPr>
            <w:tcW w:w="516" w:type="pct"/>
          </w:tcPr>
          <w:p w14:paraId="1C702404" w14:textId="400F0D62" w:rsidR="003C3051" w:rsidRDefault="00C75CB3" w:rsidP="006959C5">
            <w:pPr>
              <w:jc w:val="right"/>
            </w:pPr>
            <w:r>
              <w:t>86,94%</w:t>
            </w:r>
          </w:p>
        </w:tc>
      </w:tr>
      <w:tr w:rsidR="003C3051" w14:paraId="3B682743" w14:textId="77777777" w:rsidTr="006959C5">
        <w:tc>
          <w:tcPr>
            <w:tcW w:w="2806" w:type="pct"/>
          </w:tcPr>
          <w:p w14:paraId="6593BD9C" w14:textId="77777777" w:rsidR="003C3051" w:rsidRDefault="003C3051" w:rsidP="006959C5">
            <w:pPr>
              <w:spacing w:line="276" w:lineRule="auto"/>
            </w:pPr>
            <w:r>
              <w:t xml:space="preserve">66 Prihodi od prodaje proizvoda i robe te pruženih usluga i prihodi od donacija </w:t>
            </w:r>
          </w:p>
        </w:tc>
        <w:tc>
          <w:tcPr>
            <w:tcW w:w="839" w:type="pct"/>
          </w:tcPr>
          <w:p w14:paraId="6FDDFBEF" w14:textId="4B1D85D2" w:rsidR="003C3051" w:rsidRDefault="00C75CB3" w:rsidP="006959C5">
            <w:pPr>
              <w:spacing w:line="276" w:lineRule="auto"/>
              <w:jc w:val="right"/>
            </w:pPr>
            <w:r>
              <w:t>15.122,34</w:t>
            </w:r>
          </w:p>
        </w:tc>
        <w:tc>
          <w:tcPr>
            <w:tcW w:w="839" w:type="pct"/>
          </w:tcPr>
          <w:p w14:paraId="3217001A" w14:textId="208F7B25" w:rsidR="003C3051" w:rsidRDefault="00C75CB3" w:rsidP="006959C5">
            <w:pPr>
              <w:jc w:val="right"/>
            </w:pPr>
            <w:r>
              <w:t>14.554,25</w:t>
            </w:r>
          </w:p>
        </w:tc>
        <w:tc>
          <w:tcPr>
            <w:tcW w:w="516" w:type="pct"/>
          </w:tcPr>
          <w:p w14:paraId="376BBE16" w14:textId="270810D3" w:rsidR="003C3051" w:rsidRDefault="00C75CB3" w:rsidP="006959C5">
            <w:pPr>
              <w:jc w:val="right"/>
            </w:pPr>
            <w:r>
              <w:t>96,24</w:t>
            </w:r>
          </w:p>
        </w:tc>
      </w:tr>
      <w:tr w:rsidR="003C3051" w14:paraId="7C67E3C5" w14:textId="77777777" w:rsidTr="006959C5">
        <w:tc>
          <w:tcPr>
            <w:tcW w:w="2806" w:type="pct"/>
          </w:tcPr>
          <w:p w14:paraId="25B703F1" w14:textId="77777777" w:rsidR="003C3051" w:rsidRDefault="003C3051" w:rsidP="006959C5">
            <w:pPr>
              <w:spacing w:line="276" w:lineRule="auto"/>
            </w:pPr>
            <w:r>
              <w:t>67 Prihodi iz nenadležnih proračuna i od HZZO-a temeljem ugovorenih obveza</w:t>
            </w:r>
          </w:p>
        </w:tc>
        <w:tc>
          <w:tcPr>
            <w:tcW w:w="839" w:type="pct"/>
          </w:tcPr>
          <w:p w14:paraId="791EFCC7" w14:textId="7760112C" w:rsidR="003C3051" w:rsidRDefault="00C75CB3" w:rsidP="006959C5">
            <w:pPr>
              <w:spacing w:line="276" w:lineRule="auto"/>
              <w:jc w:val="right"/>
            </w:pPr>
            <w:r>
              <w:t>2.194.230,75</w:t>
            </w:r>
          </w:p>
        </w:tc>
        <w:tc>
          <w:tcPr>
            <w:tcW w:w="839" w:type="pct"/>
          </w:tcPr>
          <w:p w14:paraId="34D46264" w14:textId="6C1C538F" w:rsidR="003C3051" w:rsidRDefault="00C75CB3" w:rsidP="006959C5">
            <w:pPr>
              <w:jc w:val="right"/>
            </w:pPr>
            <w:r>
              <w:t>2.180.717,17</w:t>
            </w:r>
          </w:p>
        </w:tc>
        <w:tc>
          <w:tcPr>
            <w:tcW w:w="516" w:type="pct"/>
          </w:tcPr>
          <w:p w14:paraId="52CF7928" w14:textId="5C6C14D3" w:rsidR="003C3051" w:rsidRDefault="00C75CB3" w:rsidP="006959C5">
            <w:pPr>
              <w:jc w:val="right"/>
            </w:pPr>
            <w:r>
              <w:t>99,38%</w:t>
            </w:r>
          </w:p>
        </w:tc>
      </w:tr>
      <w:tr w:rsidR="003C3051" w14:paraId="0C954F43" w14:textId="77777777" w:rsidTr="006959C5">
        <w:tc>
          <w:tcPr>
            <w:tcW w:w="2806" w:type="pct"/>
          </w:tcPr>
          <w:p w14:paraId="389A0084" w14:textId="77777777" w:rsidR="003C3051" w:rsidRDefault="003C3051" w:rsidP="006959C5">
            <w:pPr>
              <w:spacing w:line="276" w:lineRule="auto"/>
            </w:pPr>
            <w:r>
              <w:t>7 Prihodi od prodaje nefinancijske imovine</w:t>
            </w:r>
          </w:p>
        </w:tc>
        <w:tc>
          <w:tcPr>
            <w:tcW w:w="839" w:type="pct"/>
          </w:tcPr>
          <w:p w14:paraId="07129CDA" w14:textId="294017DC" w:rsidR="003C3051" w:rsidRDefault="00DC2516" w:rsidP="006959C5">
            <w:pPr>
              <w:spacing w:line="276" w:lineRule="auto"/>
              <w:jc w:val="right"/>
            </w:pPr>
            <w:r>
              <w:t>1.560,30</w:t>
            </w:r>
          </w:p>
        </w:tc>
        <w:tc>
          <w:tcPr>
            <w:tcW w:w="839" w:type="pct"/>
          </w:tcPr>
          <w:p w14:paraId="701802F3" w14:textId="2164D194" w:rsidR="003C3051" w:rsidRDefault="00DC2516" w:rsidP="006959C5">
            <w:pPr>
              <w:jc w:val="right"/>
            </w:pPr>
            <w:r>
              <w:t>1.560,30</w:t>
            </w:r>
          </w:p>
        </w:tc>
        <w:tc>
          <w:tcPr>
            <w:tcW w:w="516" w:type="pct"/>
          </w:tcPr>
          <w:p w14:paraId="6436277A" w14:textId="2CE2DD73" w:rsidR="003C3051" w:rsidRDefault="00DC2516" w:rsidP="006959C5">
            <w:pPr>
              <w:jc w:val="right"/>
            </w:pPr>
            <w:r>
              <w:t>100,00%</w:t>
            </w:r>
          </w:p>
        </w:tc>
      </w:tr>
      <w:tr w:rsidR="003C3051" w14:paraId="6E4BD157" w14:textId="77777777" w:rsidTr="006959C5">
        <w:tc>
          <w:tcPr>
            <w:tcW w:w="2806" w:type="pct"/>
          </w:tcPr>
          <w:p w14:paraId="570E6BF2" w14:textId="77777777" w:rsidR="003C3051" w:rsidRDefault="003C3051" w:rsidP="006959C5">
            <w:pPr>
              <w:spacing w:line="276" w:lineRule="auto"/>
            </w:pPr>
            <w:r>
              <w:lastRenderedPageBreak/>
              <w:t>72 Prihodi od prodaje proizvedene dugotrajne imovine</w:t>
            </w:r>
          </w:p>
        </w:tc>
        <w:tc>
          <w:tcPr>
            <w:tcW w:w="839" w:type="pct"/>
          </w:tcPr>
          <w:p w14:paraId="5F4FFC01" w14:textId="68026559" w:rsidR="003C3051" w:rsidRDefault="00496D98" w:rsidP="006959C5">
            <w:pPr>
              <w:spacing w:line="276" w:lineRule="auto"/>
              <w:jc w:val="right"/>
            </w:pPr>
            <w:r>
              <w:t>1.560,30</w:t>
            </w:r>
          </w:p>
        </w:tc>
        <w:tc>
          <w:tcPr>
            <w:tcW w:w="839" w:type="pct"/>
          </w:tcPr>
          <w:p w14:paraId="1A838B15" w14:textId="3D258967" w:rsidR="003C3051" w:rsidRDefault="00496D98" w:rsidP="006959C5">
            <w:pPr>
              <w:jc w:val="right"/>
            </w:pPr>
            <w:r>
              <w:t>1.560,30</w:t>
            </w:r>
          </w:p>
        </w:tc>
        <w:tc>
          <w:tcPr>
            <w:tcW w:w="516" w:type="pct"/>
          </w:tcPr>
          <w:p w14:paraId="437B5A81" w14:textId="119781E8" w:rsidR="003C3051" w:rsidRDefault="00496D98" w:rsidP="006959C5">
            <w:pPr>
              <w:jc w:val="right"/>
            </w:pPr>
            <w:r>
              <w:t>100,00%</w:t>
            </w:r>
          </w:p>
        </w:tc>
      </w:tr>
    </w:tbl>
    <w:p w14:paraId="53D34BF4" w14:textId="77777777" w:rsidR="003C3051" w:rsidRDefault="003C3051" w:rsidP="00D20374">
      <w:pPr>
        <w:spacing w:after="0"/>
        <w:jc w:val="both"/>
      </w:pPr>
    </w:p>
    <w:p w14:paraId="796F00E4" w14:textId="77777777" w:rsidR="007372F5" w:rsidRDefault="007372F5" w:rsidP="007372F5">
      <w:pPr>
        <w:spacing w:after="0"/>
      </w:pPr>
      <w:r>
        <w:t>Prema izvorima financiranja, prihodi za 2022. godinu ostvareni su kako slijedi: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884"/>
        <w:gridCol w:w="1498"/>
        <w:gridCol w:w="1619"/>
        <w:gridCol w:w="1061"/>
      </w:tblGrid>
      <w:tr w:rsidR="007372F5" w14:paraId="128DFCFD" w14:textId="77777777" w:rsidTr="005D5EC9">
        <w:trPr>
          <w:trHeight w:val="93"/>
        </w:trPr>
        <w:tc>
          <w:tcPr>
            <w:tcW w:w="2701" w:type="pct"/>
            <w:shd w:val="clear" w:color="auto" w:fill="D9D9D9" w:themeFill="background1" w:themeFillShade="D9"/>
          </w:tcPr>
          <w:p w14:paraId="32822004" w14:textId="77777777" w:rsidR="007372F5" w:rsidRDefault="007372F5" w:rsidP="006959C5">
            <w:pPr>
              <w:spacing w:line="276" w:lineRule="auto"/>
              <w:jc w:val="center"/>
            </w:pPr>
            <w:r>
              <w:t>NAZIV</w:t>
            </w:r>
          </w:p>
        </w:tc>
        <w:tc>
          <w:tcPr>
            <w:tcW w:w="806" w:type="pct"/>
            <w:shd w:val="clear" w:color="auto" w:fill="D9D9D9" w:themeFill="background1" w:themeFillShade="D9"/>
          </w:tcPr>
          <w:p w14:paraId="70E7E9BC" w14:textId="77777777" w:rsidR="007372F5" w:rsidRDefault="007372F5" w:rsidP="006959C5">
            <w:pPr>
              <w:spacing w:line="276" w:lineRule="auto"/>
              <w:jc w:val="center"/>
            </w:pPr>
            <w:r>
              <w:t>PLAN 2022.</w:t>
            </w:r>
          </w:p>
          <w:p w14:paraId="45131697" w14:textId="0BFEC5E4" w:rsidR="0036018E" w:rsidRDefault="0036018E" w:rsidP="006959C5">
            <w:pPr>
              <w:spacing w:line="276" w:lineRule="auto"/>
              <w:jc w:val="center"/>
            </w:pPr>
            <w:r>
              <w:t>III rebalans</w:t>
            </w:r>
          </w:p>
        </w:tc>
        <w:tc>
          <w:tcPr>
            <w:tcW w:w="900" w:type="pct"/>
            <w:shd w:val="clear" w:color="auto" w:fill="D9D9D9" w:themeFill="background1" w:themeFillShade="D9"/>
          </w:tcPr>
          <w:p w14:paraId="0856703B" w14:textId="77777777" w:rsidR="007372F5" w:rsidRDefault="007372F5" w:rsidP="006959C5">
            <w:pPr>
              <w:jc w:val="center"/>
            </w:pPr>
            <w:r>
              <w:t>OSTVARENJE 2022.</w:t>
            </w:r>
          </w:p>
        </w:tc>
        <w:tc>
          <w:tcPr>
            <w:tcW w:w="592" w:type="pct"/>
            <w:shd w:val="clear" w:color="auto" w:fill="D9D9D9" w:themeFill="background1" w:themeFillShade="D9"/>
          </w:tcPr>
          <w:p w14:paraId="771C44F2" w14:textId="77777777" w:rsidR="007372F5" w:rsidRDefault="007372F5" w:rsidP="006959C5">
            <w:pPr>
              <w:jc w:val="center"/>
            </w:pPr>
            <w:r>
              <w:t>INDEKS</w:t>
            </w:r>
          </w:p>
        </w:tc>
      </w:tr>
      <w:tr w:rsidR="007372F5" w14:paraId="4DEB6159" w14:textId="77777777" w:rsidTr="006959C5">
        <w:tc>
          <w:tcPr>
            <w:tcW w:w="2701" w:type="pct"/>
          </w:tcPr>
          <w:p w14:paraId="6C2F4029" w14:textId="77777777" w:rsidR="007372F5" w:rsidRDefault="007372F5" w:rsidP="006959C5">
            <w:pPr>
              <w:spacing w:line="276" w:lineRule="auto"/>
            </w:pPr>
            <w:r>
              <w:t>01 Opći prihodi i primici</w:t>
            </w:r>
          </w:p>
        </w:tc>
        <w:tc>
          <w:tcPr>
            <w:tcW w:w="806" w:type="pct"/>
          </w:tcPr>
          <w:p w14:paraId="6BBD6552" w14:textId="0295FE8E" w:rsidR="007372F5" w:rsidRDefault="009E59B2" w:rsidP="006959C5">
            <w:pPr>
              <w:spacing w:line="276" w:lineRule="auto"/>
              <w:jc w:val="right"/>
            </w:pPr>
            <w:r>
              <w:t>26.773,71</w:t>
            </w:r>
          </w:p>
        </w:tc>
        <w:tc>
          <w:tcPr>
            <w:tcW w:w="900" w:type="pct"/>
          </w:tcPr>
          <w:p w14:paraId="5BE4E184" w14:textId="4FD8D0BB" w:rsidR="007372F5" w:rsidRDefault="009E59B2" w:rsidP="006959C5">
            <w:pPr>
              <w:jc w:val="right"/>
            </w:pPr>
            <w:r>
              <w:t>26.773,71</w:t>
            </w:r>
          </w:p>
        </w:tc>
        <w:tc>
          <w:tcPr>
            <w:tcW w:w="592" w:type="pct"/>
          </w:tcPr>
          <w:p w14:paraId="76AC5FFD" w14:textId="78BCD2C8" w:rsidR="007372F5" w:rsidRDefault="009E59B2" w:rsidP="006959C5">
            <w:pPr>
              <w:jc w:val="right"/>
            </w:pPr>
            <w:r>
              <w:t>100,00%</w:t>
            </w:r>
          </w:p>
        </w:tc>
      </w:tr>
      <w:tr w:rsidR="007372F5" w14:paraId="11B1EB48" w14:textId="77777777" w:rsidTr="006959C5">
        <w:tc>
          <w:tcPr>
            <w:tcW w:w="2701" w:type="pct"/>
          </w:tcPr>
          <w:p w14:paraId="5A0277A9" w14:textId="77777777" w:rsidR="007372F5" w:rsidRDefault="007372F5" w:rsidP="006959C5">
            <w:pPr>
              <w:spacing w:line="276" w:lineRule="auto"/>
            </w:pPr>
            <w:r>
              <w:t>03 Vlastiti prihodi</w:t>
            </w:r>
          </w:p>
        </w:tc>
        <w:tc>
          <w:tcPr>
            <w:tcW w:w="806" w:type="pct"/>
          </w:tcPr>
          <w:p w14:paraId="2BB5708D" w14:textId="1949BD61" w:rsidR="007372F5" w:rsidRDefault="00275DD5" w:rsidP="006959C5">
            <w:pPr>
              <w:spacing w:line="276" w:lineRule="auto"/>
              <w:jc w:val="right"/>
            </w:pPr>
            <w:r>
              <w:t>8.160,00</w:t>
            </w:r>
          </w:p>
        </w:tc>
        <w:tc>
          <w:tcPr>
            <w:tcW w:w="900" w:type="pct"/>
          </w:tcPr>
          <w:p w14:paraId="6AABA91C" w14:textId="761190E1" w:rsidR="007372F5" w:rsidRDefault="00275DD5" w:rsidP="006959C5">
            <w:pPr>
              <w:jc w:val="right"/>
            </w:pPr>
            <w:r>
              <w:t>8.160,00</w:t>
            </w:r>
          </w:p>
        </w:tc>
        <w:tc>
          <w:tcPr>
            <w:tcW w:w="592" w:type="pct"/>
          </w:tcPr>
          <w:p w14:paraId="568399D9" w14:textId="5E042B26" w:rsidR="007372F5" w:rsidRDefault="00275DD5" w:rsidP="006959C5">
            <w:pPr>
              <w:jc w:val="right"/>
            </w:pPr>
            <w:r>
              <w:t>100,00%</w:t>
            </w:r>
          </w:p>
        </w:tc>
      </w:tr>
      <w:tr w:rsidR="007372F5" w14:paraId="7A7DFF9B" w14:textId="77777777" w:rsidTr="006959C5">
        <w:tc>
          <w:tcPr>
            <w:tcW w:w="2701" w:type="pct"/>
          </w:tcPr>
          <w:p w14:paraId="719BEDA3" w14:textId="77777777" w:rsidR="007372F5" w:rsidRDefault="007372F5" w:rsidP="006959C5">
            <w:pPr>
              <w:spacing w:line="276" w:lineRule="auto"/>
            </w:pPr>
            <w:r>
              <w:t>05 Pomoći</w:t>
            </w:r>
          </w:p>
        </w:tc>
        <w:tc>
          <w:tcPr>
            <w:tcW w:w="806" w:type="pct"/>
          </w:tcPr>
          <w:p w14:paraId="05F8872C" w14:textId="69424B99" w:rsidR="007372F5" w:rsidRDefault="00275DD5" w:rsidP="006959C5">
            <w:pPr>
              <w:spacing w:line="276" w:lineRule="auto"/>
              <w:jc w:val="right"/>
            </w:pPr>
            <w:r>
              <w:t>2.022.313,64</w:t>
            </w:r>
          </w:p>
        </w:tc>
        <w:tc>
          <w:tcPr>
            <w:tcW w:w="900" w:type="pct"/>
          </w:tcPr>
          <w:p w14:paraId="2A664754" w14:textId="3428FE4D" w:rsidR="007372F5" w:rsidRDefault="00275DD5" w:rsidP="006959C5">
            <w:pPr>
              <w:jc w:val="right"/>
            </w:pPr>
            <w:r>
              <w:t>2.020.957,72</w:t>
            </w:r>
          </w:p>
        </w:tc>
        <w:tc>
          <w:tcPr>
            <w:tcW w:w="592" w:type="pct"/>
          </w:tcPr>
          <w:p w14:paraId="30CB18AA" w14:textId="10BF58E6" w:rsidR="007372F5" w:rsidRDefault="00275DD5" w:rsidP="006959C5">
            <w:pPr>
              <w:jc w:val="right"/>
            </w:pPr>
            <w:r>
              <w:t>99,93%</w:t>
            </w:r>
          </w:p>
        </w:tc>
      </w:tr>
      <w:tr w:rsidR="007372F5" w14:paraId="563DDD06" w14:textId="77777777" w:rsidTr="006959C5">
        <w:tc>
          <w:tcPr>
            <w:tcW w:w="2701" w:type="pct"/>
          </w:tcPr>
          <w:p w14:paraId="4EC3D2F2" w14:textId="77777777" w:rsidR="007372F5" w:rsidRDefault="007372F5" w:rsidP="006959C5">
            <w:pPr>
              <w:spacing w:line="276" w:lineRule="auto"/>
            </w:pPr>
            <w:r>
              <w:t>432 Prihodi za posebne namjene – korisnici</w:t>
            </w:r>
          </w:p>
        </w:tc>
        <w:tc>
          <w:tcPr>
            <w:tcW w:w="806" w:type="pct"/>
          </w:tcPr>
          <w:p w14:paraId="49806EA5" w14:textId="71AB683D" w:rsidR="007372F5" w:rsidRDefault="00275DD5" w:rsidP="006959C5">
            <w:pPr>
              <w:spacing w:line="276" w:lineRule="auto"/>
              <w:jc w:val="right"/>
            </w:pPr>
            <w:r>
              <w:t>749.000,00</w:t>
            </w:r>
          </w:p>
        </w:tc>
        <w:tc>
          <w:tcPr>
            <w:tcW w:w="900" w:type="pct"/>
          </w:tcPr>
          <w:p w14:paraId="5F219CE3" w14:textId="4E8F9CFF" w:rsidR="007372F5" w:rsidRDefault="00275DD5" w:rsidP="006959C5">
            <w:pPr>
              <w:jc w:val="right"/>
            </w:pPr>
            <w:r>
              <w:t>653.099,56</w:t>
            </w:r>
          </w:p>
        </w:tc>
        <w:tc>
          <w:tcPr>
            <w:tcW w:w="592" w:type="pct"/>
          </w:tcPr>
          <w:p w14:paraId="278C8E5A" w14:textId="7BC0DBEF" w:rsidR="007372F5" w:rsidRDefault="00275DD5" w:rsidP="006959C5">
            <w:pPr>
              <w:jc w:val="right"/>
            </w:pPr>
            <w:r>
              <w:t>87,20%</w:t>
            </w:r>
          </w:p>
        </w:tc>
      </w:tr>
      <w:tr w:rsidR="00275DD5" w14:paraId="276E9D85" w14:textId="77777777" w:rsidTr="006959C5">
        <w:tc>
          <w:tcPr>
            <w:tcW w:w="2701" w:type="pct"/>
          </w:tcPr>
          <w:p w14:paraId="5E06D5EF" w14:textId="4C2E2951" w:rsidR="00275DD5" w:rsidRDefault="00275DD5" w:rsidP="006959C5">
            <w:pPr>
              <w:spacing w:line="276" w:lineRule="auto"/>
            </w:pPr>
            <w:r>
              <w:t xml:space="preserve">434 Prihodi za posebne namjene </w:t>
            </w:r>
          </w:p>
        </w:tc>
        <w:tc>
          <w:tcPr>
            <w:tcW w:w="806" w:type="pct"/>
          </w:tcPr>
          <w:p w14:paraId="474A145B" w14:textId="4707B044" w:rsidR="00275DD5" w:rsidRDefault="00275DD5" w:rsidP="006959C5">
            <w:pPr>
              <w:spacing w:line="276" w:lineRule="auto"/>
              <w:jc w:val="right"/>
            </w:pPr>
            <w:r>
              <w:t>13.000,00</w:t>
            </w:r>
          </w:p>
        </w:tc>
        <w:tc>
          <w:tcPr>
            <w:tcW w:w="900" w:type="pct"/>
          </w:tcPr>
          <w:p w14:paraId="7FFBBB6D" w14:textId="0E95A62E" w:rsidR="00275DD5" w:rsidRDefault="00275DD5" w:rsidP="006959C5">
            <w:pPr>
              <w:jc w:val="right"/>
            </w:pPr>
            <w:r>
              <w:t>119.233,32</w:t>
            </w:r>
          </w:p>
        </w:tc>
        <w:tc>
          <w:tcPr>
            <w:tcW w:w="592" w:type="pct"/>
          </w:tcPr>
          <w:p w14:paraId="775232AA" w14:textId="3959A1DC" w:rsidR="00275DD5" w:rsidRDefault="00275DD5" w:rsidP="006959C5">
            <w:pPr>
              <w:jc w:val="right"/>
            </w:pPr>
            <w:r>
              <w:t>917,18%</w:t>
            </w:r>
          </w:p>
        </w:tc>
      </w:tr>
      <w:tr w:rsidR="007372F5" w14:paraId="31D27234" w14:textId="77777777" w:rsidTr="006959C5">
        <w:tc>
          <w:tcPr>
            <w:tcW w:w="2701" w:type="pct"/>
          </w:tcPr>
          <w:p w14:paraId="1E551037" w14:textId="77777777" w:rsidR="007372F5" w:rsidRDefault="007372F5" w:rsidP="006959C5">
            <w:pPr>
              <w:spacing w:line="276" w:lineRule="auto"/>
            </w:pPr>
            <w:r>
              <w:t>503 Pomoći iz nenadležnih proračuna – korisnici</w:t>
            </w:r>
          </w:p>
        </w:tc>
        <w:tc>
          <w:tcPr>
            <w:tcW w:w="806" w:type="pct"/>
          </w:tcPr>
          <w:p w14:paraId="405BCA13" w14:textId="4D6C5234" w:rsidR="007372F5" w:rsidRDefault="00275DD5" w:rsidP="006959C5">
            <w:pPr>
              <w:spacing w:line="276" w:lineRule="auto"/>
              <w:jc w:val="right"/>
            </w:pPr>
            <w:r>
              <w:t>592.597,92</w:t>
            </w:r>
          </w:p>
        </w:tc>
        <w:tc>
          <w:tcPr>
            <w:tcW w:w="900" w:type="pct"/>
          </w:tcPr>
          <w:p w14:paraId="1C64084E" w14:textId="72EF70E1" w:rsidR="007372F5" w:rsidRDefault="00275DD5" w:rsidP="006959C5">
            <w:pPr>
              <w:jc w:val="right"/>
            </w:pPr>
            <w:r>
              <w:t>363.623,85</w:t>
            </w:r>
          </w:p>
        </w:tc>
        <w:tc>
          <w:tcPr>
            <w:tcW w:w="592" w:type="pct"/>
          </w:tcPr>
          <w:p w14:paraId="449F642A" w14:textId="4CEAC7F8" w:rsidR="007372F5" w:rsidRDefault="00275DD5" w:rsidP="006959C5">
            <w:pPr>
              <w:jc w:val="right"/>
            </w:pPr>
            <w:r>
              <w:t>61,36%</w:t>
            </w:r>
          </w:p>
        </w:tc>
      </w:tr>
      <w:tr w:rsidR="007372F5" w14:paraId="1FA8CBA6" w14:textId="77777777" w:rsidTr="006959C5">
        <w:tc>
          <w:tcPr>
            <w:tcW w:w="2701" w:type="pct"/>
          </w:tcPr>
          <w:p w14:paraId="717411A6" w14:textId="77777777" w:rsidR="007372F5" w:rsidRDefault="007372F5" w:rsidP="006959C5">
            <w:pPr>
              <w:spacing w:line="276" w:lineRule="auto"/>
            </w:pPr>
            <w:r>
              <w:t>512 Pomoći iz državnog proračuna – plaće MZOS</w:t>
            </w:r>
          </w:p>
        </w:tc>
        <w:tc>
          <w:tcPr>
            <w:tcW w:w="806" w:type="pct"/>
          </w:tcPr>
          <w:p w14:paraId="0CD60891" w14:textId="687A0057" w:rsidR="007372F5" w:rsidRDefault="00275DD5" w:rsidP="006959C5">
            <w:pPr>
              <w:spacing w:line="276" w:lineRule="auto"/>
              <w:jc w:val="right"/>
            </w:pPr>
            <w:r>
              <w:t>10.579.550,00</w:t>
            </w:r>
          </w:p>
        </w:tc>
        <w:tc>
          <w:tcPr>
            <w:tcW w:w="900" w:type="pct"/>
          </w:tcPr>
          <w:p w14:paraId="0A134E83" w14:textId="73549005" w:rsidR="007372F5" w:rsidRDefault="00275DD5" w:rsidP="006959C5">
            <w:pPr>
              <w:jc w:val="right"/>
            </w:pPr>
            <w:r>
              <w:t>10.627.001,50</w:t>
            </w:r>
          </w:p>
        </w:tc>
        <w:tc>
          <w:tcPr>
            <w:tcW w:w="592" w:type="pct"/>
          </w:tcPr>
          <w:p w14:paraId="21B7B509" w14:textId="3766B22F" w:rsidR="007372F5" w:rsidRDefault="00275DD5" w:rsidP="006959C5">
            <w:pPr>
              <w:jc w:val="right"/>
            </w:pPr>
            <w:r>
              <w:t>100,45%</w:t>
            </w:r>
          </w:p>
        </w:tc>
      </w:tr>
      <w:tr w:rsidR="007372F5" w14:paraId="0F5D6174" w14:textId="77777777" w:rsidTr="00275DD5">
        <w:trPr>
          <w:trHeight w:val="387"/>
        </w:trPr>
        <w:tc>
          <w:tcPr>
            <w:tcW w:w="2701" w:type="pct"/>
          </w:tcPr>
          <w:p w14:paraId="29996DAE" w14:textId="77777777" w:rsidR="007372F5" w:rsidRDefault="007372F5" w:rsidP="006959C5">
            <w:pPr>
              <w:spacing w:line="276" w:lineRule="auto"/>
            </w:pPr>
            <w:r>
              <w:t>56 Fondovi EU-a</w:t>
            </w:r>
          </w:p>
        </w:tc>
        <w:tc>
          <w:tcPr>
            <w:tcW w:w="806" w:type="pct"/>
          </w:tcPr>
          <w:p w14:paraId="7E1185E6" w14:textId="66975F7E" w:rsidR="007372F5" w:rsidRDefault="00275DD5" w:rsidP="006959C5">
            <w:pPr>
              <w:spacing w:line="276" w:lineRule="auto"/>
              <w:jc w:val="right"/>
            </w:pPr>
            <w:r>
              <w:t>145.143,40</w:t>
            </w:r>
          </w:p>
        </w:tc>
        <w:tc>
          <w:tcPr>
            <w:tcW w:w="900" w:type="pct"/>
          </w:tcPr>
          <w:p w14:paraId="014AB2A8" w14:textId="52BCA98C" w:rsidR="007372F5" w:rsidRDefault="00275DD5" w:rsidP="006959C5">
            <w:pPr>
              <w:jc w:val="right"/>
            </w:pPr>
            <w:r>
              <w:t>132.985,74</w:t>
            </w:r>
          </w:p>
        </w:tc>
        <w:tc>
          <w:tcPr>
            <w:tcW w:w="592" w:type="pct"/>
          </w:tcPr>
          <w:p w14:paraId="29B4924D" w14:textId="2E79EB77" w:rsidR="007372F5" w:rsidRDefault="00275DD5" w:rsidP="006959C5">
            <w:pPr>
              <w:jc w:val="right"/>
            </w:pPr>
            <w:r>
              <w:t>91,62%</w:t>
            </w:r>
          </w:p>
        </w:tc>
      </w:tr>
      <w:tr w:rsidR="007372F5" w14:paraId="7668D214" w14:textId="77777777" w:rsidTr="006959C5">
        <w:tc>
          <w:tcPr>
            <w:tcW w:w="2701" w:type="pct"/>
          </w:tcPr>
          <w:p w14:paraId="0C705714" w14:textId="77777777" w:rsidR="007372F5" w:rsidRDefault="007372F5" w:rsidP="006959C5">
            <w:pPr>
              <w:spacing w:line="276" w:lineRule="auto"/>
            </w:pPr>
            <w:r>
              <w:t>611 Donacije</w:t>
            </w:r>
          </w:p>
        </w:tc>
        <w:tc>
          <w:tcPr>
            <w:tcW w:w="806" w:type="pct"/>
          </w:tcPr>
          <w:p w14:paraId="4CC95160" w14:textId="7970CF88" w:rsidR="007372F5" w:rsidRDefault="00275DD5" w:rsidP="006959C5">
            <w:pPr>
              <w:spacing w:line="276" w:lineRule="auto"/>
              <w:jc w:val="right"/>
            </w:pPr>
            <w:r>
              <w:t>12.500,00</w:t>
            </w:r>
          </w:p>
        </w:tc>
        <w:tc>
          <w:tcPr>
            <w:tcW w:w="900" w:type="pct"/>
          </w:tcPr>
          <w:p w14:paraId="6243AD6C" w14:textId="490C4D15" w:rsidR="007372F5" w:rsidRDefault="00275DD5" w:rsidP="006959C5">
            <w:pPr>
              <w:jc w:val="right"/>
            </w:pPr>
            <w:r>
              <w:t>6.394,25</w:t>
            </w:r>
          </w:p>
        </w:tc>
        <w:tc>
          <w:tcPr>
            <w:tcW w:w="592" w:type="pct"/>
          </w:tcPr>
          <w:p w14:paraId="5960ECC9" w14:textId="10D44FD2" w:rsidR="007372F5" w:rsidRDefault="00275DD5" w:rsidP="006959C5">
            <w:pPr>
              <w:jc w:val="right"/>
            </w:pPr>
            <w:r>
              <w:t>51,15%</w:t>
            </w:r>
          </w:p>
        </w:tc>
      </w:tr>
      <w:tr w:rsidR="007372F5" w14:paraId="766EE22F" w14:textId="77777777" w:rsidTr="006959C5">
        <w:tc>
          <w:tcPr>
            <w:tcW w:w="2701" w:type="pct"/>
          </w:tcPr>
          <w:p w14:paraId="2E503B28" w14:textId="77777777" w:rsidR="007372F5" w:rsidRDefault="007372F5" w:rsidP="006959C5">
            <w:pPr>
              <w:spacing w:line="276" w:lineRule="auto"/>
            </w:pPr>
            <w:r>
              <w:t xml:space="preserve">711 Prihodi od nefinancijske imovine </w:t>
            </w:r>
          </w:p>
        </w:tc>
        <w:tc>
          <w:tcPr>
            <w:tcW w:w="806" w:type="pct"/>
          </w:tcPr>
          <w:p w14:paraId="56FA4AF7" w14:textId="48859B0C" w:rsidR="007372F5" w:rsidRDefault="00275DD5" w:rsidP="006959C5">
            <w:pPr>
              <w:spacing w:line="276" w:lineRule="auto"/>
              <w:jc w:val="right"/>
            </w:pPr>
            <w:r>
              <w:t>1.560,30</w:t>
            </w:r>
          </w:p>
        </w:tc>
        <w:tc>
          <w:tcPr>
            <w:tcW w:w="900" w:type="pct"/>
          </w:tcPr>
          <w:p w14:paraId="5B1AD2F9" w14:textId="645C1FBC" w:rsidR="007372F5" w:rsidRDefault="00275DD5" w:rsidP="006959C5">
            <w:pPr>
              <w:jc w:val="right"/>
            </w:pPr>
            <w:r>
              <w:t>1.560,30</w:t>
            </w:r>
          </w:p>
        </w:tc>
        <w:tc>
          <w:tcPr>
            <w:tcW w:w="592" w:type="pct"/>
          </w:tcPr>
          <w:p w14:paraId="2F1C9438" w14:textId="20CD53AD" w:rsidR="007372F5" w:rsidRDefault="00275DD5" w:rsidP="006959C5">
            <w:pPr>
              <w:jc w:val="right"/>
            </w:pPr>
            <w:r>
              <w:t>100,00%</w:t>
            </w:r>
          </w:p>
        </w:tc>
      </w:tr>
    </w:tbl>
    <w:p w14:paraId="16E82DF9" w14:textId="77777777" w:rsidR="007372F5" w:rsidRDefault="007372F5" w:rsidP="007372F5">
      <w:pPr>
        <w:spacing w:after="0"/>
      </w:pPr>
    </w:p>
    <w:p w14:paraId="1A71DA50" w14:textId="77777777" w:rsidR="005B2BF2" w:rsidRDefault="007372F5" w:rsidP="007372F5">
      <w:pPr>
        <w:jc w:val="both"/>
      </w:pPr>
      <w:r>
        <w:t>Sukladno prihodima, o</w:t>
      </w:r>
      <w:r w:rsidRPr="00A47BCD">
        <w:t xml:space="preserve">d ukupno planiranih </w:t>
      </w:r>
      <w:r>
        <w:t>rashoda</w:t>
      </w:r>
      <w:r w:rsidRPr="00A47BCD">
        <w:t xml:space="preserve"> poslovanja, </w:t>
      </w:r>
      <w:r w:rsidR="005D5EC9">
        <w:t>Prva osnovna škola</w:t>
      </w:r>
      <w:r>
        <w:t xml:space="preserve"> Ogulin ostvarila je </w:t>
      </w:r>
      <w:r w:rsidR="005B2BF2">
        <w:t>98,67%</w:t>
      </w:r>
      <w:r>
        <w:t xml:space="preserve"> </w:t>
      </w:r>
    </w:p>
    <w:p w14:paraId="64385789" w14:textId="174DB051" w:rsidR="007372F5" w:rsidRDefault="007372F5" w:rsidP="007372F5">
      <w:pPr>
        <w:jc w:val="both"/>
      </w:pPr>
      <w:r w:rsidRPr="00A47BCD">
        <w:t xml:space="preserve">Pregled ostvarenja </w:t>
      </w:r>
      <w:r>
        <w:t>rashoda</w:t>
      </w:r>
      <w:r w:rsidRPr="00A47BCD">
        <w:t xml:space="preserve"> prema ekonomskoj klasifikaciji na razini skupine daje se u tabličnom prikazu: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067"/>
        <w:gridCol w:w="1505"/>
        <w:gridCol w:w="1504"/>
        <w:gridCol w:w="986"/>
      </w:tblGrid>
      <w:tr w:rsidR="007372F5" w14:paraId="0678B102" w14:textId="77777777" w:rsidTr="006959C5">
        <w:tc>
          <w:tcPr>
            <w:tcW w:w="2805" w:type="pct"/>
            <w:shd w:val="clear" w:color="auto" w:fill="D9D9D9" w:themeFill="background1" w:themeFillShade="D9"/>
          </w:tcPr>
          <w:p w14:paraId="608317CE" w14:textId="77777777" w:rsidR="007372F5" w:rsidRDefault="007372F5" w:rsidP="006959C5">
            <w:pPr>
              <w:spacing w:line="276" w:lineRule="auto"/>
              <w:jc w:val="center"/>
            </w:pPr>
            <w:r>
              <w:t>NAZIV</w:t>
            </w:r>
          </w:p>
        </w:tc>
        <w:tc>
          <w:tcPr>
            <w:tcW w:w="840" w:type="pct"/>
            <w:shd w:val="clear" w:color="auto" w:fill="D9D9D9" w:themeFill="background1" w:themeFillShade="D9"/>
          </w:tcPr>
          <w:p w14:paraId="6D2B1967" w14:textId="77777777" w:rsidR="007372F5" w:rsidRDefault="007372F5" w:rsidP="006959C5">
            <w:pPr>
              <w:spacing w:line="276" w:lineRule="auto"/>
              <w:jc w:val="center"/>
            </w:pPr>
            <w:r>
              <w:t>PLAN 2022.</w:t>
            </w:r>
          </w:p>
          <w:p w14:paraId="20352F67" w14:textId="297A76D6" w:rsidR="0036018E" w:rsidRDefault="0036018E" w:rsidP="006959C5">
            <w:pPr>
              <w:spacing w:line="276" w:lineRule="auto"/>
              <w:jc w:val="center"/>
            </w:pPr>
            <w:r>
              <w:t>III rebalans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14:paraId="336835AC" w14:textId="77777777" w:rsidR="007372F5" w:rsidRDefault="007372F5" w:rsidP="006959C5">
            <w:pPr>
              <w:jc w:val="center"/>
            </w:pPr>
            <w:r>
              <w:t>OSTVARENJE 2022.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3FDFC440" w14:textId="77777777" w:rsidR="007372F5" w:rsidRDefault="007372F5" w:rsidP="006959C5">
            <w:pPr>
              <w:jc w:val="center"/>
            </w:pPr>
            <w:r>
              <w:t>INDEKS</w:t>
            </w:r>
          </w:p>
        </w:tc>
      </w:tr>
      <w:tr w:rsidR="007372F5" w14:paraId="786F3D6B" w14:textId="77777777" w:rsidTr="006959C5">
        <w:tc>
          <w:tcPr>
            <w:tcW w:w="2805" w:type="pct"/>
          </w:tcPr>
          <w:p w14:paraId="5F2B4077" w14:textId="77777777" w:rsidR="007372F5" w:rsidRDefault="007372F5" w:rsidP="006959C5">
            <w:pPr>
              <w:spacing w:line="276" w:lineRule="auto"/>
            </w:pPr>
            <w:r>
              <w:t>3 Rashodi poslovanja</w:t>
            </w:r>
          </w:p>
        </w:tc>
        <w:tc>
          <w:tcPr>
            <w:tcW w:w="840" w:type="pct"/>
          </w:tcPr>
          <w:p w14:paraId="1954EB8D" w14:textId="33EC73E5" w:rsidR="007372F5" w:rsidRDefault="00E5706C" w:rsidP="006959C5">
            <w:pPr>
              <w:spacing w:line="276" w:lineRule="auto"/>
              <w:jc w:val="right"/>
            </w:pPr>
            <w:r>
              <w:t>13.279.938,97</w:t>
            </w:r>
          </w:p>
        </w:tc>
        <w:tc>
          <w:tcPr>
            <w:tcW w:w="839" w:type="pct"/>
          </w:tcPr>
          <w:p w14:paraId="69DD3D49" w14:textId="345E449C" w:rsidR="007372F5" w:rsidRDefault="00E5706C" w:rsidP="006959C5">
            <w:pPr>
              <w:jc w:val="right"/>
            </w:pPr>
            <w:r>
              <w:t>12.978.933,84</w:t>
            </w:r>
          </w:p>
        </w:tc>
        <w:tc>
          <w:tcPr>
            <w:tcW w:w="516" w:type="pct"/>
          </w:tcPr>
          <w:p w14:paraId="67851B25" w14:textId="46B9EF34" w:rsidR="007372F5" w:rsidRDefault="00474900" w:rsidP="006959C5">
            <w:pPr>
              <w:jc w:val="right"/>
            </w:pPr>
            <w:r>
              <w:t>97.73%</w:t>
            </w:r>
          </w:p>
        </w:tc>
      </w:tr>
      <w:tr w:rsidR="007372F5" w14:paraId="5865DDFD" w14:textId="77777777" w:rsidTr="006959C5">
        <w:tc>
          <w:tcPr>
            <w:tcW w:w="2805" w:type="pct"/>
          </w:tcPr>
          <w:p w14:paraId="5E94300C" w14:textId="77777777" w:rsidR="007372F5" w:rsidRDefault="007372F5" w:rsidP="006959C5">
            <w:pPr>
              <w:spacing w:line="276" w:lineRule="auto"/>
            </w:pPr>
            <w:r>
              <w:t>31 Rashodi za zaposlene</w:t>
            </w:r>
          </w:p>
        </w:tc>
        <w:tc>
          <w:tcPr>
            <w:tcW w:w="840" w:type="pct"/>
          </w:tcPr>
          <w:p w14:paraId="76043810" w14:textId="44A1AFEF" w:rsidR="007372F5" w:rsidRDefault="00E5706C" w:rsidP="006959C5">
            <w:pPr>
              <w:spacing w:line="276" w:lineRule="auto"/>
              <w:jc w:val="right"/>
            </w:pPr>
            <w:r>
              <w:t>10.646.165,68</w:t>
            </w:r>
          </w:p>
        </w:tc>
        <w:tc>
          <w:tcPr>
            <w:tcW w:w="839" w:type="pct"/>
          </w:tcPr>
          <w:p w14:paraId="1AE7B9BF" w14:textId="4CD3BEBC" w:rsidR="007372F5" w:rsidRDefault="00474900" w:rsidP="006959C5">
            <w:pPr>
              <w:jc w:val="right"/>
            </w:pPr>
            <w:r>
              <w:t>10.515.152,77</w:t>
            </w:r>
          </w:p>
        </w:tc>
        <w:tc>
          <w:tcPr>
            <w:tcW w:w="516" w:type="pct"/>
          </w:tcPr>
          <w:p w14:paraId="46CD98A5" w14:textId="3FF65B4C" w:rsidR="007372F5" w:rsidRDefault="00474900" w:rsidP="006959C5">
            <w:pPr>
              <w:jc w:val="right"/>
            </w:pPr>
            <w:r>
              <w:t>98,77%</w:t>
            </w:r>
          </w:p>
        </w:tc>
      </w:tr>
      <w:tr w:rsidR="007372F5" w14:paraId="7841FF6C" w14:textId="77777777" w:rsidTr="006959C5">
        <w:tc>
          <w:tcPr>
            <w:tcW w:w="2805" w:type="pct"/>
          </w:tcPr>
          <w:p w14:paraId="570209E7" w14:textId="77777777" w:rsidR="007372F5" w:rsidRDefault="007372F5" w:rsidP="006959C5">
            <w:pPr>
              <w:spacing w:line="276" w:lineRule="auto"/>
            </w:pPr>
            <w:r>
              <w:t>32 Materijalni rashodi</w:t>
            </w:r>
          </w:p>
        </w:tc>
        <w:tc>
          <w:tcPr>
            <w:tcW w:w="840" w:type="pct"/>
          </w:tcPr>
          <w:p w14:paraId="0442B857" w14:textId="540268CE" w:rsidR="007372F5" w:rsidRDefault="00E5706C" w:rsidP="006959C5">
            <w:pPr>
              <w:spacing w:line="276" w:lineRule="auto"/>
              <w:jc w:val="right"/>
            </w:pPr>
            <w:r>
              <w:t>2.460.09</w:t>
            </w:r>
            <w:r w:rsidR="00AB22CB">
              <w:t>6</w:t>
            </w:r>
            <w:r>
              <w:t>,7</w:t>
            </w:r>
            <w:r w:rsidR="00AB22CB">
              <w:t>4</w:t>
            </w:r>
          </w:p>
        </w:tc>
        <w:tc>
          <w:tcPr>
            <w:tcW w:w="839" w:type="pct"/>
          </w:tcPr>
          <w:p w14:paraId="0EA697C8" w14:textId="138CDCED" w:rsidR="007372F5" w:rsidRDefault="00474900" w:rsidP="006959C5">
            <w:pPr>
              <w:jc w:val="right"/>
            </w:pPr>
            <w:r>
              <w:t>2.296.854,48</w:t>
            </w:r>
          </w:p>
        </w:tc>
        <w:tc>
          <w:tcPr>
            <w:tcW w:w="516" w:type="pct"/>
          </w:tcPr>
          <w:p w14:paraId="281993A6" w14:textId="766E4F38" w:rsidR="007372F5" w:rsidRDefault="00474900" w:rsidP="006959C5">
            <w:pPr>
              <w:jc w:val="right"/>
            </w:pPr>
            <w:r>
              <w:t>93,36%</w:t>
            </w:r>
          </w:p>
        </w:tc>
      </w:tr>
      <w:tr w:rsidR="007372F5" w14:paraId="6B50345C" w14:textId="77777777" w:rsidTr="006959C5">
        <w:tc>
          <w:tcPr>
            <w:tcW w:w="2805" w:type="pct"/>
          </w:tcPr>
          <w:p w14:paraId="16F0D450" w14:textId="77777777" w:rsidR="007372F5" w:rsidRDefault="007372F5" w:rsidP="006959C5">
            <w:pPr>
              <w:spacing w:line="276" w:lineRule="auto"/>
            </w:pPr>
            <w:r>
              <w:t>34 Financijski rashodi</w:t>
            </w:r>
          </w:p>
        </w:tc>
        <w:tc>
          <w:tcPr>
            <w:tcW w:w="840" w:type="pct"/>
          </w:tcPr>
          <w:p w14:paraId="300DC121" w14:textId="798E1EC0" w:rsidR="007372F5" w:rsidRDefault="00E5706C" w:rsidP="006959C5">
            <w:pPr>
              <w:spacing w:line="276" w:lineRule="auto"/>
              <w:jc w:val="right"/>
            </w:pPr>
            <w:r>
              <w:t>13.328,63</w:t>
            </w:r>
          </w:p>
        </w:tc>
        <w:tc>
          <w:tcPr>
            <w:tcW w:w="839" w:type="pct"/>
          </w:tcPr>
          <w:p w14:paraId="1AB6CE15" w14:textId="61858869" w:rsidR="007372F5" w:rsidRDefault="00474900" w:rsidP="006959C5">
            <w:pPr>
              <w:jc w:val="right"/>
            </w:pPr>
            <w:r>
              <w:t>6.578,67</w:t>
            </w:r>
          </w:p>
        </w:tc>
        <w:tc>
          <w:tcPr>
            <w:tcW w:w="516" w:type="pct"/>
          </w:tcPr>
          <w:p w14:paraId="720CACDB" w14:textId="33CFE27C" w:rsidR="007372F5" w:rsidRDefault="00474900" w:rsidP="006959C5">
            <w:pPr>
              <w:jc w:val="right"/>
            </w:pPr>
            <w:r>
              <w:t>49,36%</w:t>
            </w:r>
          </w:p>
        </w:tc>
      </w:tr>
      <w:tr w:rsidR="007372F5" w14:paraId="1F814758" w14:textId="77777777" w:rsidTr="006959C5">
        <w:tc>
          <w:tcPr>
            <w:tcW w:w="2805" w:type="pct"/>
          </w:tcPr>
          <w:p w14:paraId="7EF58F5A" w14:textId="77777777" w:rsidR="007372F5" w:rsidRDefault="007372F5" w:rsidP="006959C5">
            <w:pPr>
              <w:spacing w:line="276" w:lineRule="auto"/>
            </w:pPr>
            <w:r>
              <w:t>37 Naknade građanima i kućanstvima na temelju osiguranja i druge naknade</w:t>
            </w:r>
          </w:p>
        </w:tc>
        <w:tc>
          <w:tcPr>
            <w:tcW w:w="840" w:type="pct"/>
          </w:tcPr>
          <w:p w14:paraId="2D89591F" w14:textId="5F51F778" w:rsidR="007372F5" w:rsidRDefault="00E5706C" w:rsidP="006959C5">
            <w:pPr>
              <w:spacing w:line="276" w:lineRule="auto"/>
              <w:jc w:val="right"/>
            </w:pPr>
            <w:r>
              <w:t>160.347,92</w:t>
            </w:r>
          </w:p>
        </w:tc>
        <w:tc>
          <w:tcPr>
            <w:tcW w:w="839" w:type="pct"/>
          </w:tcPr>
          <w:p w14:paraId="092CC39F" w14:textId="5CEE85A7" w:rsidR="007372F5" w:rsidRDefault="00474900" w:rsidP="006959C5">
            <w:pPr>
              <w:jc w:val="right"/>
            </w:pPr>
            <w:r>
              <w:t>160.347,92</w:t>
            </w:r>
          </w:p>
        </w:tc>
        <w:tc>
          <w:tcPr>
            <w:tcW w:w="516" w:type="pct"/>
          </w:tcPr>
          <w:p w14:paraId="15595792" w14:textId="644A7534" w:rsidR="007372F5" w:rsidRDefault="00474900" w:rsidP="006959C5">
            <w:pPr>
              <w:jc w:val="right"/>
            </w:pPr>
            <w:r>
              <w:t>100,00%</w:t>
            </w:r>
          </w:p>
        </w:tc>
      </w:tr>
      <w:tr w:rsidR="007372F5" w14:paraId="259EBE33" w14:textId="77777777" w:rsidTr="006959C5">
        <w:tc>
          <w:tcPr>
            <w:tcW w:w="2805" w:type="pct"/>
          </w:tcPr>
          <w:p w14:paraId="3D9AC380" w14:textId="77777777" w:rsidR="007372F5" w:rsidRDefault="007372F5" w:rsidP="006959C5">
            <w:pPr>
              <w:spacing w:line="276" w:lineRule="auto"/>
            </w:pPr>
            <w:r>
              <w:t>4 Rashodi za nabavu nefinancijske imovine</w:t>
            </w:r>
          </w:p>
        </w:tc>
        <w:tc>
          <w:tcPr>
            <w:tcW w:w="840" w:type="pct"/>
          </w:tcPr>
          <w:p w14:paraId="754AD8BE" w14:textId="04C98B5B" w:rsidR="007372F5" w:rsidRDefault="00E5706C" w:rsidP="006959C5">
            <w:pPr>
              <w:spacing w:line="276" w:lineRule="auto"/>
              <w:jc w:val="right"/>
            </w:pPr>
            <w:r>
              <w:t>870.660,00</w:t>
            </w:r>
          </w:p>
        </w:tc>
        <w:tc>
          <w:tcPr>
            <w:tcW w:w="839" w:type="pct"/>
          </w:tcPr>
          <w:p w14:paraId="5369E9A8" w14:textId="2DB45AF8" w:rsidR="007372F5" w:rsidRDefault="00474900" w:rsidP="006959C5">
            <w:pPr>
              <w:jc w:val="right"/>
            </w:pPr>
            <w:r>
              <w:t>866.343,28</w:t>
            </w:r>
          </w:p>
        </w:tc>
        <w:tc>
          <w:tcPr>
            <w:tcW w:w="516" w:type="pct"/>
          </w:tcPr>
          <w:p w14:paraId="2135BCF5" w14:textId="3CEDDF1E" w:rsidR="007372F5" w:rsidRDefault="00474900" w:rsidP="006959C5">
            <w:pPr>
              <w:jc w:val="right"/>
            </w:pPr>
            <w:r>
              <w:t>99,50%</w:t>
            </w:r>
          </w:p>
        </w:tc>
      </w:tr>
      <w:tr w:rsidR="00EC71E8" w14:paraId="120829CD" w14:textId="77777777" w:rsidTr="006959C5">
        <w:tc>
          <w:tcPr>
            <w:tcW w:w="2805" w:type="pct"/>
          </w:tcPr>
          <w:p w14:paraId="04EFCE29" w14:textId="77777777" w:rsidR="00EC71E8" w:rsidRDefault="00EC71E8" w:rsidP="006959C5">
            <w:pPr>
              <w:spacing w:line="276" w:lineRule="auto"/>
            </w:pPr>
            <w:r>
              <w:t>42 Rashodi za nabavu proizvedene dugotrajne imovine</w:t>
            </w:r>
          </w:p>
        </w:tc>
        <w:tc>
          <w:tcPr>
            <w:tcW w:w="840" w:type="pct"/>
          </w:tcPr>
          <w:p w14:paraId="7EC4B3C3" w14:textId="28245D94" w:rsidR="00EC71E8" w:rsidRDefault="00E5706C" w:rsidP="006959C5">
            <w:pPr>
              <w:spacing w:line="276" w:lineRule="auto"/>
              <w:jc w:val="right"/>
            </w:pPr>
            <w:r>
              <w:t>190.660,00</w:t>
            </w:r>
          </w:p>
        </w:tc>
        <w:tc>
          <w:tcPr>
            <w:tcW w:w="839" w:type="pct"/>
          </w:tcPr>
          <w:p w14:paraId="5B313ADF" w14:textId="535DAAF2" w:rsidR="00EC71E8" w:rsidRDefault="00474900" w:rsidP="006959C5">
            <w:pPr>
              <w:jc w:val="right"/>
            </w:pPr>
            <w:r>
              <w:t>186.343,28</w:t>
            </w:r>
          </w:p>
        </w:tc>
        <w:tc>
          <w:tcPr>
            <w:tcW w:w="516" w:type="pct"/>
          </w:tcPr>
          <w:p w14:paraId="0AAC60BF" w14:textId="6532B6E6" w:rsidR="00EC71E8" w:rsidRDefault="00BB2493" w:rsidP="006959C5">
            <w:pPr>
              <w:jc w:val="right"/>
            </w:pPr>
            <w:r>
              <w:t>97,71%</w:t>
            </w:r>
          </w:p>
        </w:tc>
      </w:tr>
      <w:tr w:rsidR="00EC71E8" w14:paraId="0B2DB7ED" w14:textId="77777777" w:rsidTr="006959C5">
        <w:tc>
          <w:tcPr>
            <w:tcW w:w="2805" w:type="pct"/>
          </w:tcPr>
          <w:p w14:paraId="5E38499B" w14:textId="77777777" w:rsidR="00EC71E8" w:rsidRDefault="00EC71E8" w:rsidP="006959C5">
            <w:r>
              <w:t>45 Rashodi za dodatna ulaganja na nefinancijskoj imovini</w:t>
            </w:r>
          </w:p>
        </w:tc>
        <w:tc>
          <w:tcPr>
            <w:tcW w:w="840" w:type="pct"/>
          </w:tcPr>
          <w:p w14:paraId="306C98A0" w14:textId="1F1CEE46" w:rsidR="00EC71E8" w:rsidRDefault="00E5706C" w:rsidP="006959C5">
            <w:pPr>
              <w:jc w:val="right"/>
            </w:pPr>
            <w:r>
              <w:t>680.000,00</w:t>
            </w:r>
          </w:p>
        </w:tc>
        <w:tc>
          <w:tcPr>
            <w:tcW w:w="839" w:type="pct"/>
          </w:tcPr>
          <w:p w14:paraId="5127F962" w14:textId="1F768B0D" w:rsidR="00EC71E8" w:rsidRDefault="00474900" w:rsidP="006959C5">
            <w:pPr>
              <w:jc w:val="right"/>
            </w:pPr>
            <w:r>
              <w:t>680.000,00</w:t>
            </w:r>
          </w:p>
        </w:tc>
        <w:tc>
          <w:tcPr>
            <w:tcW w:w="516" w:type="pct"/>
          </w:tcPr>
          <w:p w14:paraId="0596F47B" w14:textId="3F9C674B" w:rsidR="00EC71E8" w:rsidRDefault="00BB2493" w:rsidP="006959C5">
            <w:pPr>
              <w:jc w:val="right"/>
            </w:pPr>
            <w:r>
              <w:t>100,00%</w:t>
            </w:r>
          </w:p>
        </w:tc>
      </w:tr>
    </w:tbl>
    <w:p w14:paraId="73F5BD23" w14:textId="44C489DF" w:rsidR="00EC71E8" w:rsidRDefault="00AB22CB" w:rsidP="00EC71E8">
      <w:r>
        <w:t>Ostvareno rashoda prema ekonomskoj klasifikaciji 97,84%</w:t>
      </w:r>
    </w:p>
    <w:p w14:paraId="33A8034E" w14:textId="77777777" w:rsidR="00EC71E8" w:rsidRDefault="00EC71E8" w:rsidP="00EC71E8">
      <w:r w:rsidRPr="00687CCD">
        <w:t>Prem</w:t>
      </w:r>
      <w:r>
        <w:t>a izvorima financiranja, rashodi</w:t>
      </w:r>
      <w:r w:rsidRPr="00687CCD">
        <w:t xml:space="preserve"> za 202</w:t>
      </w:r>
      <w:r>
        <w:t>2</w:t>
      </w:r>
      <w:r w:rsidRPr="00687CCD">
        <w:t xml:space="preserve">. godinu </w:t>
      </w:r>
      <w:r>
        <w:t>realizirani</w:t>
      </w:r>
      <w:r w:rsidRPr="00687CCD">
        <w:t xml:space="preserve"> su kako slijedi: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068"/>
        <w:gridCol w:w="1504"/>
        <w:gridCol w:w="1504"/>
        <w:gridCol w:w="986"/>
      </w:tblGrid>
      <w:tr w:rsidR="00EC71E8" w14:paraId="2F8E759E" w14:textId="77777777" w:rsidTr="006959C5">
        <w:tc>
          <w:tcPr>
            <w:tcW w:w="2805" w:type="pct"/>
            <w:shd w:val="clear" w:color="auto" w:fill="D9D9D9" w:themeFill="background1" w:themeFillShade="D9"/>
          </w:tcPr>
          <w:p w14:paraId="4F93A06D" w14:textId="77777777" w:rsidR="00EC71E8" w:rsidRDefault="00EC71E8" w:rsidP="006959C5">
            <w:pPr>
              <w:spacing w:line="276" w:lineRule="auto"/>
              <w:jc w:val="center"/>
            </w:pPr>
            <w:r>
              <w:t>NAZIV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14:paraId="25F7D4B4" w14:textId="77777777" w:rsidR="00EC71E8" w:rsidRDefault="00EC71E8" w:rsidP="006959C5">
            <w:pPr>
              <w:spacing w:line="276" w:lineRule="auto"/>
              <w:jc w:val="center"/>
            </w:pPr>
            <w:r>
              <w:t>PLAN 2022.</w:t>
            </w:r>
          </w:p>
          <w:p w14:paraId="6D7E4E4F" w14:textId="3D6040CA" w:rsidR="0036018E" w:rsidRDefault="0036018E" w:rsidP="006959C5">
            <w:pPr>
              <w:spacing w:line="276" w:lineRule="auto"/>
              <w:jc w:val="center"/>
            </w:pPr>
            <w:r>
              <w:t>III rebalans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14:paraId="218F2F4D" w14:textId="77777777" w:rsidR="00EC71E8" w:rsidRDefault="00EC71E8" w:rsidP="006959C5">
            <w:pPr>
              <w:jc w:val="center"/>
            </w:pPr>
            <w:r>
              <w:t>OSTVARENJE 2022.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0D166788" w14:textId="77777777" w:rsidR="00EC71E8" w:rsidRDefault="00EC71E8" w:rsidP="006959C5">
            <w:pPr>
              <w:jc w:val="center"/>
            </w:pPr>
            <w:r>
              <w:t>INDEKS</w:t>
            </w:r>
          </w:p>
        </w:tc>
      </w:tr>
      <w:tr w:rsidR="00EC71E8" w14:paraId="1914830D" w14:textId="77777777" w:rsidTr="006959C5">
        <w:tc>
          <w:tcPr>
            <w:tcW w:w="2805" w:type="pct"/>
          </w:tcPr>
          <w:p w14:paraId="0743047F" w14:textId="77777777" w:rsidR="00EC71E8" w:rsidRDefault="00EC71E8" w:rsidP="006959C5">
            <w:pPr>
              <w:spacing w:line="276" w:lineRule="auto"/>
            </w:pPr>
            <w:r>
              <w:t>01 Opći prihodi i primici</w:t>
            </w:r>
          </w:p>
        </w:tc>
        <w:tc>
          <w:tcPr>
            <w:tcW w:w="839" w:type="pct"/>
          </w:tcPr>
          <w:p w14:paraId="3110244D" w14:textId="2C9B6B23" w:rsidR="00EC71E8" w:rsidRDefault="00642B58" w:rsidP="006959C5">
            <w:pPr>
              <w:spacing w:line="276" w:lineRule="auto"/>
              <w:jc w:val="right"/>
            </w:pPr>
            <w:r>
              <w:t>26.773,71</w:t>
            </w:r>
          </w:p>
        </w:tc>
        <w:tc>
          <w:tcPr>
            <w:tcW w:w="839" w:type="pct"/>
          </w:tcPr>
          <w:p w14:paraId="534D5F3C" w14:textId="3FF81B56" w:rsidR="00EC71E8" w:rsidRDefault="00642B58" w:rsidP="006959C5">
            <w:pPr>
              <w:jc w:val="right"/>
            </w:pPr>
            <w:r>
              <w:t>26.773,71</w:t>
            </w:r>
          </w:p>
        </w:tc>
        <w:tc>
          <w:tcPr>
            <w:tcW w:w="516" w:type="pct"/>
          </w:tcPr>
          <w:p w14:paraId="5A4B62A7" w14:textId="1A82ED6E" w:rsidR="00EC71E8" w:rsidRDefault="00642B58" w:rsidP="006959C5">
            <w:pPr>
              <w:jc w:val="right"/>
            </w:pPr>
            <w:r>
              <w:t>100,00%</w:t>
            </w:r>
          </w:p>
        </w:tc>
      </w:tr>
      <w:tr w:rsidR="00EC71E8" w14:paraId="232EA2B1" w14:textId="77777777" w:rsidTr="006959C5">
        <w:tc>
          <w:tcPr>
            <w:tcW w:w="2805" w:type="pct"/>
          </w:tcPr>
          <w:p w14:paraId="42F45028" w14:textId="77777777" w:rsidR="00EC71E8" w:rsidRDefault="00EC71E8" w:rsidP="006959C5">
            <w:pPr>
              <w:spacing w:line="276" w:lineRule="auto"/>
            </w:pPr>
            <w:r>
              <w:t>03 Vlastiti prihodi</w:t>
            </w:r>
          </w:p>
        </w:tc>
        <w:tc>
          <w:tcPr>
            <w:tcW w:w="839" w:type="pct"/>
          </w:tcPr>
          <w:p w14:paraId="31B3DE7B" w14:textId="24F14634" w:rsidR="00EC71E8" w:rsidRDefault="00642B58" w:rsidP="006959C5">
            <w:pPr>
              <w:spacing w:line="276" w:lineRule="auto"/>
              <w:jc w:val="right"/>
            </w:pPr>
            <w:r>
              <w:t>8</w:t>
            </w:r>
            <w:r w:rsidR="008371AF">
              <w:t>.</w:t>
            </w:r>
            <w:r>
              <w:t>160,00</w:t>
            </w:r>
          </w:p>
        </w:tc>
        <w:tc>
          <w:tcPr>
            <w:tcW w:w="839" w:type="pct"/>
          </w:tcPr>
          <w:p w14:paraId="5C6AE741" w14:textId="571F1008" w:rsidR="00EC71E8" w:rsidRDefault="00642B58" w:rsidP="006959C5">
            <w:pPr>
              <w:jc w:val="right"/>
            </w:pPr>
            <w:r>
              <w:t>8</w:t>
            </w:r>
            <w:r w:rsidR="008371AF">
              <w:t>.</w:t>
            </w:r>
            <w:r>
              <w:t>160,00</w:t>
            </w:r>
          </w:p>
        </w:tc>
        <w:tc>
          <w:tcPr>
            <w:tcW w:w="516" w:type="pct"/>
          </w:tcPr>
          <w:p w14:paraId="0C3688E6" w14:textId="423F7AC3" w:rsidR="00EC71E8" w:rsidRDefault="00642B58" w:rsidP="006959C5">
            <w:pPr>
              <w:jc w:val="right"/>
            </w:pPr>
            <w:r>
              <w:t>100,00%</w:t>
            </w:r>
          </w:p>
        </w:tc>
      </w:tr>
      <w:tr w:rsidR="00EC71E8" w14:paraId="366092DC" w14:textId="77777777" w:rsidTr="006959C5">
        <w:tc>
          <w:tcPr>
            <w:tcW w:w="2805" w:type="pct"/>
          </w:tcPr>
          <w:p w14:paraId="4F24308C" w14:textId="77777777" w:rsidR="00EC71E8" w:rsidRDefault="00EC71E8" w:rsidP="006959C5">
            <w:pPr>
              <w:spacing w:line="276" w:lineRule="auto"/>
            </w:pPr>
            <w:r>
              <w:t>05 Pomoći</w:t>
            </w:r>
          </w:p>
        </w:tc>
        <w:tc>
          <w:tcPr>
            <w:tcW w:w="839" w:type="pct"/>
          </w:tcPr>
          <w:p w14:paraId="3A67594E" w14:textId="2647CFC0" w:rsidR="00EC71E8" w:rsidRDefault="00FC74F8" w:rsidP="006959C5">
            <w:pPr>
              <w:spacing w:line="276" w:lineRule="auto"/>
              <w:jc w:val="right"/>
            </w:pPr>
            <w:r>
              <w:t>2.0</w:t>
            </w:r>
            <w:r w:rsidR="00D00F7D">
              <w:t>22.313,64</w:t>
            </w:r>
          </w:p>
        </w:tc>
        <w:tc>
          <w:tcPr>
            <w:tcW w:w="839" w:type="pct"/>
          </w:tcPr>
          <w:p w14:paraId="29D9D523" w14:textId="0C8E3C98" w:rsidR="00EC71E8" w:rsidRDefault="00D00F7D" w:rsidP="006959C5">
            <w:pPr>
              <w:jc w:val="right"/>
            </w:pPr>
            <w:r>
              <w:t>2.022.274,62</w:t>
            </w:r>
          </w:p>
        </w:tc>
        <w:tc>
          <w:tcPr>
            <w:tcW w:w="516" w:type="pct"/>
          </w:tcPr>
          <w:p w14:paraId="24D2645A" w14:textId="32081A7D" w:rsidR="00EC71E8" w:rsidRDefault="00D00F7D" w:rsidP="006959C5">
            <w:pPr>
              <w:jc w:val="right"/>
            </w:pPr>
            <w:r>
              <w:t>100</w:t>
            </w:r>
            <w:r w:rsidR="00FC74F8">
              <w:t>,00%</w:t>
            </w:r>
          </w:p>
        </w:tc>
      </w:tr>
      <w:tr w:rsidR="00EC71E8" w14:paraId="05F9DB68" w14:textId="77777777" w:rsidTr="006959C5">
        <w:tc>
          <w:tcPr>
            <w:tcW w:w="2805" w:type="pct"/>
          </w:tcPr>
          <w:p w14:paraId="31EEC44F" w14:textId="77777777" w:rsidR="00EC71E8" w:rsidRDefault="00EC71E8" w:rsidP="006959C5">
            <w:pPr>
              <w:spacing w:line="276" w:lineRule="auto"/>
            </w:pPr>
            <w:r>
              <w:t>432 Prihodi za posebne namjene – korisnici</w:t>
            </w:r>
          </w:p>
        </w:tc>
        <w:tc>
          <w:tcPr>
            <w:tcW w:w="839" w:type="pct"/>
          </w:tcPr>
          <w:p w14:paraId="2FEDE1FE" w14:textId="50322296" w:rsidR="00EC71E8" w:rsidRDefault="00FC74F8" w:rsidP="006959C5">
            <w:pPr>
              <w:spacing w:line="276" w:lineRule="auto"/>
              <w:jc w:val="right"/>
            </w:pPr>
            <w:r>
              <w:t>749.000,00</w:t>
            </w:r>
          </w:p>
        </w:tc>
        <w:tc>
          <w:tcPr>
            <w:tcW w:w="839" w:type="pct"/>
          </w:tcPr>
          <w:p w14:paraId="54039833" w14:textId="789963CB" w:rsidR="00EC71E8" w:rsidRDefault="00FC74F8" w:rsidP="006959C5">
            <w:pPr>
              <w:jc w:val="right"/>
            </w:pPr>
            <w:r>
              <w:t>643.721,07</w:t>
            </w:r>
          </w:p>
        </w:tc>
        <w:tc>
          <w:tcPr>
            <w:tcW w:w="516" w:type="pct"/>
          </w:tcPr>
          <w:p w14:paraId="28F2CEF2" w14:textId="2B134D73" w:rsidR="00EC71E8" w:rsidRDefault="00FC74F8" w:rsidP="006959C5">
            <w:pPr>
              <w:jc w:val="right"/>
            </w:pPr>
            <w:r>
              <w:t>85,94%</w:t>
            </w:r>
          </w:p>
        </w:tc>
      </w:tr>
      <w:tr w:rsidR="00EC71E8" w14:paraId="391F6A3D" w14:textId="77777777" w:rsidTr="006959C5">
        <w:tc>
          <w:tcPr>
            <w:tcW w:w="2805" w:type="pct"/>
          </w:tcPr>
          <w:p w14:paraId="5D62CED1" w14:textId="77777777" w:rsidR="00EC71E8" w:rsidRDefault="00EC71E8" w:rsidP="006959C5">
            <w:pPr>
              <w:spacing w:line="276" w:lineRule="auto"/>
            </w:pPr>
            <w:r>
              <w:lastRenderedPageBreak/>
              <w:t xml:space="preserve">434 Prihod za posebne namjene – korisnici </w:t>
            </w:r>
          </w:p>
        </w:tc>
        <w:tc>
          <w:tcPr>
            <w:tcW w:w="839" w:type="pct"/>
          </w:tcPr>
          <w:p w14:paraId="32A4FDF2" w14:textId="604D6011" w:rsidR="00EC71E8" w:rsidRDefault="00FC74F8" w:rsidP="006959C5">
            <w:pPr>
              <w:spacing w:line="276" w:lineRule="auto"/>
              <w:jc w:val="right"/>
            </w:pPr>
            <w:r>
              <w:t>13.000,00</w:t>
            </w:r>
          </w:p>
        </w:tc>
        <w:tc>
          <w:tcPr>
            <w:tcW w:w="839" w:type="pct"/>
          </w:tcPr>
          <w:p w14:paraId="7EAEF478" w14:textId="487D1343" w:rsidR="00EC71E8" w:rsidRDefault="007E31D8" w:rsidP="006959C5">
            <w:pPr>
              <w:jc w:val="right"/>
            </w:pPr>
            <w:r>
              <w:t>1.962,08</w:t>
            </w:r>
          </w:p>
        </w:tc>
        <w:tc>
          <w:tcPr>
            <w:tcW w:w="516" w:type="pct"/>
          </w:tcPr>
          <w:p w14:paraId="18E58B58" w14:textId="6FF3298D" w:rsidR="00EC71E8" w:rsidRDefault="007E31D8" w:rsidP="006959C5">
            <w:pPr>
              <w:jc w:val="right"/>
            </w:pPr>
            <w:r>
              <w:t>15,09%</w:t>
            </w:r>
          </w:p>
        </w:tc>
      </w:tr>
      <w:tr w:rsidR="00EC71E8" w14:paraId="10BCFED1" w14:textId="77777777" w:rsidTr="006959C5">
        <w:tc>
          <w:tcPr>
            <w:tcW w:w="2805" w:type="pct"/>
          </w:tcPr>
          <w:p w14:paraId="053B73A4" w14:textId="77777777" w:rsidR="00EC71E8" w:rsidRDefault="00EC71E8" w:rsidP="006959C5">
            <w:pPr>
              <w:spacing w:line="276" w:lineRule="auto"/>
            </w:pPr>
            <w:r>
              <w:t>503 Pomoći iz nenadležnih proračuna – korisnici</w:t>
            </w:r>
          </w:p>
        </w:tc>
        <w:tc>
          <w:tcPr>
            <w:tcW w:w="839" w:type="pct"/>
          </w:tcPr>
          <w:p w14:paraId="54D00702" w14:textId="62591FBB" w:rsidR="00EC71E8" w:rsidRDefault="00FC74F8" w:rsidP="006959C5">
            <w:pPr>
              <w:spacing w:line="276" w:lineRule="auto"/>
              <w:jc w:val="right"/>
            </w:pPr>
            <w:r>
              <w:t>592.597,92</w:t>
            </w:r>
          </w:p>
        </w:tc>
        <w:tc>
          <w:tcPr>
            <w:tcW w:w="839" w:type="pct"/>
          </w:tcPr>
          <w:p w14:paraId="4BA9CCEA" w14:textId="0D45C0C8" w:rsidR="00EC71E8" w:rsidRDefault="00C504C1" w:rsidP="006959C5">
            <w:pPr>
              <w:jc w:val="right"/>
            </w:pPr>
            <w:r>
              <w:t>542.624,00</w:t>
            </w:r>
          </w:p>
        </w:tc>
        <w:tc>
          <w:tcPr>
            <w:tcW w:w="516" w:type="pct"/>
          </w:tcPr>
          <w:p w14:paraId="4C270A25" w14:textId="12CBDF94" w:rsidR="00EC71E8" w:rsidRDefault="00C504C1" w:rsidP="006959C5">
            <w:pPr>
              <w:jc w:val="right"/>
            </w:pPr>
            <w:r>
              <w:t>91,57%</w:t>
            </w:r>
          </w:p>
        </w:tc>
      </w:tr>
      <w:tr w:rsidR="00EC71E8" w14:paraId="73810A3B" w14:textId="77777777" w:rsidTr="006959C5">
        <w:tc>
          <w:tcPr>
            <w:tcW w:w="2805" w:type="pct"/>
          </w:tcPr>
          <w:p w14:paraId="3D885571" w14:textId="77777777" w:rsidR="00EC71E8" w:rsidRDefault="00EC71E8" w:rsidP="006959C5">
            <w:pPr>
              <w:spacing w:line="276" w:lineRule="auto"/>
            </w:pPr>
            <w:r>
              <w:t>512 Pomoći iz državnog proračuna – plaće MZOS</w:t>
            </w:r>
          </w:p>
        </w:tc>
        <w:tc>
          <w:tcPr>
            <w:tcW w:w="839" w:type="pct"/>
          </w:tcPr>
          <w:p w14:paraId="3242AEC3" w14:textId="2A1BCA7E" w:rsidR="00EC71E8" w:rsidRDefault="00FC74F8" w:rsidP="006959C5">
            <w:pPr>
              <w:spacing w:line="276" w:lineRule="auto"/>
              <w:jc w:val="right"/>
            </w:pPr>
            <w:r>
              <w:t>10.579.550,00</w:t>
            </w:r>
          </w:p>
        </w:tc>
        <w:tc>
          <w:tcPr>
            <w:tcW w:w="839" w:type="pct"/>
          </w:tcPr>
          <w:p w14:paraId="43373918" w14:textId="6F96235B" w:rsidR="00EC71E8" w:rsidRDefault="00FC74F8" w:rsidP="006959C5">
            <w:pPr>
              <w:jc w:val="right"/>
            </w:pPr>
            <w:r>
              <w:t>10.442.397,23</w:t>
            </w:r>
          </w:p>
        </w:tc>
        <w:tc>
          <w:tcPr>
            <w:tcW w:w="516" w:type="pct"/>
          </w:tcPr>
          <w:p w14:paraId="389627C9" w14:textId="62211FB2" w:rsidR="00EC71E8" w:rsidRDefault="00FC74F8" w:rsidP="006959C5">
            <w:pPr>
              <w:jc w:val="right"/>
            </w:pPr>
            <w:r>
              <w:t>98,70</w:t>
            </w:r>
          </w:p>
        </w:tc>
      </w:tr>
      <w:tr w:rsidR="00EC71E8" w14:paraId="252A55C0" w14:textId="77777777" w:rsidTr="006959C5">
        <w:tc>
          <w:tcPr>
            <w:tcW w:w="2805" w:type="pct"/>
          </w:tcPr>
          <w:p w14:paraId="38726CD3" w14:textId="77777777" w:rsidR="00EC71E8" w:rsidRDefault="00EC71E8" w:rsidP="006959C5">
            <w:pPr>
              <w:spacing w:line="276" w:lineRule="auto"/>
            </w:pPr>
            <w:r>
              <w:t>56 Fondovi EU-a</w:t>
            </w:r>
          </w:p>
        </w:tc>
        <w:tc>
          <w:tcPr>
            <w:tcW w:w="839" w:type="pct"/>
          </w:tcPr>
          <w:p w14:paraId="18C5AA01" w14:textId="49B379F1" w:rsidR="00EC71E8" w:rsidRDefault="00D00F7D" w:rsidP="006959C5">
            <w:pPr>
              <w:spacing w:line="276" w:lineRule="auto"/>
              <w:jc w:val="right"/>
            </w:pPr>
            <w:r>
              <w:t>145.143,40</w:t>
            </w:r>
          </w:p>
        </w:tc>
        <w:tc>
          <w:tcPr>
            <w:tcW w:w="839" w:type="pct"/>
          </w:tcPr>
          <w:p w14:paraId="7217A98C" w14:textId="4B8FF096" w:rsidR="00EC71E8" w:rsidRDefault="00D00F7D" w:rsidP="006959C5">
            <w:pPr>
              <w:jc w:val="right"/>
            </w:pPr>
            <w:r>
              <w:t>144.328,21</w:t>
            </w:r>
          </w:p>
        </w:tc>
        <w:tc>
          <w:tcPr>
            <w:tcW w:w="516" w:type="pct"/>
          </w:tcPr>
          <w:p w14:paraId="10D0611D" w14:textId="0928F362" w:rsidR="00EC71E8" w:rsidRDefault="00D00F7D" w:rsidP="006959C5">
            <w:pPr>
              <w:jc w:val="right"/>
            </w:pPr>
            <w:r>
              <w:t>99,44%</w:t>
            </w:r>
          </w:p>
        </w:tc>
      </w:tr>
      <w:tr w:rsidR="00EC71E8" w14:paraId="4A17EE9E" w14:textId="77777777" w:rsidTr="006959C5">
        <w:tc>
          <w:tcPr>
            <w:tcW w:w="2805" w:type="pct"/>
          </w:tcPr>
          <w:p w14:paraId="642873C6" w14:textId="77777777" w:rsidR="00EC71E8" w:rsidRDefault="00EC71E8" w:rsidP="006959C5">
            <w:pPr>
              <w:spacing w:line="276" w:lineRule="auto"/>
            </w:pPr>
            <w:r>
              <w:t>611 Donacije</w:t>
            </w:r>
          </w:p>
        </w:tc>
        <w:tc>
          <w:tcPr>
            <w:tcW w:w="839" w:type="pct"/>
          </w:tcPr>
          <w:p w14:paraId="7EEE68A3" w14:textId="124CB125" w:rsidR="00EC71E8" w:rsidRDefault="00FC74F8" w:rsidP="006959C5">
            <w:pPr>
              <w:spacing w:line="276" w:lineRule="auto"/>
              <w:jc w:val="right"/>
            </w:pPr>
            <w:r>
              <w:t>12.500,00</w:t>
            </w:r>
          </w:p>
        </w:tc>
        <w:tc>
          <w:tcPr>
            <w:tcW w:w="839" w:type="pct"/>
          </w:tcPr>
          <w:p w14:paraId="1B314322" w14:textId="0379C349" w:rsidR="00EC71E8" w:rsidRDefault="00FC74F8" w:rsidP="006959C5">
            <w:pPr>
              <w:jc w:val="right"/>
            </w:pPr>
            <w:r>
              <w:t>11.964,25</w:t>
            </w:r>
          </w:p>
        </w:tc>
        <w:tc>
          <w:tcPr>
            <w:tcW w:w="516" w:type="pct"/>
          </w:tcPr>
          <w:p w14:paraId="4BE92407" w14:textId="26FEADC7" w:rsidR="00EC71E8" w:rsidRDefault="00FC74F8" w:rsidP="006959C5">
            <w:pPr>
              <w:jc w:val="right"/>
            </w:pPr>
            <w:r>
              <w:t>95,71</w:t>
            </w:r>
          </w:p>
        </w:tc>
      </w:tr>
      <w:tr w:rsidR="00EC71E8" w14:paraId="3B53B192" w14:textId="77777777" w:rsidTr="006959C5">
        <w:tc>
          <w:tcPr>
            <w:tcW w:w="2805" w:type="pct"/>
          </w:tcPr>
          <w:p w14:paraId="132A0795" w14:textId="77777777" w:rsidR="00EC71E8" w:rsidRDefault="00EC71E8" w:rsidP="006959C5">
            <w:pPr>
              <w:spacing w:line="276" w:lineRule="auto"/>
            </w:pPr>
            <w:r>
              <w:t xml:space="preserve">711 Prihodi od nefinancijske imovine </w:t>
            </w:r>
          </w:p>
        </w:tc>
        <w:tc>
          <w:tcPr>
            <w:tcW w:w="839" w:type="pct"/>
          </w:tcPr>
          <w:p w14:paraId="4E718CFC" w14:textId="2982DA71" w:rsidR="00EC71E8" w:rsidRDefault="00FC74F8" w:rsidP="006959C5">
            <w:pPr>
              <w:spacing w:line="276" w:lineRule="auto"/>
              <w:jc w:val="right"/>
            </w:pPr>
            <w:r>
              <w:t>1.560,30</w:t>
            </w:r>
          </w:p>
        </w:tc>
        <w:tc>
          <w:tcPr>
            <w:tcW w:w="839" w:type="pct"/>
          </w:tcPr>
          <w:p w14:paraId="753A7FAD" w14:textId="41C28EF6" w:rsidR="0047388A" w:rsidRDefault="0047388A" w:rsidP="00DA23DE">
            <w:pPr>
              <w:jc w:val="right"/>
            </w:pPr>
            <w:r>
              <w:t>1.071,</w:t>
            </w:r>
            <w:r w:rsidR="00DA23DE">
              <w:t>95</w:t>
            </w:r>
          </w:p>
        </w:tc>
        <w:tc>
          <w:tcPr>
            <w:tcW w:w="516" w:type="pct"/>
          </w:tcPr>
          <w:p w14:paraId="604111C6" w14:textId="0503646E" w:rsidR="00EC71E8" w:rsidRDefault="00DA23DE" w:rsidP="006959C5">
            <w:pPr>
              <w:jc w:val="right"/>
            </w:pPr>
            <w:r>
              <w:t>68</w:t>
            </w:r>
            <w:r w:rsidR="00FC74F8">
              <w:t>,</w:t>
            </w:r>
            <w:r>
              <w:t>7</w:t>
            </w:r>
            <w:r w:rsidR="00FC74F8">
              <w:t>0%</w:t>
            </w:r>
          </w:p>
        </w:tc>
      </w:tr>
    </w:tbl>
    <w:p w14:paraId="14D0034F" w14:textId="77777777" w:rsidR="00EC71E8" w:rsidRDefault="00EC71E8" w:rsidP="00EC71E8">
      <w:pPr>
        <w:spacing w:after="0"/>
      </w:pPr>
    </w:p>
    <w:p w14:paraId="0B1BBC4D" w14:textId="77777777" w:rsidR="00EC71E8" w:rsidRDefault="00EC71E8" w:rsidP="00EC71E8">
      <w:r>
        <w:t>Prema funkcijskoj klasifikaciji, rashodi za 2022. godinu izvršeni su kako slijedi: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243"/>
        <w:gridCol w:w="1763"/>
        <w:gridCol w:w="2028"/>
        <w:gridCol w:w="2028"/>
      </w:tblGrid>
      <w:tr w:rsidR="00EC71E8" w14:paraId="4A7DD3CC" w14:textId="77777777" w:rsidTr="006959C5">
        <w:tc>
          <w:tcPr>
            <w:tcW w:w="1789" w:type="pct"/>
            <w:shd w:val="clear" w:color="auto" w:fill="D9D9D9" w:themeFill="background1" w:themeFillShade="D9"/>
          </w:tcPr>
          <w:p w14:paraId="42139E34" w14:textId="77777777" w:rsidR="00EC71E8" w:rsidRDefault="00EC71E8" w:rsidP="006959C5">
            <w:pPr>
              <w:spacing w:line="276" w:lineRule="auto"/>
              <w:jc w:val="center"/>
            </w:pPr>
            <w:r>
              <w:t>NAZIV</w:t>
            </w:r>
          </w:p>
        </w:tc>
        <w:tc>
          <w:tcPr>
            <w:tcW w:w="973" w:type="pct"/>
            <w:shd w:val="clear" w:color="auto" w:fill="D9D9D9" w:themeFill="background1" w:themeFillShade="D9"/>
          </w:tcPr>
          <w:p w14:paraId="5E3A95C0" w14:textId="77777777" w:rsidR="00EC71E8" w:rsidRDefault="00EC71E8" w:rsidP="006959C5">
            <w:pPr>
              <w:spacing w:line="276" w:lineRule="auto"/>
              <w:jc w:val="center"/>
            </w:pPr>
            <w:r>
              <w:t>PLAN 2022.</w:t>
            </w:r>
          </w:p>
          <w:p w14:paraId="05A90EA1" w14:textId="088FD68C" w:rsidR="0036018E" w:rsidRDefault="0036018E" w:rsidP="006959C5">
            <w:pPr>
              <w:spacing w:line="276" w:lineRule="auto"/>
              <w:jc w:val="center"/>
            </w:pPr>
            <w:r>
              <w:t>III rebalans</w:t>
            </w:r>
          </w:p>
        </w:tc>
        <w:tc>
          <w:tcPr>
            <w:tcW w:w="1119" w:type="pct"/>
            <w:shd w:val="clear" w:color="auto" w:fill="D9D9D9" w:themeFill="background1" w:themeFillShade="D9"/>
          </w:tcPr>
          <w:p w14:paraId="41A2F2E1" w14:textId="77777777" w:rsidR="00EC71E8" w:rsidRDefault="00EC71E8" w:rsidP="006959C5">
            <w:pPr>
              <w:jc w:val="center"/>
            </w:pPr>
            <w:r>
              <w:t>OSTVARENJE 2022.</w:t>
            </w:r>
          </w:p>
        </w:tc>
        <w:tc>
          <w:tcPr>
            <w:tcW w:w="1119" w:type="pct"/>
            <w:shd w:val="clear" w:color="auto" w:fill="D9D9D9" w:themeFill="background1" w:themeFillShade="D9"/>
          </w:tcPr>
          <w:p w14:paraId="234C8B04" w14:textId="77777777" w:rsidR="00EC71E8" w:rsidRDefault="00EC71E8" w:rsidP="006959C5">
            <w:pPr>
              <w:jc w:val="center"/>
            </w:pPr>
            <w:r>
              <w:t>INDEKS</w:t>
            </w:r>
          </w:p>
        </w:tc>
      </w:tr>
      <w:tr w:rsidR="004F4481" w14:paraId="1310DC05" w14:textId="77777777" w:rsidTr="006959C5">
        <w:tc>
          <w:tcPr>
            <w:tcW w:w="1789" w:type="pct"/>
          </w:tcPr>
          <w:p w14:paraId="0E5B8569" w14:textId="47E71AC1" w:rsidR="004F4481" w:rsidRDefault="004F4481" w:rsidP="006959C5">
            <w:pPr>
              <w:spacing w:line="276" w:lineRule="auto"/>
            </w:pPr>
            <w:r>
              <w:t>SVEUKUPNO</w:t>
            </w:r>
          </w:p>
        </w:tc>
        <w:tc>
          <w:tcPr>
            <w:tcW w:w="973" w:type="pct"/>
            <w:vAlign w:val="bottom"/>
          </w:tcPr>
          <w:p w14:paraId="6819CE68" w14:textId="78735978" w:rsidR="004F4481" w:rsidRDefault="004F4481" w:rsidP="00A972C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14.150.598,97</w:t>
            </w:r>
          </w:p>
        </w:tc>
        <w:tc>
          <w:tcPr>
            <w:tcW w:w="1119" w:type="pct"/>
          </w:tcPr>
          <w:p w14:paraId="41104DA3" w14:textId="23D9C882" w:rsidR="004F4481" w:rsidRDefault="004F4481" w:rsidP="00A972C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13.845.277,12</w:t>
            </w:r>
          </w:p>
        </w:tc>
        <w:tc>
          <w:tcPr>
            <w:tcW w:w="1119" w:type="pct"/>
          </w:tcPr>
          <w:p w14:paraId="297F4899" w14:textId="7160148C" w:rsidR="004F4481" w:rsidRDefault="004F4481" w:rsidP="00A972C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97,84</w:t>
            </w:r>
          </w:p>
        </w:tc>
      </w:tr>
      <w:tr w:rsidR="00EC71E8" w14:paraId="7149F984" w14:textId="77777777" w:rsidTr="006959C5">
        <w:tc>
          <w:tcPr>
            <w:tcW w:w="1789" w:type="pct"/>
          </w:tcPr>
          <w:p w14:paraId="58330D8D" w14:textId="77777777" w:rsidR="00EC71E8" w:rsidRDefault="00EC71E8" w:rsidP="006959C5">
            <w:pPr>
              <w:spacing w:line="276" w:lineRule="auto"/>
            </w:pPr>
            <w:r>
              <w:t>0912 Osnovno obrazovanje</w:t>
            </w:r>
          </w:p>
        </w:tc>
        <w:tc>
          <w:tcPr>
            <w:tcW w:w="973" w:type="pct"/>
            <w:vAlign w:val="bottom"/>
          </w:tcPr>
          <w:p w14:paraId="399BCF43" w14:textId="62E77ED9" w:rsidR="00EC71E8" w:rsidRDefault="00311ECF" w:rsidP="00A972C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13.010.789,18</w:t>
            </w:r>
          </w:p>
        </w:tc>
        <w:tc>
          <w:tcPr>
            <w:tcW w:w="1119" w:type="pct"/>
          </w:tcPr>
          <w:p w14:paraId="3325D3CE" w14:textId="77777777" w:rsidR="00A972C1" w:rsidRDefault="00A972C1" w:rsidP="00A972C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6B0C8A" w14:textId="3E1B29F8" w:rsidR="00EC71E8" w:rsidRDefault="00A972C1" w:rsidP="00A972C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12.824.065,75</w:t>
            </w:r>
          </w:p>
        </w:tc>
        <w:tc>
          <w:tcPr>
            <w:tcW w:w="1119" w:type="pct"/>
          </w:tcPr>
          <w:p w14:paraId="6AB2A2DD" w14:textId="77777777" w:rsidR="00EC71E8" w:rsidRDefault="00EC71E8" w:rsidP="00A972C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CCE3C0" w14:textId="76E072EA" w:rsidR="00A972C1" w:rsidRDefault="00A972C1" w:rsidP="00A972C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98,56%</w:t>
            </w:r>
          </w:p>
        </w:tc>
      </w:tr>
      <w:tr w:rsidR="00EC71E8" w14:paraId="24C6FB82" w14:textId="77777777" w:rsidTr="006959C5">
        <w:tc>
          <w:tcPr>
            <w:tcW w:w="1789" w:type="pct"/>
          </w:tcPr>
          <w:p w14:paraId="3DF622B5" w14:textId="77777777" w:rsidR="00EC71E8" w:rsidRDefault="00EC71E8" w:rsidP="006959C5">
            <w:pPr>
              <w:spacing w:line="276" w:lineRule="auto"/>
            </w:pPr>
            <w:r>
              <w:t>0960 Dodatne usluge u obrazovanju</w:t>
            </w:r>
          </w:p>
        </w:tc>
        <w:tc>
          <w:tcPr>
            <w:tcW w:w="973" w:type="pct"/>
            <w:vAlign w:val="bottom"/>
          </w:tcPr>
          <w:p w14:paraId="269E4702" w14:textId="661FDD2E" w:rsidR="00EC71E8" w:rsidRDefault="00A972C1" w:rsidP="00A972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11ECF">
              <w:rPr>
                <w:rFonts w:ascii="Arial" w:hAnsi="Arial" w:cs="Arial"/>
                <w:sz w:val="20"/>
                <w:szCs w:val="20"/>
              </w:rPr>
              <w:t>1.139.809,79</w:t>
            </w:r>
          </w:p>
        </w:tc>
        <w:tc>
          <w:tcPr>
            <w:tcW w:w="1119" w:type="pct"/>
          </w:tcPr>
          <w:p w14:paraId="65510305" w14:textId="77777777" w:rsidR="00A972C1" w:rsidRDefault="00A972C1" w:rsidP="00A972C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CC361" w14:textId="77777777" w:rsidR="00A972C1" w:rsidRDefault="00A972C1" w:rsidP="00A972C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16D59F" w14:textId="6F7516E8" w:rsidR="00EC71E8" w:rsidRDefault="00A972C1" w:rsidP="00A972C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1.021.211,37</w:t>
            </w:r>
          </w:p>
        </w:tc>
        <w:tc>
          <w:tcPr>
            <w:tcW w:w="1119" w:type="pct"/>
          </w:tcPr>
          <w:p w14:paraId="17F0F924" w14:textId="77777777" w:rsidR="00A972C1" w:rsidRDefault="00A972C1" w:rsidP="00A972C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9A40BA" w14:textId="77777777" w:rsidR="00A972C1" w:rsidRDefault="00A972C1" w:rsidP="00A972C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0DE997" w14:textId="1292AA41" w:rsidR="00EC71E8" w:rsidRDefault="00A972C1" w:rsidP="00A972C1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89,59%</w:t>
            </w:r>
          </w:p>
        </w:tc>
      </w:tr>
    </w:tbl>
    <w:p w14:paraId="00AB5FCE" w14:textId="77777777" w:rsidR="00EC71E8" w:rsidRDefault="00EC71E8" w:rsidP="00EC71E8">
      <w:pPr>
        <w:spacing w:after="0"/>
      </w:pPr>
      <w:r>
        <w:tab/>
      </w:r>
      <w:r>
        <w:tab/>
      </w:r>
    </w:p>
    <w:p w14:paraId="5D8E9824" w14:textId="77777777" w:rsidR="00EC71E8" w:rsidRDefault="00EC71E8" w:rsidP="00EC71E8"/>
    <w:p w14:paraId="426F8142" w14:textId="0552BE04" w:rsidR="00EC71E8" w:rsidRDefault="00EC71E8" w:rsidP="00EC71E8">
      <w:r>
        <w:t>Slijedom navedenog, utvrđuje se preneseni višak</w:t>
      </w:r>
      <w:r w:rsidR="00DA0655">
        <w:t xml:space="preserve"> </w:t>
      </w:r>
      <w:r>
        <w:t xml:space="preserve"> prema izvorima financiranja: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376"/>
        <w:gridCol w:w="2376"/>
      </w:tblGrid>
      <w:tr w:rsidR="00EC71E8" w:rsidRPr="001A2678" w14:paraId="23C10A7A" w14:textId="77777777" w:rsidTr="006959C5">
        <w:trPr>
          <w:jc w:val="center"/>
        </w:trPr>
        <w:tc>
          <w:tcPr>
            <w:tcW w:w="4219" w:type="dxa"/>
            <w:shd w:val="clear" w:color="auto" w:fill="D9D9D9" w:themeFill="background1" w:themeFillShade="D9"/>
          </w:tcPr>
          <w:p w14:paraId="4ABE9532" w14:textId="77777777" w:rsidR="00EC71E8" w:rsidRPr="001A2678" w:rsidRDefault="00EC71E8" w:rsidP="006959C5">
            <w:pPr>
              <w:jc w:val="center"/>
              <w:rPr>
                <w:rFonts w:cstheme="minorHAnsi"/>
              </w:rPr>
            </w:pPr>
            <w:bookmarkStart w:id="0" w:name="_Hlk130541927"/>
            <w:r w:rsidRPr="001A2678">
              <w:rPr>
                <w:rFonts w:cstheme="minorHAnsi"/>
              </w:rPr>
              <w:t>IZVOR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0C6E7F4D" w14:textId="77777777" w:rsidR="00EC71E8" w:rsidRPr="001A2678" w:rsidRDefault="00EC71E8" w:rsidP="006959C5">
            <w:pPr>
              <w:jc w:val="center"/>
              <w:rPr>
                <w:rFonts w:cstheme="minorHAnsi"/>
              </w:rPr>
            </w:pPr>
            <w:r w:rsidRPr="001A2678">
              <w:rPr>
                <w:rFonts w:cstheme="minorHAnsi"/>
              </w:rPr>
              <w:t>MANJAK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0616622D" w14:textId="77777777" w:rsidR="00EC71E8" w:rsidRPr="001A2678" w:rsidRDefault="00EC71E8" w:rsidP="006959C5">
            <w:pPr>
              <w:jc w:val="center"/>
              <w:rPr>
                <w:rFonts w:cstheme="minorHAnsi"/>
              </w:rPr>
            </w:pPr>
            <w:r w:rsidRPr="001A2678">
              <w:rPr>
                <w:rFonts w:cstheme="minorHAnsi"/>
              </w:rPr>
              <w:t>VIŠAK</w:t>
            </w:r>
          </w:p>
        </w:tc>
      </w:tr>
      <w:tr w:rsidR="00EC71E8" w:rsidRPr="001A2678" w14:paraId="3F4013C3" w14:textId="77777777" w:rsidTr="006959C5">
        <w:trPr>
          <w:jc w:val="center"/>
        </w:trPr>
        <w:tc>
          <w:tcPr>
            <w:tcW w:w="4219" w:type="dxa"/>
          </w:tcPr>
          <w:p w14:paraId="40FC2707" w14:textId="77777777" w:rsidR="00EC71E8" w:rsidRPr="001A2678" w:rsidRDefault="00EC71E8" w:rsidP="006959C5">
            <w:pPr>
              <w:rPr>
                <w:rFonts w:cstheme="minorHAnsi"/>
              </w:rPr>
            </w:pPr>
            <w:r w:rsidRPr="001A2678">
              <w:rPr>
                <w:rFonts w:cstheme="minorHAnsi"/>
              </w:rPr>
              <w:t>Izvor 432</w:t>
            </w:r>
          </w:p>
        </w:tc>
        <w:tc>
          <w:tcPr>
            <w:tcW w:w="2376" w:type="dxa"/>
          </w:tcPr>
          <w:p w14:paraId="24721D13" w14:textId="77777777" w:rsidR="00EC71E8" w:rsidRPr="001A2678" w:rsidRDefault="00EC71E8" w:rsidP="006959C5">
            <w:pPr>
              <w:jc w:val="right"/>
              <w:rPr>
                <w:rFonts w:cstheme="minorHAnsi"/>
              </w:rPr>
            </w:pPr>
          </w:p>
        </w:tc>
        <w:tc>
          <w:tcPr>
            <w:tcW w:w="2376" w:type="dxa"/>
          </w:tcPr>
          <w:p w14:paraId="48D21A19" w14:textId="57E40042" w:rsidR="00EC71E8" w:rsidRPr="001A2678" w:rsidRDefault="00DA0655" w:rsidP="006959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12.905,48</w:t>
            </w:r>
          </w:p>
        </w:tc>
      </w:tr>
      <w:tr w:rsidR="0021277F" w:rsidRPr="001A2678" w14:paraId="703B4494" w14:textId="77777777" w:rsidTr="006959C5">
        <w:trPr>
          <w:jc w:val="center"/>
        </w:trPr>
        <w:tc>
          <w:tcPr>
            <w:tcW w:w="4219" w:type="dxa"/>
          </w:tcPr>
          <w:p w14:paraId="648C7B07" w14:textId="65C862E8" w:rsidR="0021277F" w:rsidRPr="001A2678" w:rsidRDefault="00DA0655" w:rsidP="006959C5">
            <w:pPr>
              <w:rPr>
                <w:rFonts w:cstheme="minorHAnsi"/>
              </w:rPr>
            </w:pPr>
            <w:r>
              <w:rPr>
                <w:rFonts w:cstheme="minorHAnsi"/>
              </w:rPr>
              <w:t>Izvor 434</w:t>
            </w:r>
          </w:p>
        </w:tc>
        <w:tc>
          <w:tcPr>
            <w:tcW w:w="2376" w:type="dxa"/>
          </w:tcPr>
          <w:p w14:paraId="7C58B260" w14:textId="77777777" w:rsidR="0021277F" w:rsidRPr="001A2678" w:rsidRDefault="0021277F" w:rsidP="006959C5">
            <w:pPr>
              <w:jc w:val="right"/>
              <w:rPr>
                <w:rFonts w:cstheme="minorHAnsi"/>
              </w:rPr>
            </w:pPr>
          </w:p>
        </w:tc>
        <w:tc>
          <w:tcPr>
            <w:tcW w:w="2376" w:type="dxa"/>
          </w:tcPr>
          <w:p w14:paraId="71C01039" w14:textId="101CAF27" w:rsidR="0021277F" w:rsidRPr="001A2678" w:rsidRDefault="00DA0655" w:rsidP="006959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109.177,83</w:t>
            </w:r>
          </w:p>
        </w:tc>
      </w:tr>
      <w:tr w:rsidR="00EC71E8" w:rsidRPr="001A2678" w14:paraId="09A572EA" w14:textId="77777777" w:rsidTr="006959C5">
        <w:trPr>
          <w:jc w:val="center"/>
        </w:trPr>
        <w:tc>
          <w:tcPr>
            <w:tcW w:w="4219" w:type="dxa"/>
          </w:tcPr>
          <w:p w14:paraId="18430226" w14:textId="77777777" w:rsidR="00EC71E8" w:rsidRPr="001A2678" w:rsidRDefault="00EC71E8" w:rsidP="006959C5">
            <w:pPr>
              <w:rPr>
                <w:rFonts w:cstheme="minorHAnsi"/>
              </w:rPr>
            </w:pPr>
            <w:r w:rsidRPr="001A2678">
              <w:rPr>
                <w:rFonts w:cstheme="minorHAnsi"/>
              </w:rPr>
              <w:t>Izvor 503</w:t>
            </w:r>
          </w:p>
        </w:tc>
        <w:tc>
          <w:tcPr>
            <w:tcW w:w="2376" w:type="dxa"/>
          </w:tcPr>
          <w:p w14:paraId="5DB62B44" w14:textId="77777777" w:rsidR="00EC71E8" w:rsidRPr="001A2678" w:rsidRDefault="00EC71E8" w:rsidP="006959C5">
            <w:pPr>
              <w:jc w:val="right"/>
              <w:rPr>
                <w:rFonts w:cstheme="minorHAnsi"/>
              </w:rPr>
            </w:pPr>
          </w:p>
        </w:tc>
        <w:tc>
          <w:tcPr>
            <w:tcW w:w="2376" w:type="dxa"/>
          </w:tcPr>
          <w:p w14:paraId="30A6CA23" w14:textId="3C7BB705" w:rsidR="00EC71E8" w:rsidRPr="001A2678" w:rsidRDefault="00DA0655" w:rsidP="006959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8.980,08</w:t>
            </w:r>
          </w:p>
        </w:tc>
      </w:tr>
      <w:tr w:rsidR="00EC71E8" w:rsidRPr="001A2678" w14:paraId="5A2F7E78" w14:textId="77777777" w:rsidTr="006959C5">
        <w:trPr>
          <w:jc w:val="center"/>
        </w:trPr>
        <w:tc>
          <w:tcPr>
            <w:tcW w:w="4219" w:type="dxa"/>
          </w:tcPr>
          <w:p w14:paraId="27B60386" w14:textId="17003E62" w:rsidR="00EC71E8" w:rsidRPr="001A2678" w:rsidRDefault="00EC71E8" w:rsidP="006959C5">
            <w:pPr>
              <w:rPr>
                <w:rFonts w:cstheme="minorHAnsi"/>
                <w:b/>
              </w:rPr>
            </w:pPr>
            <w:r w:rsidRPr="001A2678">
              <w:rPr>
                <w:rFonts w:cstheme="minorHAnsi"/>
                <w:b/>
              </w:rPr>
              <w:t xml:space="preserve">UKUPNO </w:t>
            </w:r>
            <w:r w:rsidR="00DA0655">
              <w:rPr>
                <w:rFonts w:cstheme="minorHAnsi"/>
                <w:b/>
              </w:rPr>
              <w:t>VIŠAK</w:t>
            </w:r>
          </w:p>
        </w:tc>
        <w:tc>
          <w:tcPr>
            <w:tcW w:w="2376" w:type="dxa"/>
          </w:tcPr>
          <w:p w14:paraId="0CB1E275" w14:textId="77777777" w:rsidR="00EC71E8" w:rsidRPr="001A2678" w:rsidRDefault="00EC71E8" w:rsidP="006959C5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376" w:type="dxa"/>
          </w:tcPr>
          <w:p w14:paraId="1F494D84" w14:textId="1B1B22C9" w:rsidR="00EC71E8" w:rsidRPr="001A2678" w:rsidRDefault="00DA0655" w:rsidP="006959C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131.063,39</w:t>
            </w:r>
          </w:p>
        </w:tc>
      </w:tr>
    </w:tbl>
    <w:p w14:paraId="7AE20657" w14:textId="77777777" w:rsidR="00EC71E8" w:rsidRDefault="00EC71E8" w:rsidP="00EC71E8"/>
    <w:bookmarkEnd w:id="0"/>
    <w:p w14:paraId="56CF9044" w14:textId="768CB862" w:rsidR="00D20374" w:rsidRDefault="00D20374" w:rsidP="00D20374">
      <w:pPr>
        <w:spacing w:after="0"/>
        <w:rPr>
          <w:sz w:val="24"/>
          <w:szCs w:val="24"/>
        </w:rPr>
      </w:pPr>
    </w:p>
    <w:p w14:paraId="0F8A7440" w14:textId="4D9A7D69" w:rsidR="003D10A3" w:rsidRDefault="003D10A3" w:rsidP="00D20374">
      <w:pPr>
        <w:spacing w:after="0"/>
        <w:rPr>
          <w:sz w:val="24"/>
          <w:szCs w:val="24"/>
        </w:rPr>
      </w:pPr>
    </w:p>
    <w:p w14:paraId="3ACA0DE5" w14:textId="7483E17B" w:rsidR="003D10A3" w:rsidRDefault="003D10A3" w:rsidP="00D20374">
      <w:pPr>
        <w:spacing w:after="0"/>
        <w:rPr>
          <w:sz w:val="24"/>
          <w:szCs w:val="24"/>
        </w:rPr>
      </w:pPr>
    </w:p>
    <w:p w14:paraId="026E1CFB" w14:textId="555A6EDF" w:rsidR="003D10A3" w:rsidRDefault="003D10A3" w:rsidP="00D20374">
      <w:pPr>
        <w:spacing w:after="0"/>
        <w:rPr>
          <w:sz w:val="24"/>
          <w:szCs w:val="24"/>
        </w:rPr>
      </w:pPr>
    </w:p>
    <w:p w14:paraId="095C48DE" w14:textId="34642DB0" w:rsidR="003D10A3" w:rsidRDefault="003D10A3" w:rsidP="00D20374">
      <w:pPr>
        <w:spacing w:after="0"/>
        <w:rPr>
          <w:sz w:val="24"/>
          <w:szCs w:val="24"/>
        </w:rPr>
      </w:pPr>
    </w:p>
    <w:p w14:paraId="023985E5" w14:textId="73D24435" w:rsidR="003D10A3" w:rsidRDefault="003D10A3" w:rsidP="00D20374">
      <w:pPr>
        <w:spacing w:after="0"/>
        <w:rPr>
          <w:sz w:val="24"/>
          <w:szCs w:val="24"/>
        </w:rPr>
      </w:pPr>
    </w:p>
    <w:p w14:paraId="648F90ED" w14:textId="72B7C59C" w:rsidR="003D10A3" w:rsidRDefault="003D10A3" w:rsidP="00D20374">
      <w:pPr>
        <w:spacing w:after="0"/>
        <w:rPr>
          <w:sz w:val="24"/>
          <w:szCs w:val="24"/>
        </w:rPr>
      </w:pPr>
    </w:p>
    <w:p w14:paraId="0F24F8FF" w14:textId="187103EA" w:rsidR="003D10A3" w:rsidRDefault="003D10A3" w:rsidP="00D20374">
      <w:pPr>
        <w:spacing w:after="0"/>
        <w:rPr>
          <w:sz w:val="24"/>
          <w:szCs w:val="24"/>
        </w:rPr>
      </w:pPr>
    </w:p>
    <w:p w14:paraId="42AFE11A" w14:textId="705B8C04" w:rsidR="003D10A3" w:rsidRDefault="003D10A3" w:rsidP="00D20374">
      <w:pPr>
        <w:spacing w:after="0"/>
        <w:rPr>
          <w:sz w:val="24"/>
          <w:szCs w:val="24"/>
        </w:rPr>
      </w:pPr>
    </w:p>
    <w:p w14:paraId="03177309" w14:textId="35A4E43B" w:rsidR="003D10A3" w:rsidRDefault="003D10A3" w:rsidP="00D20374">
      <w:pPr>
        <w:spacing w:after="0"/>
        <w:rPr>
          <w:sz w:val="24"/>
          <w:szCs w:val="24"/>
        </w:rPr>
      </w:pPr>
    </w:p>
    <w:p w14:paraId="11D47B9D" w14:textId="1F96E7CA" w:rsidR="003D10A3" w:rsidRDefault="003D10A3" w:rsidP="00D20374">
      <w:pPr>
        <w:spacing w:after="0"/>
        <w:rPr>
          <w:sz w:val="24"/>
          <w:szCs w:val="24"/>
        </w:rPr>
      </w:pPr>
    </w:p>
    <w:p w14:paraId="7B46FB3C" w14:textId="6D21183E" w:rsidR="003D10A3" w:rsidRDefault="003D10A3" w:rsidP="00D20374">
      <w:pPr>
        <w:spacing w:after="0"/>
        <w:rPr>
          <w:sz w:val="24"/>
          <w:szCs w:val="24"/>
        </w:rPr>
      </w:pPr>
    </w:p>
    <w:p w14:paraId="29ABEEA6" w14:textId="43EF0DFA" w:rsidR="003D10A3" w:rsidRDefault="003D10A3" w:rsidP="00D20374">
      <w:pPr>
        <w:spacing w:after="0"/>
        <w:rPr>
          <w:sz w:val="24"/>
          <w:szCs w:val="24"/>
        </w:rPr>
      </w:pPr>
    </w:p>
    <w:p w14:paraId="44F80816" w14:textId="7A5B0CC7" w:rsidR="003D10A3" w:rsidRDefault="003D10A3" w:rsidP="00D20374">
      <w:pPr>
        <w:spacing w:after="0"/>
        <w:rPr>
          <w:sz w:val="24"/>
          <w:szCs w:val="24"/>
        </w:rPr>
      </w:pPr>
    </w:p>
    <w:p w14:paraId="120637DD" w14:textId="1399DFA5" w:rsidR="003D10A3" w:rsidRDefault="003D10A3" w:rsidP="00D20374">
      <w:pPr>
        <w:spacing w:after="0"/>
        <w:rPr>
          <w:sz w:val="24"/>
          <w:szCs w:val="24"/>
        </w:rPr>
      </w:pPr>
    </w:p>
    <w:p w14:paraId="112585ED" w14:textId="678F856D" w:rsidR="003D10A3" w:rsidRDefault="003D10A3" w:rsidP="00D20374">
      <w:pPr>
        <w:spacing w:after="0"/>
        <w:rPr>
          <w:sz w:val="24"/>
          <w:szCs w:val="24"/>
        </w:rPr>
      </w:pPr>
    </w:p>
    <w:p w14:paraId="07FE8682" w14:textId="4A7AEFE2" w:rsidR="003D10A3" w:rsidRDefault="003D10A3" w:rsidP="00D20374">
      <w:pPr>
        <w:spacing w:after="0"/>
        <w:rPr>
          <w:sz w:val="24"/>
          <w:szCs w:val="24"/>
        </w:rPr>
      </w:pPr>
    </w:p>
    <w:p w14:paraId="695195F4" w14:textId="79F29E35" w:rsidR="003D10A3" w:rsidRDefault="003D10A3" w:rsidP="00D20374">
      <w:pPr>
        <w:spacing w:after="0"/>
        <w:rPr>
          <w:sz w:val="24"/>
          <w:szCs w:val="24"/>
        </w:rPr>
      </w:pPr>
    </w:p>
    <w:p w14:paraId="6BAC5F06" w14:textId="4EC6481D" w:rsidR="003D10A3" w:rsidRDefault="003D10A3" w:rsidP="00D20374">
      <w:pPr>
        <w:spacing w:after="0"/>
        <w:rPr>
          <w:sz w:val="24"/>
          <w:szCs w:val="24"/>
        </w:rPr>
      </w:pPr>
    </w:p>
    <w:p w14:paraId="27C95FC5" w14:textId="7E4ACD66" w:rsidR="003D10A3" w:rsidRDefault="003D10A3" w:rsidP="00D20374">
      <w:pPr>
        <w:spacing w:after="0"/>
        <w:rPr>
          <w:b/>
          <w:sz w:val="24"/>
          <w:szCs w:val="24"/>
        </w:rPr>
      </w:pPr>
      <w:r w:rsidRPr="003D10A3">
        <w:rPr>
          <w:b/>
          <w:sz w:val="24"/>
          <w:szCs w:val="24"/>
        </w:rPr>
        <w:lastRenderedPageBreak/>
        <w:t>Obrazloženje</w:t>
      </w:r>
      <w:r>
        <w:rPr>
          <w:b/>
          <w:sz w:val="24"/>
          <w:szCs w:val="24"/>
        </w:rPr>
        <w:t xml:space="preserve"> posebnog dijela godišnjeg izvještaja o izvršenju financijskog plana za 2022.g.</w:t>
      </w:r>
    </w:p>
    <w:p w14:paraId="16B6BF56" w14:textId="7BD714B0" w:rsidR="003D10A3" w:rsidRDefault="003D10A3" w:rsidP="00D20374">
      <w:pPr>
        <w:spacing w:after="0"/>
        <w:rPr>
          <w:b/>
          <w:sz w:val="24"/>
          <w:szCs w:val="24"/>
        </w:rPr>
      </w:pPr>
    </w:p>
    <w:p w14:paraId="0BD00776" w14:textId="77777777" w:rsidR="006959C5" w:rsidRPr="00E577E2" w:rsidRDefault="006959C5" w:rsidP="006959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77E2">
        <w:rPr>
          <w:rFonts w:ascii="Times New Roman" w:hAnsi="Times New Roman" w:cs="Times New Roman"/>
          <w:b/>
          <w:sz w:val="24"/>
          <w:szCs w:val="24"/>
          <w:u w:val="single"/>
        </w:rPr>
        <w:t xml:space="preserve">Obrazloženje izvršenja financijskog plana za razdoblje 01.01.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E577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31.12.2022.</w:t>
      </w:r>
    </w:p>
    <w:p w14:paraId="46BAE626" w14:textId="77777777" w:rsidR="006959C5" w:rsidRPr="00E577E2" w:rsidRDefault="006959C5" w:rsidP="006959C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9" w:type="dxa"/>
        <w:tblInd w:w="-5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6557"/>
        <w:gridCol w:w="74"/>
        <w:gridCol w:w="325"/>
        <w:gridCol w:w="89"/>
        <w:gridCol w:w="178"/>
        <w:gridCol w:w="10"/>
      </w:tblGrid>
      <w:tr w:rsidR="006959C5" w:rsidRPr="00E577E2" w14:paraId="442A8ADA" w14:textId="77777777" w:rsidTr="006959C5">
        <w:trPr>
          <w:trHeight w:val="424"/>
        </w:trPr>
        <w:tc>
          <w:tcPr>
            <w:tcW w:w="300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1C270F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b/>
                <w:lang w:eastAsia="ar-SA"/>
              </w:rPr>
              <w:t>NAZIV KORISNIKA</w:t>
            </w:r>
          </w:p>
        </w:tc>
        <w:tc>
          <w:tcPr>
            <w:tcW w:w="7233" w:type="dxa"/>
            <w:gridSpan w:val="6"/>
            <w:tcBorders>
              <w:top w:val="single" w:sz="20" w:space="0" w:color="000000"/>
              <w:left w:val="single" w:sz="18" w:space="0" w:color="auto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52132977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PRVA OSNOVNA ŠKOLA</w:t>
            </w:r>
          </w:p>
        </w:tc>
      </w:tr>
      <w:tr w:rsidR="006959C5" w:rsidRPr="00E577E2" w14:paraId="3BDBA703" w14:textId="77777777" w:rsidTr="006959C5">
        <w:trPr>
          <w:trHeight w:val="723"/>
        </w:trPr>
        <w:tc>
          <w:tcPr>
            <w:tcW w:w="3006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DB81F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lang w:eastAsia="ar-SA"/>
              </w:rPr>
              <w:t xml:space="preserve">  DJELOKRUG RADA</w:t>
            </w:r>
          </w:p>
        </w:tc>
        <w:tc>
          <w:tcPr>
            <w:tcW w:w="7233" w:type="dxa"/>
            <w:gridSpan w:val="6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D3875" w14:textId="77777777" w:rsidR="006959C5" w:rsidRPr="00E577E2" w:rsidRDefault="006959C5" w:rsidP="006959C5">
            <w:pPr>
              <w:suppressAutoHyphens/>
              <w:snapToGrid w:val="0"/>
              <w:spacing w:after="0" w:line="100" w:lineRule="atLeast"/>
              <w:ind w:left="225" w:right="2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PRVA OSNOVNA ŠKOLA</w:t>
            </w:r>
          </w:p>
        </w:tc>
      </w:tr>
      <w:tr w:rsidR="006959C5" w:rsidRPr="00E577E2" w14:paraId="6F9AAB35" w14:textId="77777777" w:rsidTr="006959C5">
        <w:trPr>
          <w:trHeight w:val="723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2F501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lang w:eastAsia="ar-SA"/>
              </w:rPr>
              <w:t xml:space="preserve">  ORGANIZACIJSKA</w:t>
            </w:r>
          </w:p>
          <w:p w14:paraId="2A9E1C2E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ind w:left="-851" w:firstLine="851"/>
              <w:rPr>
                <w:rFonts w:ascii="Times New Roman" w:eastAsia="Calibri" w:hAnsi="Times New Roman" w:cs="Times New Roman"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lang w:eastAsia="ar-SA"/>
              </w:rPr>
              <w:t xml:space="preserve">  STRUKTURA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BCB15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ind w:left="165" w:right="1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Matična škola sa 9 razrednih odjela nižih i 11 odjela viših razreda, ukupno 20 odjela. Četiri područne škole, Bernarda M.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Luketića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Zagorje 8 razrednih odjela, PŠ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Desmerice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Turkovići i Ogulinski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Hreljin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s jednim kombiniranim odjelom. Škola ima ukupno 31 odjela.</w:t>
            </w:r>
          </w:p>
        </w:tc>
      </w:tr>
      <w:tr w:rsidR="006959C5" w:rsidRPr="00E577E2" w14:paraId="7C496C77" w14:textId="77777777" w:rsidTr="006959C5">
        <w:trPr>
          <w:trHeight w:val="723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BA71481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lang w:eastAsia="ar-SA"/>
              </w:rPr>
              <w:t xml:space="preserve">  IZVRŠENJE </w:t>
            </w:r>
            <w:r>
              <w:rPr>
                <w:rFonts w:ascii="Times New Roman" w:eastAsia="Calibri" w:hAnsi="Times New Roman" w:cs="Times New Roman"/>
                <w:lang w:eastAsia="ar-SA"/>
              </w:rPr>
              <w:t>01.01.-31.12.2022.</w:t>
            </w:r>
          </w:p>
          <w:p w14:paraId="73CA6344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lang w:eastAsia="ar-SA"/>
              </w:rPr>
              <w:t xml:space="preserve">  (Plan 20</w:t>
            </w:r>
            <w:r>
              <w:rPr>
                <w:rFonts w:ascii="Times New Roman" w:eastAsia="Calibri" w:hAnsi="Times New Roman" w:cs="Times New Roman"/>
                <w:lang w:eastAsia="ar-SA"/>
              </w:rPr>
              <w:t>22</w:t>
            </w:r>
            <w:r w:rsidRPr="00E577E2">
              <w:rPr>
                <w:rFonts w:ascii="Times New Roman" w:eastAsia="Calibri" w:hAnsi="Times New Roman" w:cs="Times New Roman"/>
                <w:lang w:eastAsia="ar-SA"/>
              </w:rPr>
              <w:t xml:space="preserve">., Izvršenje 01.01.- </w:t>
            </w:r>
            <w:r>
              <w:rPr>
                <w:rFonts w:ascii="Times New Roman" w:eastAsia="Calibri" w:hAnsi="Times New Roman" w:cs="Times New Roman"/>
                <w:lang w:eastAsia="ar-SA"/>
              </w:rPr>
              <w:t>31.12.2022.</w:t>
            </w:r>
            <w:r w:rsidRPr="00E577E2">
              <w:rPr>
                <w:rFonts w:ascii="Times New Roman" w:eastAsia="Calibri" w:hAnsi="Times New Roman" w:cs="Times New Roman"/>
                <w:lang w:eastAsia="ar-SA"/>
              </w:rPr>
              <w:t>)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</w:tcPr>
          <w:tbl>
            <w:tblPr>
              <w:tblW w:w="7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9"/>
              <w:gridCol w:w="1619"/>
              <w:gridCol w:w="3326"/>
            </w:tblGrid>
            <w:tr w:rsidR="006959C5" w:rsidRPr="00DD7434" w14:paraId="24127EEC" w14:textId="77777777" w:rsidTr="006959C5">
              <w:trPr>
                <w:trHeight w:val="262"/>
              </w:trPr>
              <w:tc>
                <w:tcPr>
                  <w:tcW w:w="2679" w:type="dxa"/>
                  <w:shd w:val="clear" w:color="auto" w:fill="D9D9D9"/>
                  <w:vAlign w:val="center"/>
                </w:tcPr>
                <w:p w14:paraId="364F0FB4" w14:textId="77777777" w:rsidR="006959C5" w:rsidRPr="00244F41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244F41">
                    <w:rPr>
                      <w:rFonts w:ascii="Times New Roman" w:hAnsi="Times New Roman"/>
                      <w:lang w:eastAsia="ar-SA"/>
                    </w:rPr>
                    <w:t>PROGRAM</w:t>
                  </w:r>
                </w:p>
              </w:tc>
              <w:tc>
                <w:tcPr>
                  <w:tcW w:w="1619" w:type="dxa"/>
                  <w:shd w:val="clear" w:color="auto" w:fill="D9D9D9"/>
                  <w:vAlign w:val="center"/>
                </w:tcPr>
                <w:p w14:paraId="121A4ABA" w14:textId="77777777" w:rsidR="006959C5" w:rsidRPr="00244F41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  <w:r w:rsidRPr="00244F41">
                    <w:rPr>
                      <w:rFonts w:ascii="Times New Roman" w:hAnsi="Times New Roman"/>
                      <w:lang w:eastAsia="ar-SA"/>
                    </w:rPr>
                    <w:t>Plan 20</w:t>
                  </w:r>
                  <w:r>
                    <w:rPr>
                      <w:rFonts w:ascii="Times New Roman" w:hAnsi="Times New Roman"/>
                      <w:lang w:eastAsia="ar-SA"/>
                    </w:rPr>
                    <w:t>22</w:t>
                  </w:r>
                  <w:r w:rsidRPr="00244F41">
                    <w:rPr>
                      <w:rFonts w:ascii="Times New Roman" w:hAnsi="Times New Roman"/>
                      <w:lang w:eastAsia="ar-SA"/>
                    </w:rPr>
                    <w:t>.</w:t>
                  </w:r>
                </w:p>
              </w:tc>
              <w:tc>
                <w:tcPr>
                  <w:tcW w:w="3326" w:type="dxa"/>
                  <w:shd w:val="clear" w:color="auto" w:fill="D9D9D9"/>
                </w:tcPr>
                <w:p w14:paraId="15B18F59" w14:textId="77777777" w:rsidR="006959C5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Izvršenje</w:t>
                  </w:r>
                </w:p>
                <w:p w14:paraId="57D511A3" w14:textId="77777777" w:rsidR="006959C5" w:rsidRPr="00DD7434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ar-SA"/>
                    </w:rPr>
                    <w:t>2022</w:t>
                  </w:r>
                  <w:r>
                    <w:rPr>
                      <w:rFonts w:ascii="Times New Roman" w:hAnsi="Times New Roman"/>
                      <w:lang w:eastAsia="ar-SA"/>
                    </w:rPr>
                    <w:t xml:space="preserve">. </w:t>
                  </w:r>
                </w:p>
              </w:tc>
            </w:tr>
            <w:tr w:rsidR="006959C5" w:rsidRPr="00244F41" w14:paraId="19F66C60" w14:textId="77777777" w:rsidTr="006959C5">
              <w:trPr>
                <w:trHeight w:val="262"/>
              </w:trPr>
              <w:tc>
                <w:tcPr>
                  <w:tcW w:w="2679" w:type="dxa"/>
                  <w:shd w:val="clear" w:color="auto" w:fill="auto"/>
                  <w:vAlign w:val="center"/>
                </w:tcPr>
                <w:p w14:paraId="749BDC01" w14:textId="77777777" w:rsidR="006959C5" w:rsidRPr="00244F41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34"/>
                    <w:rPr>
                      <w:rFonts w:ascii="Times New Roman" w:hAnsi="Times New Roman"/>
                      <w:lang w:eastAsia="ar-SA"/>
                    </w:rPr>
                  </w:pPr>
                  <w:r w:rsidRPr="00244F41">
                    <w:rPr>
                      <w:rFonts w:ascii="Times New Roman" w:hAnsi="Times New Roman"/>
                      <w:lang w:eastAsia="ar-SA"/>
                    </w:rPr>
                    <w:t xml:space="preserve">Zakonski standard javnih ustanova </w:t>
                  </w:r>
                  <w:r>
                    <w:rPr>
                      <w:rFonts w:ascii="Times New Roman" w:hAnsi="Times New Roman"/>
                      <w:lang w:eastAsia="ar-SA"/>
                    </w:rPr>
                    <w:t>–</w:t>
                  </w:r>
                  <w:r w:rsidRPr="00244F41">
                    <w:rPr>
                      <w:rFonts w:ascii="Times New Roman" w:hAnsi="Times New Roman"/>
                      <w:lang w:eastAsia="ar-SA"/>
                    </w:rPr>
                    <w:t xml:space="preserve"> OŠ</w:t>
                  </w:r>
                  <w:r>
                    <w:rPr>
                      <w:rFonts w:ascii="Times New Roman" w:hAnsi="Times New Roman"/>
                      <w:lang w:eastAsia="ar-SA"/>
                    </w:rPr>
                    <w:t>-121</w:t>
                  </w:r>
                </w:p>
              </w:tc>
              <w:tc>
                <w:tcPr>
                  <w:tcW w:w="1619" w:type="dxa"/>
                  <w:shd w:val="clear" w:color="auto" w:fill="auto"/>
                </w:tcPr>
                <w:p w14:paraId="1A53FC04" w14:textId="77777777" w:rsidR="006959C5" w:rsidRPr="00244F41" w:rsidRDefault="006959C5" w:rsidP="006959C5">
                  <w:pPr>
                    <w:spacing w:after="0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2.004.641,26</w:t>
                  </w:r>
                </w:p>
              </w:tc>
              <w:tc>
                <w:tcPr>
                  <w:tcW w:w="3326" w:type="dxa"/>
                </w:tcPr>
                <w:p w14:paraId="22F7DD6D" w14:textId="77777777" w:rsidR="006959C5" w:rsidRPr="00244F41" w:rsidRDefault="006959C5" w:rsidP="006959C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2.004.641,26 </w:t>
                  </w:r>
                  <w:r w:rsidRPr="00BB4893">
                    <w:rPr>
                      <w:rFonts w:ascii="Times New Roman" w:hAnsi="Times New Roman"/>
                      <w:b/>
                    </w:rPr>
                    <w:t>100%</w:t>
                  </w:r>
                </w:p>
              </w:tc>
            </w:tr>
            <w:tr w:rsidR="006959C5" w:rsidRPr="00244F41" w14:paraId="2ACBA0C2" w14:textId="77777777" w:rsidTr="006959C5">
              <w:trPr>
                <w:trHeight w:val="262"/>
              </w:trPr>
              <w:tc>
                <w:tcPr>
                  <w:tcW w:w="2679" w:type="dxa"/>
                  <w:shd w:val="clear" w:color="auto" w:fill="auto"/>
                  <w:vAlign w:val="center"/>
                </w:tcPr>
                <w:p w14:paraId="1DA8672F" w14:textId="77777777" w:rsidR="006959C5" w:rsidRPr="00244F41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34"/>
                    <w:rPr>
                      <w:rFonts w:ascii="Times New Roman" w:hAnsi="Times New Roman"/>
                      <w:lang w:eastAsia="ar-SA"/>
                    </w:rPr>
                  </w:pPr>
                  <w:r w:rsidRPr="00244F41">
                    <w:rPr>
                      <w:rFonts w:ascii="Times New Roman" w:hAnsi="Times New Roman"/>
                      <w:lang w:eastAsia="ar-SA"/>
                    </w:rPr>
                    <w:t>Program javnih potreba iznad standarda – vlastiti prihodi</w:t>
                  </w:r>
                  <w:r>
                    <w:rPr>
                      <w:rFonts w:ascii="Times New Roman" w:hAnsi="Times New Roman"/>
                      <w:lang w:eastAsia="ar-SA"/>
                    </w:rPr>
                    <w:t xml:space="preserve"> -125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608B346A" w14:textId="77777777" w:rsidR="006959C5" w:rsidRPr="00244F41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8.160,00</w:t>
                  </w:r>
                </w:p>
              </w:tc>
              <w:tc>
                <w:tcPr>
                  <w:tcW w:w="3326" w:type="dxa"/>
                </w:tcPr>
                <w:p w14:paraId="5766A524" w14:textId="77777777" w:rsidR="006959C5" w:rsidRDefault="006959C5" w:rsidP="006959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14:paraId="17DA3FBB" w14:textId="77777777" w:rsidR="006959C5" w:rsidRPr="00244F41" w:rsidRDefault="006959C5" w:rsidP="006959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8.160,00 </w:t>
                  </w:r>
                  <w:r w:rsidRPr="00BB4893">
                    <w:rPr>
                      <w:rFonts w:ascii="Times New Roman" w:hAnsi="Times New Roman"/>
                      <w:b/>
                      <w:color w:val="000000"/>
                    </w:rPr>
                    <w:t>100%</w:t>
                  </w:r>
                </w:p>
              </w:tc>
            </w:tr>
            <w:tr w:rsidR="006959C5" w:rsidRPr="00244F41" w14:paraId="7697FB3C" w14:textId="77777777" w:rsidTr="006959C5">
              <w:trPr>
                <w:trHeight w:val="277"/>
              </w:trPr>
              <w:tc>
                <w:tcPr>
                  <w:tcW w:w="2679" w:type="dxa"/>
                  <w:shd w:val="clear" w:color="auto" w:fill="auto"/>
                  <w:vAlign w:val="center"/>
                </w:tcPr>
                <w:p w14:paraId="60E2F250" w14:textId="77777777" w:rsidR="006959C5" w:rsidRPr="00244F41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34"/>
                    <w:rPr>
                      <w:rFonts w:ascii="Times New Roman" w:hAnsi="Times New Roman"/>
                      <w:lang w:eastAsia="ar-SA"/>
                    </w:rPr>
                  </w:pPr>
                  <w:r w:rsidRPr="00244F41">
                    <w:rPr>
                      <w:rFonts w:ascii="Times New Roman" w:hAnsi="Times New Roman"/>
                      <w:lang w:eastAsia="ar-SA"/>
                    </w:rPr>
                    <w:t>Javne potrebe iznad zakonskog standarda –OŠ</w:t>
                  </w:r>
                  <w:r>
                    <w:rPr>
                      <w:rFonts w:ascii="Times New Roman" w:hAnsi="Times New Roman"/>
                      <w:lang w:eastAsia="ar-SA"/>
                    </w:rPr>
                    <w:t>-140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7D76DDF8" w14:textId="77777777" w:rsidR="006959C5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ar-SA"/>
                    </w:rPr>
                    <w:t>1.368.658,22</w:t>
                  </w:r>
                </w:p>
                <w:p w14:paraId="542E7D69" w14:textId="77777777" w:rsidR="006959C5" w:rsidRPr="00244F41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ar-SA"/>
                    </w:rPr>
                    <w:t>71.773,71</w:t>
                  </w:r>
                </w:p>
              </w:tc>
              <w:tc>
                <w:tcPr>
                  <w:tcW w:w="3326" w:type="dxa"/>
                  <w:vAlign w:val="center"/>
                </w:tcPr>
                <w:p w14:paraId="168E0AFA" w14:textId="77777777" w:rsidR="006959C5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ar-SA"/>
                    </w:rPr>
                    <w:t xml:space="preserve">1.201.343,35 </w:t>
                  </w:r>
                  <w:r w:rsidRPr="00DE648B">
                    <w:rPr>
                      <w:rFonts w:ascii="Times New Roman" w:hAnsi="Times New Roman"/>
                      <w:b/>
                      <w:color w:val="000000"/>
                      <w:lang w:eastAsia="ar-SA"/>
                    </w:rPr>
                    <w:t>87,78%</w:t>
                  </w:r>
                </w:p>
                <w:p w14:paraId="6247C686" w14:textId="77777777" w:rsidR="006959C5" w:rsidRPr="00244F41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ar-SA"/>
                    </w:rPr>
                    <w:t xml:space="preserve">71.179,58 </w:t>
                  </w:r>
                  <w:r w:rsidRPr="001A0D75">
                    <w:rPr>
                      <w:rFonts w:ascii="Times New Roman" w:hAnsi="Times New Roman"/>
                      <w:b/>
                      <w:color w:val="000000"/>
                      <w:lang w:eastAsia="ar-SA"/>
                    </w:rPr>
                    <w:t>99,17%</w:t>
                  </w:r>
                </w:p>
              </w:tc>
            </w:tr>
            <w:tr w:rsidR="006959C5" w14:paraId="50286090" w14:textId="77777777" w:rsidTr="006959C5">
              <w:trPr>
                <w:trHeight w:val="277"/>
              </w:trPr>
              <w:tc>
                <w:tcPr>
                  <w:tcW w:w="2679" w:type="dxa"/>
                  <w:shd w:val="clear" w:color="auto" w:fill="auto"/>
                  <w:vAlign w:val="center"/>
                </w:tcPr>
                <w:p w14:paraId="3F8E36F7" w14:textId="77777777" w:rsidR="006959C5" w:rsidRPr="00244F41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34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 xml:space="preserve">MZOS-Plaće OŠ 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4DDF7979" w14:textId="77777777" w:rsidR="006959C5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ar-SA"/>
                    </w:rPr>
                    <w:t>10.579.550,00</w:t>
                  </w:r>
                </w:p>
              </w:tc>
              <w:tc>
                <w:tcPr>
                  <w:tcW w:w="3326" w:type="dxa"/>
                  <w:vAlign w:val="center"/>
                </w:tcPr>
                <w:p w14:paraId="1143E556" w14:textId="77777777" w:rsidR="006959C5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ar-SA"/>
                    </w:rPr>
                  </w:pPr>
                </w:p>
                <w:p w14:paraId="74C1C791" w14:textId="77777777" w:rsidR="006959C5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ar-SA"/>
                    </w:rPr>
                    <w:t xml:space="preserve">10.442.397,23 </w:t>
                  </w:r>
                  <w:r w:rsidRPr="001A0D75">
                    <w:rPr>
                      <w:rFonts w:ascii="Times New Roman" w:hAnsi="Times New Roman"/>
                      <w:b/>
                      <w:color w:val="000000"/>
                      <w:lang w:eastAsia="ar-SA"/>
                    </w:rPr>
                    <w:t>98,70%</w:t>
                  </w:r>
                </w:p>
                <w:p w14:paraId="4911EFC6" w14:textId="77777777" w:rsidR="006959C5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ar-SA"/>
                    </w:rPr>
                  </w:pPr>
                </w:p>
              </w:tc>
            </w:tr>
            <w:tr w:rsidR="006959C5" w:rsidRPr="00244F41" w14:paraId="717388E7" w14:textId="77777777" w:rsidTr="006959C5">
              <w:trPr>
                <w:trHeight w:val="752"/>
              </w:trPr>
              <w:tc>
                <w:tcPr>
                  <w:tcW w:w="2679" w:type="dxa"/>
                  <w:shd w:val="clear" w:color="auto" w:fill="auto"/>
                  <w:vAlign w:val="center"/>
                </w:tcPr>
                <w:p w14:paraId="380D41CA" w14:textId="77777777" w:rsidR="006959C5" w:rsidRPr="00244F41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34"/>
                    <w:rPr>
                      <w:rFonts w:ascii="Times New Roman" w:hAnsi="Times New Roman"/>
                      <w:lang w:eastAsia="ar-SA"/>
                    </w:rPr>
                  </w:pPr>
                  <w:r w:rsidRPr="00244F41">
                    <w:rPr>
                      <w:rFonts w:ascii="Times New Roman" w:hAnsi="Times New Roman"/>
                      <w:lang w:eastAsia="ar-SA"/>
                    </w:rPr>
                    <w:t>Program pomoćnici u nastavi OŠ i SŠ (EU projekt)</w:t>
                  </w:r>
                  <w:r>
                    <w:rPr>
                      <w:rFonts w:ascii="Times New Roman" w:hAnsi="Times New Roman"/>
                      <w:lang w:eastAsia="ar-SA"/>
                    </w:rPr>
                    <w:t>-158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6FA1B52D" w14:textId="77777777" w:rsidR="006959C5" w:rsidRPr="00244F41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ar-SA"/>
                    </w:rPr>
                    <w:t>24.915,78</w:t>
                  </w:r>
                </w:p>
              </w:tc>
              <w:tc>
                <w:tcPr>
                  <w:tcW w:w="3326" w:type="dxa"/>
                  <w:vAlign w:val="center"/>
                </w:tcPr>
                <w:p w14:paraId="29B0748A" w14:textId="77777777" w:rsidR="006959C5" w:rsidRPr="00244F41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ar-SA"/>
                    </w:rPr>
                    <w:t xml:space="preserve">24.915,78 </w:t>
                  </w:r>
                  <w:r w:rsidRPr="00BB4893">
                    <w:rPr>
                      <w:rFonts w:ascii="Times New Roman" w:hAnsi="Times New Roman"/>
                      <w:b/>
                      <w:color w:val="000000"/>
                    </w:rPr>
                    <w:t>100%</w:t>
                  </w:r>
                </w:p>
              </w:tc>
            </w:tr>
            <w:tr w:rsidR="006959C5" w:rsidRPr="00244F41" w14:paraId="0ED4DA38" w14:textId="77777777" w:rsidTr="006959C5">
              <w:trPr>
                <w:trHeight w:val="262"/>
              </w:trPr>
              <w:tc>
                <w:tcPr>
                  <w:tcW w:w="2679" w:type="dxa"/>
                  <w:shd w:val="clear" w:color="auto" w:fill="auto"/>
                  <w:vAlign w:val="center"/>
                </w:tcPr>
                <w:p w14:paraId="7857FDA6" w14:textId="77777777" w:rsidR="006959C5" w:rsidRPr="00244F41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34"/>
                    <w:rPr>
                      <w:rFonts w:ascii="Times New Roman" w:hAnsi="Times New Roman"/>
                      <w:lang w:eastAsia="ar-SA"/>
                    </w:rPr>
                  </w:pPr>
                  <w:r w:rsidRPr="00244F41">
                    <w:rPr>
                      <w:rFonts w:ascii="Times New Roman" w:hAnsi="Times New Roman"/>
                      <w:lang w:eastAsia="ar-SA"/>
                    </w:rPr>
                    <w:t>Osiguravanje šk. prehrane za djecu u riziku od siromaštva KŽ</w:t>
                  </w:r>
                  <w:r>
                    <w:rPr>
                      <w:rFonts w:ascii="Times New Roman" w:hAnsi="Times New Roman"/>
                      <w:lang w:eastAsia="ar-SA"/>
                    </w:rPr>
                    <w:t>-165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62AAD3B2" w14:textId="77777777" w:rsidR="006959C5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</w:p>
                <w:p w14:paraId="4E884062" w14:textId="77777777" w:rsidR="006959C5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92.900,00</w:t>
                  </w:r>
                </w:p>
                <w:p w14:paraId="5C1ADEF2" w14:textId="77777777" w:rsidR="006959C5" w:rsidRPr="00244F41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26" w:type="dxa"/>
                  <w:vAlign w:val="center"/>
                </w:tcPr>
                <w:p w14:paraId="0DE7C09C" w14:textId="77777777" w:rsidR="006959C5" w:rsidRPr="00244F41" w:rsidRDefault="006959C5" w:rsidP="006959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92.639,92 </w:t>
                  </w:r>
                  <w:r w:rsidRPr="001A0D75">
                    <w:rPr>
                      <w:rFonts w:ascii="Times New Roman" w:hAnsi="Times New Roman"/>
                      <w:b/>
                      <w:color w:val="000000"/>
                    </w:rPr>
                    <w:t>99,72%</w:t>
                  </w:r>
                </w:p>
              </w:tc>
            </w:tr>
            <w:tr w:rsidR="006959C5" w:rsidRPr="00A57909" w14:paraId="1E14F09D" w14:textId="77777777" w:rsidTr="006959C5">
              <w:trPr>
                <w:trHeight w:val="262"/>
              </w:trPr>
              <w:tc>
                <w:tcPr>
                  <w:tcW w:w="2679" w:type="dxa"/>
                  <w:shd w:val="clear" w:color="auto" w:fill="F2F2F2" w:themeFill="background1" w:themeFillShade="F2"/>
                  <w:vAlign w:val="center"/>
                </w:tcPr>
                <w:p w14:paraId="16C45D01" w14:textId="77777777" w:rsidR="006959C5" w:rsidRPr="00A57909" w:rsidRDefault="006959C5" w:rsidP="006959C5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34"/>
                    <w:rPr>
                      <w:rFonts w:ascii="Times New Roman" w:hAnsi="Times New Roman"/>
                      <w:b/>
                      <w:bCs/>
                      <w:lang w:eastAsia="ar-SA"/>
                    </w:rPr>
                  </w:pPr>
                  <w:r w:rsidRPr="00A57909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UKUPNO </w:t>
                  </w: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OŠ „PRVA OSNOVNA ŠKOLA“</w:t>
                  </w:r>
                </w:p>
              </w:tc>
              <w:tc>
                <w:tcPr>
                  <w:tcW w:w="1619" w:type="dxa"/>
                  <w:shd w:val="clear" w:color="auto" w:fill="F2F2F2" w:themeFill="background1" w:themeFillShade="F2"/>
                  <w:vAlign w:val="center"/>
                </w:tcPr>
                <w:p w14:paraId="0630ADDB" w14:textId="77777777" w:rsidR="006959C5" w:rsidRPr="00A57909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14.150.598,97</w:t>
                  </w:r>
                </w:p>
              </w:tc>
              <w:tc>
                <w:tcPr>
                  <w:tcW w:w="3326" w:type="dxa"/>
                  <w:shd w:val="clear" w:color="auto" w:fill="F2F2F2" w:themeFill="background1" w:themeFillShade="F2"/>
                  <w:vAlign w:val="center"/>
                </w:tcPr>
                <w:p w14:paraId="148A70C5" w14:textId="77777777" w:rsidR="006959C5" w:rsidRPr="00A57909" w:rsidRDefault="006959C5" w:rsidP="006959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13.845.277,12 -97,84%</w:t>
                  </w:r>
                </w:p>
              </w:tc>
            </w:tr>
          </w:tbl>
          <w:p w14:paraId="245F6F9C" w14:textId="77777777" w:rsidR="006959C5" w:rsidRPr="00E577E2" w:rsidRDefault="006959C5" w:rsidP="006959C5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59C5" w:rsidRPr="00E577E2" w14:paraId="758F55B5" w14:textId="77777777" w:rsidTr="006959C5">
        <w:trPr>
          <w:trHeight w:val="131"/>
        </w:trPr>
        <w:tc>
          <w:tcPr>
            <w:tcW w:w="9563" w:type="dxa"/>
            <w:gridSpan w:val="2"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27D3054C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657EF605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4" w:type="dxa"/>
            <w:shd w:val="clear" w:color="auto" w:fill="auto"/>
          </w:tcPr>
          <w:p w14:paraId="52B10D9C" w14:textId="77777777" w:rsidR="006959C5" w:rsidRPr="00E577E2" w:rsidRDefault="006959C5" w:rsidP="006959C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shd w:val="clear" w:color="auto" w:fill="auto"/>
          </w:tcPr>
          <w:p w14:paraId="6D63F3CF" w14:textId="77777777" w:rsidR="006959C5" w:rsidRPr="00E577E2" w:rsidRDefault="006959C5" w:rsidP="006959C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" w:type="dxa"/>
            <w:shd w:val="clear" w:color="auto" w:fill="auto"/>
          </w:tcPr>
          <w:p w14:paraId="2E8D39BF" w14:textId="77777777" w:rsidR="006959C5" w:rsidRPr="00E577E2" w:rsidRDefault="006959C5" w:rsidP="006959C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8" w:type="dxa"/>
            <w:gridSpan w:val="2"/>
            <w:shd w:val="clear" w:color="auto" w:fill="auto"/>
          </w:tcPr>
          <w:p w14:paraId="7AED1D70" w14:textId="77777777" w:rsidR="006959C5" w:rsidRPr="00E577E2" w:rsidRDefault="006959C5" w:rsidP="006959C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59C5" w:rsidRPr="00E577E2" w14:paraId="4DA3A30C" w14:textId="77777777" w:rsidTr="006959C5">
        <w:trPr>
          <w:gridAfter w:val="1"/>
          <w:wAfter w:w="10" w:type="dxa"/>
          <w:trHeight w:val="556"/>
        </w:trPr>
        <w:tc>
          <w:tcPr>
            <w:tcW w:w="3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D8030F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b/>
                <w:lang w:eastAsia="ar-SA"/>
              </w:rPr>
              <w:t>NAZIV PROGRAMA</w:t>
            </w:r>
          </w:p>
        </w:tc>
        <w:tc>
          <w:tcPr>
            <w:tcW w:w="722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A0520" w14:textId="77777777" w:rsidR="006959C5" w:rsidRPr="00E577E2" w:rsidRDefault="006959C5" w:rsidP="006959C5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ZAKONSKI STANDARD JAVNIH USTANOVA  - OŠ</w:t>
            </w:r>
          </w:p>
        </w:tc>
      </w:tr>
      <w:tr w:rsidR="006959C5" w:rsidRPr="00E577E2" w14:paraId="634C57ED" w14:textId="77777777" w:rsidTr="006959C5">
        <w:trPr>
          <w:gridAfter w:val="1"/>
          <w:wAfter w:w="10" w:type="dxa"/>
          <w:trHeight w:val="556"/>
        </w:trPr>
        <w:tc>
          <w:tcPr>
            <w:tcW w:w="3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B2D81B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b/>
                <w:lang w:eastAsia="ar-SA"/>
              </w:rPr>
              <w:t>Aktivnost:</w:t>
            </w:r>
          </w:p>
        </w:tc>
        <w:tc>
          <w:tcPr>
            <w:tcW w:w="722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1947FD" w14:textId="77777777" w:rsidR="006959C5" w:rsidRPr="003B7804" w:rsidRDefault="006959C5" w:rsidP="0069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804">
              <w:rPr>
                <w:rFonts w:ascii="Times New Roman" w:hAnsi="Times New Roman"/>
                <w:sz w:val="24"/>
                <w:szCs w:val="24"/>
              </w:rPr>
              <w:t xml:space="preserve">Aktivnost A100034:Odgojnoobraz., </w:t>
            </w:r>
            <w:proofErr w:type="spellStart"/>
            <w:r w:rsidRPr="003B7804">
              <w:rPr>
                <w:rFonts w:ascii="Times New Roman" w:hAnsi="Times New Roman"/>
                <w:sz w:val="24"/>
                <w:szCs w:val="24"/>
              </w:rPr>
              <w:t>administ</w:t>
            </w:r>
            <w:proofErr w:type="spellEnd"/>
            <w:r w:rsidRPr="003B7804">
              <w:rPr>
                <w:rFonts w:ascii="Times New Roman" w:hAnsi="Times New Roman"/>
                <w:sz w:val="24"/>
                <w:szCs w:val="24"/>
              </w:rPr>
              <w:t xml:space="preserve">. i </w:t>
            </w:r>
            <w:proofErr w:type="spellStart"/>
            <w:r w:rsidRPr="003B7804">
              <w:rPr>
                <w:rFonts w:ascii="Times New Roman" w:hAnsi="Times New Roman"/>
                <w:sz w:val="24"/>
                <w:szCs w:val="24"/>
              </w:rPr>
              <w:t>teh</w:t>
            </w:r>
            <w:proofErr w:type="spellEnd"/>
            <w:r w:rsidRPr="003B7804">
              <w:rPr>
                <w:rFonts w:ascii="Times New Roman" w:hAnsi="Times New Roman"/>
                <w:sz w:val="24"/>
                <w:szCs w:val="24"/>
              </w:rPr>
              <w:t>. osoblje</w:t>
            </w:r>
          </w:p>
          <w:p w14:paraId="4DEBC05A" w14:textId="77777777" w:rsidR="006959C5" w:rsidRDefault="006959C5" w:rsidP="0069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804">
              <w:rPr>
                <w:rFonts w:ascii="Times New Roman" w:hAnsi="Times New Roman"/>
                <w:sz w:val="24"/>
                <w:szCs w:val="24"/>
              </w:rPr>
              <w:t xml:space="preserve">Aktivnost A100034A:Odgojnoobraz., </w:t>
            </w:r>
            <w:proofErr w:type="spellStart"/>
            <w:r w:rsidRPr="003B7804">
              <w:rPr>
                <w:rFonts w:ascii="Times New Roman" w:hAnsi="Times New Roman"/>
                <w:sz w:val="24"/>
                <w:szCs w:val="24"/>
              </w:rPr>
              <w:t>administ</w:t>
            </w:r>
            <w:proofErr w:type="spellEnd"/>
            <w:r w:rsidRPr="003B7804">
              <w:rPr>
                <w:rFonts w:ascii="Times New Roman" w:hAnsi="Times New Roman"/>
                <w:sz w:val="24"/>
                <w:szCs w:val="24"/>
              </w:rPr>
              <w:t xml:space="preserve">. i </w:t>
            </w:r>
            <w:proofErr w:type="spellStart"/>
            <w:r w:rsidRPr="003B7804">
              <w:rPr>
                <w:rFonts w:ascii="Times New Roman" w:hAnsi="Times New Roman"/>
                <w:sz w:val="24"/>
                <w:szCs w:val="24"/>
              </w:rPr>
              <w:t>teh</w:t>
            </w:r>
            <w:proofErr w:type="spellEnd"/>
            <w:r w:rsidRPr="003B7804">
              <w:rPr>
                <w:rFonts w:ascii="Times New Roman" w:hAnsi="Times New Roman"/>
                <w:sz w:val="24"/>
                <w:szCs w:val="24"/>
              </w:rPr>
              <w:t>. osoblje- posebni dio</w:t>
            </w:r>
          </w:p>
          <w:p w14:paraId="683F17E2" w14:textId="77777777" w:rsidR="006959C5" w:rsidRPr="003B7804" w:rsidRDefault="006959C5" w:rsidP="0069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 A100199: Prijevoz učenika OŠ</w:t>
            </w:r>
          </w:p>
          <w:p w14:paraId="5784151D" w14:textId="77777777" w:rsidR="006959C5" w:rsidRPr="003B7804" w:rsidRDefault="006959C5" w:rsidP="0069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804">
              <w:rPr>
                <w:rFonts w:ascii="Times New Roman" w:hAnsi="Times New Roman"/>
                <w:sz w:val="24"/>
                <w:szCs w:val="24"/>
              </w:rPr>
              <w:t>Aktivnost A100035:Operativni plan tekućeg i investicijskog održavanja OŠ</w:t>
            </w:r>
          </w:p>
          <w:p w14:paraId="012AD57A" w14:textId="77777777" w:rsidR="006959C5" w:rsidRPr="00E577E2" w:rsidRDefault="006959C5" w:rsidP="006959C5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7804">
              <w:rPr>
                <w:rFonts w:ascii="Times New Roman" w:hAnsi="Times New Roman"/>
                <w:sz w:val="24"/>
                <w:szCs w:val="24"/>
              </w:rPr>
              <w:t>Kapitalni projekt K100003: Nefinancijska imovina i investicijsko održavanje OŠ</w:t>
            </w:r>
          </w:p>
        </w:tc>
      </w:tr>
      <w:tr w:rsidR="006959C5" w:rsidRPr="00E577E2" w14:paraId="26A5DA9F" w14:textId="77777777" w:rsidTr="006959C5">
        <w:trPr>
          <w:trHeight w:val="557"/>
        </w:trPr>
        <w:tc>
          <w:tcPr>
            <w:tcW w:w="30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5F831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bCs/>
                <w:lang w:eastAsia="ar-SA"/>
              </w:rPr>
              <w:t>OPĆI CILJ</w:t>
            </w:r>
          </w:p>
        </w:tc>
        <w:tc>
          <w:tcPr>
            <w:tcW w:w="7233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F2D9D" w14:textId="77777777" w:rsidR="006959C5" w:rsidRPr="00E577E2" w:rsidRDefault="006959C5" w:rsidP="0069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Odgoj i obrazovanje učenika</w:t>
            </w:r>
          </w:p>
        </w:tc>
      </w:tr>
      <w:tr w:rsidR="006959C5" w:rsidRPr="00E577E2" w14:paraId="24A397CF" w14:textId="77777777" w:rsidTr="006959C5">
        <w:trPr>
          <w:trHeight w:val="851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0D689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ZAKONSKA OSNOVA ZA PROVOĐENJE PROGRAMA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31844" w14:textId="77777777" w:rsidR="006959C5" w:rsidRDefault="006959C5" w:rsidP="006959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C287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- Zakon o proračunu RH (NN, broj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144/21</w:t>
            </w:r>
            <w:r w:rsidRPr="002C287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)</w:t>
            </w:r>
          </w:p>
          <w:p w14:paraId="23F6C205" w14:textId="77777777" w:rsidR="006959C5" w:rsidRPr="002C287C" w:rsidRDefault="006959C5" w:rsidP="006959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-Zakon o izvršavanju državnog proračuna RH za 2022 (N.N.62/22;131/22)</w:t>
            </w:r>
          </w:p>
          <w:p w14:paraId="4C7E0113" w14:textId="77777777" w:rsidR="006959C5" w:rsidRPr="002C287C" w:rsidRDefault="006959C5" w:rsidP="006959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C287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- Zakon o odgoju i obrazovanju u osnovnim i srednjim školama (NN, broj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87/08, 86/09 92/10, 105/10, 90/11, 5/12, 16/12, 86/12, 126/12, </w:t>
            </w:r>
            <w:r w:rsidRPr="002C287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94/13,152/14, 7/17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, 68/18, 98/19;64/20;151/22</w:t>
            </w:r>
            <w:r w:rsidRPr="002C287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)</w:t>
            </w:r>
          </w:p>
          <w:p w14:paraId="18FC05C7" w14:textId="77777777" w:rsidR="006959C5" w:rsidRPr="002C287C" w:rsidRDefault="006959C5" w:rsidP="006959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C287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- Državni pedagoški standard osnovnoškolskog sustava odgoja i obrazovanja (NN, broj 63/08, 90/10)</w:t>
            </w:r>
          </w:p>
          <w:p w14:paraId="17766EE6" w14:textId="77777777" w:rsidR="006959C5" w:rsidRPr="002C287C" w:rsidRDefault="006959C5" w:rsidP="006959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C287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- Uredba o načinu izračuna iznosa pomoći izravnanja za decentralizirane funkcije jedinica   lokalne i područne (regionalne) samouprave (NN, broj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147/2021</w:t>
            </w:r>
            <w:r w:rsidRPr="002C287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)</w:t>
            </w:r>
          </w:p>
          <w:p w14:paraId="35892B99" w14:textId="77777777" w:rsidR="006959C5" w:rsidRPr="002C287C" w:rsidRDefault="006959C5" w:rsidP="006959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C287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- Odluka Vlade RH o kriterijima i mjerilima za utvrđivanje bilančnih prava za financiranje minimalnog financijskog standarda javnih potreba  osnovnih škola (NN, broj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147/2021</w:t>
            </w:r>
            <w:r w:rsidRPr="002C287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)</w:t>
            </w:r>
          </w:p>
          <w:p w14:paraId="6A5A4F57" w14:textId="77777777" w:rsidR="006959C5" w:rsidRPr="002C287C" w:rsidRDefault="006959C5" w:rsidP="006959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C287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- Odluka o kriterijima i mjerilima za financiranje decentraliziranih funkcija u osnovnim školama koju donosi skupština Županije </w:t>
            </w:r>
          </w:p>
          <w:p w14:paraId="25A2B6BE" w14:textId="77777777" w:rsidR="006959C5" w:rsidRPr="002C287C" w:rsidRDefault="006959C5" w:rsidP="006959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C287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- Financijski plan materijalnih i financijskih rashoda za osnovne škole </w:t>
            </w:r>
          </w:p>
          <w:p w14:paraId="6E494D58" w14:textId="77777777" w:rsidR="006959C5" w:rsidRPr="002C287C" w:rsidRDefault="006959C5" w:rsidP="006959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C287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- Operativni plan investicijskih ulaganja u osnovne škole, srednje škole i učeničke domove </w:t>
            </w:r>
          </w:p>
          <w:p w14:paraId="0D291D43" w14:textId="77777777" w:rsidR="006959C5" w:rsidRDefault="006959C5" w:rsidP="006959C5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C287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- Plan rashoda za nabavu proizvedene dugotrajne imovine i dodatna ulaganja na nefinancijskoj imovini u OŠ na području KŽ</w:t>
            </w:r>
          </w:p>
          <w:p w14:paraId="7D544337" w14:textId="77777777" w:rsidR="006959C5" w:rsidRPr="00E577E2" w:rsidRDefault="006959C5" w:rsidP="006959C5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959C5" w:rsidRPr="00E577E2" w14:paraId="03109522" w14:textId="77777777" w:rsidTr="006959C5">
        <w:trPr>
          <w:trHeight w:val="1403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3995F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bCs/>
                <w:lang w:eastAsia="ar-SA"/>
              </w:rPr>
              <w:t>ISHODIŠTE I POKAZATELJI NA KOJIMA SE ZASNIVAJU IZRAČUNI I SREDSTVA ZA PROVOĐENJE PROGRAMA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F9BB1" w14:textId="77777777" w:rsidR="006959C5" w:rsidRPr="002C287C" w:rsidRDefault="006959C5" w:rsidP="006959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87C">
              <w:rPr>
                <w:rFonts w:ascii="Times New Roman" w:eastAsia="Calibri" w:hAnsi="Times New Roman" w:cs="Times New Roman"/>
                <w:sz w:val="24"/>
                <w:szCs w:val="24"/>
              </w:rPr>
              <w:t>Odluka na temelju Zakona o odgoju i obrazovanju u osnovnoj i srednjoj školi (NN br. 87/08,86/09,92/10,105/10,90/11,16/12,86/12,94/13,</w:t>
            </w:r>
          </w:p>
          <w:p w14:paraId="53A4A865" w14:textId="77777777" w:rsidR="006959C5" w:rsidRPr="002C287C" w:rsidRDefault="006959C5" w:rsidP="006959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87C">
              <w:rPr>
                <w:rFonts w:ascii="Times New Roman" w:eastAsia="Calibri" w:hAnsi="Times New Roman" w:cs="Times New Roman"/>
                <w:sz w:val="24"/>
                <w:szCs w:val="24"/>
              </w:rPr>
              <w:t>152/14,7/17,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68/18;98/19;64/20;151/21)</w:t>
            </w:r>
            <w:r w:rsidRPr="002C2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Odluke o kriterijima i mjerilima za utvrđivanje bilančnih prava za financiranje minimalnog financijskog standarda javnih potreba osnovnog školstva u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2C2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.g. (NN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147/21</w:t>
            </w:r>
            <w:r w:rsidRPr="002C287C">
              <w:rPr>
                <w:rFonts w:ascii="Times New Roman" w:eastAsia="Calibri" w:hAnsi="Times New Roman" w:cs="Times New Roman"/>
                <w:sz w:val="24"/>
                <w:szCs w:val="24"/>
              </w:rPr>
              <w:t>) i Statuta Karlovačke županije (Glasnik Karlovačke županije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Županijska skupština na 19</w:t>
            </w:r>
            <w:r w:rsidRPr="002C2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Sjednici održanoj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07.11 2019</w:t>
            </w:r>
            <w:r w:rsidRPr="002C287C">
              <w:rPr>
                <w:rFonts w:ascii="Times New Roman" w:eastAsia="Calibri" w:hAnsi="Times New Roman" w:cs="Times New Roman"/>
                <w:sz w:val="24"/>
                <w:szCs w:val="24"/>
              </w:rPr>
              <w:t>.g. donesenoj Odluci o  kriterijima, mjerilima i načinu financiranja decentraliziranih funkcija u osnovnim školama u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C287C">
              <w:rPr>
                <w:rFonts w:ascii="Times New Roman" w:eastAsia="Calibri" w:hAnsi="Times New Roman" w:cs="Times New Roman"/>
                <w:sz w:val="24"/>
                <w:szCs w:val="24"/>
              </w:rPr>
              <w:t>.g. kojima je Karlovačka županija osnivač.</w:t>
            </w:r>
          </w:p>
          <w:p w14:paraId="6EDD1563" w14:textId="77777777" w:rsidR="006959C5" w:rsidRDefault="006959C5" w:rsidP="006959C5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C287C">
              <w:rPr>
                <w:rFonts w:ascii="Times New Roman" w:eastAsia="Calibri" w:hAnsi="Times New Roman" w:cs="Times New Roman"/>
                <w:lang w:eastAsia="ar-SA"/>
              </w:rPr>
              <w:t>Smjernice Ministarstva financija</w:t>
            </w:r>
          </w:p>
          <w:p w14:paraId="328A69FB" w14:textId="77777777" w:rsidR="006959C5" w:rsidRPr="00E577E2" w:rsidRDefault="006959C5" w:rsidP="006959C5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959C5" w:rsidRPr="00E577E2" w14:paraId="084C19B5" w14:textId="77777777" w:rsidTr="006959C5">
        <w:trPr>
          <w:trHeight w:val="827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5EFC0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bCs/>
                <w:lang w:eastAsia="ar-SA"/>
              </w:rPr>
              <w:t>NAČIN I SREDSTVA ZA REALIZACIJU PROGRAMA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72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3"/>
              <w:gridCol w:w="2412"/>
            </w:tblGrid>
            <w:tr w:rsidR="006959C5" w14:paraId="050F2BF3" w14:textId="77777777" w:rsidTr="006959C5">
              <w:trPr>
                <w:trHeight w:val="183"/>
                <w:jc w:val="center"/>
              </w:trPr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3B6DA5" w14:textId="77777777" w:rsidR="006959C5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Odg.,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administr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I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tehn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osoblje OPĆI DIO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A3C12" w14:textId="77777777" w:rsidR="006959C5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257.640,00</w:t>
                  </w:r>
                </w:p>
              </w:tc>
            </w:tr>
            <w:tr w:rsidR="006959C5" w14:paraId="2CB2F541" w14:textId="77777777" w:rsidTr="006959C5">
              <w:trPr>
                <w:trHeight w:val="183"/>
                <w:jc w:val="center"/>
              </w:trPr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15BF9A" w14:textId="77777777" w:rsidR="006959C5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Odg.,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administr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I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tehn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osoblje POSEBNI DIO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444E0" w14:textId="77777777" w:rsidR="006959C5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886.000,00</w:t>
                  </w:r>
                </w:p>
              </w:tc>
            </w:tr>
            <w:tr w:rsidR="006959C5" w14:paraId="3D755E20" w14:textId="77777777" w:rsidTr="006959C5">
              <w:trPr>
                <w:trHeight w:val="183"/>
                <w:jc w:val="center"/>
              </w:trPr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79B13" w14:textId="77777777" w:rsidR="006959C5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5CFF">
                    <w:rPr>
                      <w:rFonts w:ascii="Times New Roman" w:hAnsi="Times New Roman"/>
                      <w:sz w:val="24"/>
                      <w:szCs w:val="24"/>
                    </w:rPr>
                    <w:t>Prijevoz OŠ – samo za OŠ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50749" w14:textId="77777777" w:rsidR="006959C5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181.001,26</w:t>
                  </w:r>
                </w:p>
              </w:tc>
            </w:tr>
            <w:tr w:rsidR="006959C5" w14:paraId="60DC6E1E" w14:textId="77777777" w:rsidTr="006959C5">
              <w:trPr>
                <w:trHeight w:val="516"/>
                <w:jc w:val="center"/>
              </w:trPr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A8CCF6" w14:textId="77777777" w:rsidR="006959C5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Operativni plan, tek. i investicijsko  održav.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BE352" w14:textId="77777777" w:rsidR="006959C5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59C5" w14:paraId="6AEAF04D" w14:textId="77777777" w:rsidTr="006959C5">
              <w:trPr>
                <w:trHeight w:val="530"/>
                <w:jc w:val="center"/>
              </w:trPr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7970FC" w14:textId="77777777" w:rsidR="006959C5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Nefinancijska imovina i održavanje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01F3A" w14:textId="77777777" w:rsidR="006959C5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680.000,00</w:t>
                  </w:r>
                </w:p>
              </w:tc>
            </w:tr>
          </w:tbl>
          <w:p w14:paraId="521199F4" w14:textId="77777777" w:rsidR="006959C5" w:rsidRPr="00E577E2" w:rsidRDefault="006959C5" w:rsidP="006959C5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959C5" w:rsidRPr="00E577E2" w14:paraId="11E0C10C" w14:textId="77777777" w:rsidTr="006959C5">
        <w:trPr>
          <w:trHeight w:val="827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2F617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IZVRŠENJE </w:t>
            </w:r>
            <w:r>
              <w:rPr>
                <w:rFonts w:ascii="Times New Roman" w:eastAsia="Calibri" w:hAnsi="Times New Roman" w:cs="Times New Roman"/>
                <w:bCs/>
                <w:lang w:eastAsia="ar-SA"/>
              </w:rPr>
              <w:t>01.01.-31.12.2022</w:t>
            </w:r>
            <w:r w:rsidRPr="00E577E2">
              <w:rPr>
                <w:rFonts w:ascii="Times New Roman" w:eastAsia="Calibri" w:hAnsi="Times New Roman" w:cs="Times New Roman"/>
                <w:bCs/>
                <w:lang w:eastAsia="ar-SA"/>
              </w:rPr>
              <w:t>.</w:t>
            </w:r>
          </w:p>
          <w:p w14:paraId="3D27B92E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bCs/>
                <w:lang w:eastAsia="ar-SA"/>
              </w:rPr>
              <w:t>(PLAN/OSTVARENJE)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7F7F9" w14:textId="77777777" w:rsidR="006959C5" w:rsidRPr="00E577E2" w:rsidRDefault="006959C5" w:rsidP="006959C5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tbl>
            <w:tblPr>
              <w:tblW w:w="72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3"/>
              <w:gridCol w:w="2412"/>
            </w:tblGrid>
            <w:tr w:rsidR="006959C5" w14:paraId="4018A151" w14:textId="77777777" w:rsidTr="006959C5">
              <w:trPr>
                <w:trHeight w:val="183"/>
                <w:jc w:val="center"/>
              </w:trPr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F0D244" w14:textId="77777777" w:rsidR="006959C5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Odg.,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administr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I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tehn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osoblje OPĆI DIO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F4721" w14:textId="77777777" w:rsidR="006959C5" w:rsidRDefault="006959C5" w:rsidP="006959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257.640,00 </w:t>
                  </w:r>
                  <w:r w:rsidRPr="00BB4893">
                    <w:rPr>
                      <w:rFonts w:ascii="Times New Roman" w:hAnsi="Times New Roman"/>
                      <w:b/>
                      <w:color w:val="000000"/>
                    </w:rPr>
                    <w:t>100%</w:t>
                  </w:r>
                </w:p>
              </w:tc>
            </w:tr>
            <w:tr w:rsidR="006959C5" w14:paraId="5AF5AA20" w14:textId="77777777" w:rsidTr="006959C5">
              <w:trPr>
                <w:trHeight w:val="183"/>
                <w:jc w:val="center"/>
              </w:trPr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F18296" w14:textId="77777777" w:rsidR="006959C5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Odg.,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administr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I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tehn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osoblje POSEBNI DIO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B6605" w14:textId="77777777" w:rsidR="006959C5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886.000,00 </w:t>
                  </w:r>
                  <w:r w:rsidRPr="00BB4893">
                    <w:rPr>
                      <w:rFonts w:ascii="Times New Roman" w:hAnsi="Times New Roman"/>
                      <w:b/>
                      <w:color w:val="000000"/>
                    </w:rPr>
                    <w:t>100%</w:t>
                  </w:r>
                </w:p>
              </w:tc>
            </w:tr>
            <w:tr w:rsidR="006959C5" w14:paraId="04431894" w14:textId="77777777" w:rsidTr="006959C5">
              <w:trPr>
                <w:trHeight w:val="183"/>
                <w:jc w:val="center"/>
              </w:trPr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C8570" w14:textId="77777777" w:rsidR="006959C5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5CFF">
                    <w:rPr>
                      <w:rFonts w:ascii="Times New Roman" w:hAnsi="Times New Roman"/>
                      <w:sz w:val="24"/>
                      <w:szCs w:val="24"/>
                    </w:rPr>
                    <w:t>Prijevoz OŠ – samo za OŠ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7DE2C" w14:textId="77777777" w:rsidR="006959C5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181.001,26 </w:t>
                  </w:r>
                  <w:r w:rsidRPr="00BB4893">
                    <w:rPr>
                      <w:rFonts w:ascii="Times New Roman" w:hAnsi="Times New Roman"/>
                      <w:b/>
                      <w:color w:val="000000"/>
                    </w:rPr>
                    <w:t>100%</w:t>
                  </w:r>
                </w:p>
              </w:tc>
            </w:tr>
            <w:tr w:rsidR="006959C5" w14:paraId="7DFDACBF" w14:textId="77777777" w:rsidTr="006959C5">
              <w:trPr>
                <w:trHeight w:val="516"/>
                <w:jc w:val="center"/>
              </w:trPr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128A09" w14:textId="77777777" w:rsidR="006959C5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Operativni plan, tek. i investicijsko  održav.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62B72" w14:textId="77777777" w:rsidR="006959C5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59C5" w14:paraId="49BA010C" w14:textId="77777777" w:rsidTr="006959C5">
              <w:trPr>
                <w:trHeight w:val="530"/>
                <w:jc w:val="center"/>
              </w:trPr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D910CE" w14:textId="77777777" w:rsidR="006959C5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Nefinancijska imovina i održavanje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6543A" w14:textId="77777777" w:rsidR="006959C5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680.000,00 </w:t>
                  </w:r>
                  <w:r w:rsidRPr="00BB4893">
                    <w:rPr>
                      <w:rFonts w:ascii="Times New Roman" w:hAnsi="Times New Roman"/>
                      <w:b/>
                      <w:color w:val="000000"/>
                    </w:rPr>
                    <w:t>100%</w:t>
                  </w:r>
                </w:p>
              </w:tc>
            </w:tr>
          </w:tbl>
          <w:p w14:paraId="7FC70A3D" w14:textId="77777777" w:rsidR="006959C5" w:rsidRPr="00E577E2" w:rsidRDefault="006959C5" w:rsidP="006959C5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959C5" w:rsidRPr="00E577E2" w14:paraId="34862A87" w14:textId="77777777" w:rsidTr="006959C5">
        <w:trPr>
          <w:trHeight w:val="567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65A98A3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 xml:space="preserve">POKAZATELJI USPJEŠNOSTI U </w:t>
            </w:r>
            <w:r w:rsidRPr="00E577E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RAZDOBLJU 01.01.-3</w:t>
            </w: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1.12.2022.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C9E96A9" w14:textId="77777777" w:rsidR="006959C5" w:rsidRDefault="006959C5" w:rsidP="006959C5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Zahvaljujući sredstvima karlovačke županije obavljena je  sanacija sanitarnih čvorova u sjeverozapadnom krilu Škole na katu i u prizemlju u iznosu od 480.000,00 kn čime je sanitarni standard u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polovici naše Škole dignut na najoptimalniju razinu.  Isto tako obavljena je izmjena u energetskom postrojenju škole jednog od dvaju kotlova uz pripadajuće instalacije u iznosu od 190.956,25 kn. Nabavljeno je računalne opreme za pojačani rad računala u iznosu od 9.043,75 kn.</w:t>
            </w:r>
          </w:p>
          <w:p w14:paraId="3B06852C" w14:textId="77777777" w:rsidR="006959C5" w:rsidRDefault="006959C5" w:rsidP="006959C5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Ostali dio sredstava je zahvaljujući sluhu i razumijevanju Županije bio dostatan za redovno poslovanje Škole.</w:t>
            </w:r>
          </w:p>
          <w:p w14:paraId="042FB02C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959C5" w:rsidRPr="00E577E2" w14:paraId="5C23C714" w14:textId="77777777" w:rsidTr="006959C5">
        <w:trPr>
          <w:gridAfter w:val="1"/>
          <w:wAfter w:w="10" w:type="dxa"/>
          <w:trHeight w:val="338"/>
        </w:trPr>
        <w:tc>
          <w:tcPr>
            <w:tcW w:w="3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1A4CC5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Aktivnost:</w:t>
            </w:r>
          </w:p>
        </w:tc>
        <w:tc>
          <w:tcPr>
            <w:tcW w:w="722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FFDF3B" w14:textId="77777777" w:rsidR="006959C5" w:rsidRPr="00E577E2" w:rsidRDefault="006959C5" w:rsidP="006959C5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43A8D">
              <w:rPr>
                <w:rFonts w:ascii="Times New Roman" w:hAnsi="Times New Roman"/>
                <w:b/>
                <w:sz w:val="24"/>
                <w:szCs w:val="24"/>
              </w:rPr>
              <w:t>JAVNE POTREBE IZNAD ZAKONSKOG STANDARDA – OŠ</w:t>
            </w:r>
          </w:p>
        </w:tc>
      </w:tr>
      <w:tr w:rsidR="006959C5" w:rsidRPr="00E577E2" w14:paraId="7DC7E7A4" w14:textId="77777777" w:rsidTr="006959C5">
        <w:trPr>
          <w:trHeight w:val="557"/>
        </w:trPr>
        <w:tc>
          <w:tcPr>
            <w:tcW w:w="30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932CA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bCs/>
                <w:lang w:eastAsia="ar-SA"/>
              </w:rPr>
              <w:t>OPĆI CILJ</w:t>
            </w:r>
          </w:p>
        </w:tc>
        <w:tc>
          <w:tcPr>
            <w:tcW w:w="7233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E5823" w14:textId="77777777" w:rsidR="006959C5" w:rsidRPr="00E577E2" w:rsidRDefault="006959C5" w:rsidP="006959C5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Odgoj i obrazovanje učenika</w:t>
            </w:r>
          </w:p>
        </w:tc>
      </w:tr>
      <w:tr w:rsidR="006959C5" w:rsidRPr="00E577E2" w14:paraId="5C4B6FBD" w14:textId="77777777" w:rsidTr="006959C5">
        <w:trPr>
          <w:trHeight w:val="686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E6FDE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bCs/>
                <w:lang w:eastAsia="ar-SA"/>
              </w:rPr>
              <w:t>POSEBNI CILJEVI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68A11" w14:textId="77777777" w:rsidR="006959C5" w:rsidRPr="00E577E2" w:rsidRDefault="006959C5" w:rsidP="006959C5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Ustanovama školstva potrebno je osigurati uvjete rada sukladno zakonskom minimalnom financijskom standardu te racionalnim gospodarenjem raspoloživim sredstvima poboljšati postojeće stanje.</w:t>
            </w:r>
          </w:p>
        </w:tc>
      </w:tr>
      <w:tr w:rsidR="006959C5" w:rsidRPr="00E577E2" w14:paraId="5B599D35" w14:textId="77777777" w:rsidTr="006959C5">
        <w:trPr>
          <w:trHeight w:val="851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A7D07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bCs/>
                <w:lang w:eastAsia="ar-SA"/>
              </w:rPr>
              <w:t>ZAKONSKA OSNOVA ZA PROVOĐENJE PROGRAMA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B4771" w14:textId="77777777" w:rsidR="006959C5" w:rsidRDefault="006959C5" w:rsidP="006959C5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Katalog smotri i natjecanja AZOO, Odluke Karlovačke Županije</w:t>
            </w:r>
          </w:p>
          <w:p w14:paraId="44A081FB" w14:textId="77777777" w:rsidR="006959C5" w:rsidRDefault="006959C5" w:rsidP="006959C5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Pravilnik o vlastitim prihodima</w:t>
            </w:r>
          </w:p>
          <w:p w14:paraId="5CA76268" w14:textId="77777777" w:rsidR="006959C5" w:rsidRDefault="006959C5" w:rsidP="006959C5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Ugovori i Odluke o donacijama</w:t>
            </w:r>
          </w:p>
          <w:p w14:paraId="1C772306" w14:textId="77777777" w:rsidR="006959C5" w:rsidRDefault="006959C5" w:rsidP="006959C5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Ugovori s roditeljima o školskoj prehrani, Ugovori i Ponude TA o jednodnevnim i višednevnim izletima</w:t>
            </w:r>
          </w:p>
          <w:p w14:paraId="21875E98" w14:textId="77777777" w:rsidR="006959C5" w:rsidRDefault="006959C5" w:rsidP="006959C5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Odluka Školskog odbora</w:t>
            </w:r>
          </w:p>
          <w:p w14:paraId="6144B6A6" w14:textId="77777777" w:rsidR="006959C5" w:rsidRDefault="006959C5" w:rsidP="006959C5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Ugovori s ovlaštenim distributerima voća, povrća i mlijeka</w:t>
            </w:r>
          </w:p>
          <w:p w14:paraId="241FD872" w14:textId="77777777" w:rsidR="006959C5" w:rsidRDefault="006959C5" w:rsidP="006959C5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Aktivna mjera zapošljavanja HZZ</w:t>
            </w:r>
          </w:p>
          <w:p w14:paraId="74BF5498" w14:textId="77777777" w:rsidR="006959C5" w:rsidRDefault="006959C5" w:rsidP="006959C5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Projekt županije „Karlovačka županija za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inkluzivne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škole“</w:t>
            </w:r>
          </w:p>
          <w:p w14:paraId="6B1D3A7C" w14:textId="77777777" w:rsidR="006959C5" w:rsidRPr="00E577E2" w:rsidRDefault="006959C5" w:rsidP="006959C5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Projekt županije</w:t>
            </w:r>
          </w:p>
        </w:tc>
      </w:tr>
      <w:tr w:rsidR="006959C5" w:rsidRPr="00E577E2" w14:paraId="2F420BB5" w14:textId="77777777" w:rsidTr="006959C5">
        <w:trPr>
          <w:trHeight w:val="1403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0E554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bCs/>
                <w:lang w:eastAsia="ar-SA"/>
              </w:rPr>
              <w:t>ISHODIŠTE I POKAZATELJI NA KOJIMA SE ZASNIVAJU IZRAČUNI I SREDSTVA ZA PROVOĐENJE PROGRAMA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A90A6" w14:textId="77777777" w:rsidR="006959C5" w:rsidRPr="002A3B47" w:rsidRDefault="006959C5" w:rsidP="0069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7E2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2A3B47">
              <w:rPr>
                <w:rFonts w:ascii="Times New Roman" w:hAnsi="Times New Roman"/>
                <w:sz w:val="24"/>
                <w:szCs w:val="24"/>
              </w:rPr>
              <w:t>Proračun Karlovačke županije za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3B47">
              <w:rPr>
                <w:rFonts w:ascii="Times New Roman" w:hAnsi="Times New Roman"/>
                <w:sz w:val="24"/>
                <w:szCs w:val="24"/>
              </w:rPr>
              <w:t xml:space="preserve">. godinu </w:t>
            </w:r>
          </w:p>
          <w:p w14:paraId="37ABEE92" w14:textId="77777777" w:rsidR="006959C5" w:rsidRPr="002A3B47" w:rsidRDefault="006959C5" w:rsidP="0069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47">
              <w:rPr>
                <w:rFonts w:ascii="Times New Roman" w:hAnsi="Times New Roman"/>
                <w:sz w:val="24"/>
                <w:szCs w:val="24"/>
              </w:rPr>
              <w:t>Upute proračunskim korisnicima za izradu Proračuna Karlovačke županije za razdoblje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3B47">
              <w:rPr>
                <w:rFonts w:ascii="Times New Roman" w:hAnsi="Times New Roman"/>
                <w:sz w:val="24"/>
                <w:szCs w:val="24"/>
              </w:rPr>
              <w:t>. –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A3B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9EC2EB4" w14:textId="77777777" w:rsidR="006959C5" w:rsidRPr="002A3B47" w:rsidRDefault="006959C5" w:rsidP="0069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C89D29" w14:textId="77777777" w:rsidR="006959C5" w:rsidRPr="00E577E2" w:rsidRDefault="006959C5" w:rsidP="006959C5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959C5" w:rsidRPr="00E577E2" w14:paraId="0A198F00" w14:textId="77777777" w:rsidTr="006959C5">
        <w:trPr>
          <w:trHeight w:val="827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7E21E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bCs/>
                <w:lang w:eastAsia="ar-SA"/>
              </w:rPr>
              <w:t>NAČIN I SREDSTVA ZA REALIZACIJU PROGRAMA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A57AF" w14:textId="77777777" w:rsidR="006959C5" w:rsidRPr="006169E2" w:rsidRDefault="006959C5" w:rsidP="006959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0150">
              <w:rPr>
                <w:rFonts w:ascii="Times New Roman" w:hAnsi="Times New Roman"/>
                <w:b/>
                <w:bCs/>
                <w:sz w:val="24"/>
                <w:szCs w:val="24"/>
              </w:rPr>
              <w:t>Aktivnost A100041: Županijske javne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potrebe u OŠ</w:t>
            </w:r>
            <w:r w:rsidRPr="006169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</w:p>
          <w:p w14:paraId="3742DD05" w14:textId="77777777" w:rsidR="006959C5" w:rsidRPr="006169E2" w:rsidRDefault="006959C5" w:rsidP="006959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0150">
              <w:rPr>
                <w:rFonts w:ascii="Times New Roman" w:hAnsi="Times New Roman"/>
                <w:b/>
                <w:bCs/>
                <w:sz w:val="24"/>
                <w:szCs w:val="24"/>
              </w:rPr>
              <w:t>Aktivnost A100042: Vlastiti prihodi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ostvaruju se najmom prostora stana u Otoku i prostora u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D.Dubravama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1B25D9D1" w14:textId="77777777" w:rsidR="006959C5" w:rsidRPr="006169E2" w:rsidRDefault="006959C5" w:rsidP="006959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0150">
              <w:rPr>
                <w:rFonts w:ascii="Times New Roman" w:hAnsi="Times New Roman"/>
                <w:b/>
                <w:bCs/>
                <w:sz w:val="24"/>
                <w:szCs w:val="24"/>
              </w:rPr>
              <w:t>Aktivnost A100159:Javne potrebe iznad standarda-donacije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621E7F7" w14:textId="77777777" w:rsidR="006959C5" w:rsidRDefault="006959C5" w:rsidP="006959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945">
              <w:rPr>
                <w:rFonts w:ascii="Times New Roman" w:hAnsi="Times New Roman"/>
                <w:b/>
                <w:bCs/>
                <w:sz w:val="24"/>
                <w:szCs w:val="24"/>
              </w:rPr>
              <w:t>Aktivnost A100161:Javne potrebe iznad standarda</w:t>
            </w:r>
            <w:r w:rsidRPr="006169E2">
              <w:rPr>
                <w:rFonts w:ascii="Times New Roman" w:hAnsi="Times New Roman"/>
                <w:bCs/>
                <w:sz w:val="24"/>
                <w:szCs w:val="24"/>
              </w:rPr>
              <w:t>-ostalo (šk. kuhinja, izleti i dr.)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DCCBBAF" w14:textId="77777777" w:rsidR="006959C5" w:rsidRPr="006169E2" w:rsidRDefault="006959C5" w:rsidP="006959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945">
              <w:rPr>
                <w:rFonts w:ascii="Times New Roman" w:hAnsi="Times New Roman"/>
                <w:b/>
                <w:bCs/>
                <w:sz w:val="24"/>
                <w:szCs w:val="24"/>
              </w:rPr>
              <w:t>Aktivnost A100162:Prijenos sredstava od nenadležnih proračuna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</w:p>
          <w:p w14:paraId="2248F0F5" w14:textId="77777777" w:rsidR="006959C5" w:rsidRPr="006169E2" w:rsidRDefault="006959C5" w:rsidP="006959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945">
              <w:rPr>
                <w:rFonts w:ascii="Times New Roman" w:hAnsi="Times New Roman"/>
                <w:b/>
                <w:bCs/>
                <w:sz w:val="24"/>
                <w:szCs w:val="24"/>
              </w:rPr>
              <w:t>Aktivnost A200200:Prijenos sredstava od nenadležnih proračuna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6350AC50" w14:textId="77777777" w:rsidR="006959C5" w:rsidRPr="006169E2" w:rsidRDefault="006959C5" w:rsidP="006959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945">
              <w:rPr>
                <w:rFonts w:ascii="Times New Roman" w:hAnsi="Times New Roman"/>
                <w:b/>
                <w:bCs/>
                <w:sz w:val="24"/>
                <w:szCs w:val="24"/>
              </w:rPr>
              <w:t>Aktivnost A100164:Stručno osposobljavanje bez zasnivanja radnog</w:t>
            </w:r>
            <w:r w:rsidRPr="006169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8EF5394" w14:textId="77777777" w:rsidR="006959C5" w:rsidRPr="006169E2" w:rsidRDefault="006959C5" w:rsidP="006959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945">
              <w:rPr>
                <w:rFonts w:ascii="Times New Roman" w:hAnsi="Times New Roman"/>
                <w:b/>
                <w:bCs/>
                <w:sz w:val="24"/>
                <w:szCs w:val="24"/>
              </w:rPr>
              <w:t>Aktivnost A100142A:Prihodi od nefinancijske imovine i naknade šteta</w:t>
            </w:r>
            <w:r w:rsidRPr="006169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066186E" w14:textId="77777777" w:rsidR="006959C5" w:rsidRPr="006169E2" w:rsidRDefault="006959C5" w:rsidP="006959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945">
              <w:rPr>
                <w:rFonts w:ascii="Times New Roman" w:hAnsi="Times New Roman"/>
                <w:b/>
                <w:bCs/>
                <w:sz w:val="24"/>
                <w:szCs w:val="24"/>
              </w:rPr>
              <w:t>Aktivnost A100191: Shema školskog voća, povrća i mlijeka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7C3E842" w14:textId="77777777" w:rsidR="006959C5" w:rsidRPr="006169E2" w:rsidRDefault="006959C5" w:rsidP="006959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945">
              <w:rPr>
                <w:rFonts w:ascii="Times New Roman" w:hAnsi="Times New Roman"/>
                <w:b/>
                <w:bCs/>
                <w:sz w:val="24"/>
                <w:szCs w:val="24"/>
              </w:rPr>
              <w:t>Aktivnost A100128: Pomoćnici u nastavi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1B223F0" w14:textId="77777777" w:rsidR="006959C5" w:rsidRPr="00E577E2" w:rsidRDefault="006959C5" w:rsidP="006959C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85945">
              <w:rPr>
                <w:rFonts w:ascii="Times New Roman" w:hAnsi="Times New Roman"/>
                <w:b/>
                <w:bCs/>
                <w:sz w:val="24"/>
                <w:szCs w:val="24"/>
              </w:rPr>
              <w:t>Aktivnost A100176: Osiguravanje školske prehrane</w:t>
            </w:r>
          </w:p>
        </w:tc>
      </w:tr>
      <w:tr w:rsidR="006959C5" w:rsidRPr="00E577E2" w14:paraId="27649A9B" w14:textId="77777777" w:rsidTr="006959C5">
        <w:trPr>
          <w:trHeight w:val="827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F9A31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IZVRŠENJE </w:t>
            </w:r>
            <w:r>
              <w:rPr>
                <w:rFonts w:ascii="Times New Roman" w:eastAsia="Calibri" w:hAnsi="Times New Roman" w:cs="Times New Roman"/>
                <w:bCs/>
                <w:lang w:eastAsia="ar-SA"/>
              </w:rPr>
              <w:t>01.01.-31.12.2022.</w:t>
            </w:r>
          </w:p>
          <w:p w14:paraId="4D1AFD33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bCs/>
                <w:lang w:eastAsia="ar-SA"/>
              </w:rPr>
              <w:t>(PLAN/OSTVARENJE)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07E99" w14:textId="77777777" w:rsidR="006959C5" w:rsidRPr="0039124D" w:rsidRDefault="006959C5" w:rsidP="0069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4"/>
              <w:gridCol w:w="1701"/>
              <w:gridCol w:w="2020"/>
            </w:tblGrid>
            <w:tr w:rsidR="006959C5" w:rsidRPr="0039124D" w14:paraId="501373C4" w14:textId="77777777" w:rsidTr="006959C5">
              <w:trPr>
                <w:trHeight w:val="139"/>
              </w:trPr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39B56ABB" w14:textId="77777777" w:rsidR="006959C5" w:rsidRPr="0039124D" w:rsidRDefault="006959C5" w:rsidP="006959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Aktivnost/projekt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7FCC55C8" w14:textId="77777777" w:rsidR="006959C5" w:rsidRPr="0039124D" w:rsidRDefault="006959C5" w:rsidP="006959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Plan 2022.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5D03CF4B" w14:textId="77777777" w:rsidR="006959C5" w:rsidRPr="0039124D" w:rsidRDefault="006959C5" w:rsidP="006959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Isvršenje</w:t>
                  </w:r>
                  <w:proofErr w:type="spellEnd"/>
                </w:p>
                <w:p w14:paraId="763450FA" w14:textId="77777777" w:rsidR="006959C5" w:rsidRPr="0039124D" w:rsidRDefault="006959C5" w:rsidP="006959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6959C5" w:rsidRPr="0039124D" w14:paraId="0144E159" w14:textId="77777777" w:rsidTr="006959C5">
              <w:trPr>
                <w:trHeight w:val="272"/>
              </w:trPr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4D043E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Županijske javne potrebe u OŠ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8706D" w14:textId="77777777" w:rsidR="006959C5" w:rsidRPr="0039124D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26.773,71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DDE63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26.773,71</w:t>
                  </w:r>
                </w:p>
                <w:p w14:paraId="2E795F2C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9124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6959C5" w:rsidRPr="0039124D" w14:paraId="08A0E5F2" w14:textId="77777777" w:rsidTr="006959C5">
              <w:trPr>
                <w:trHeight w:val="560"/>
              </w:trPr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85B5F3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 xml:space="preserve">Javne potrebe iznad standarda-vlastiti prihodi OŠ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A201F9" w14:textId="77777777" w:rsidR="006959C5" w:rsidRPr="0039124D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8.160,00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327278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 xml:space="preserve">8.160,00 </w:t>
                  </w:r>
                </w:p>
                <w:p w14:paraId="7A5E243B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6959C5" w:rsidRPr="0039124D" w14:paraId="1B70C964" w14:textId="77777777" w:rsidTr="006959C5">
              <w:trPr>
                <w:trHeight w:val="204"/>
              </w:trPr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A227CB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Javne potrebe iznad standarda-donacije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D5709" w14:textId="77777777" w:rsidR="006959C5" w:rsidRPr="0039124D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12.5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60C845" w14:textId="77777777" w:rsidR="006959C5" w:rsidRPr="0039124D" w:rsidRDefault="006959C5" w:rsidP="006959C5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 xml:space="preserve">11.964,25 </w:t>
                  </w:r>
                </w:p>
                <w:p w14:paraId="03EFA3EF" w14:textId="77777777" w:rsidR="006959C5" w:rsidRPr="0039124D" w:rsidRDefault="006959C5" w:rsidP="006959C5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95,71</w:t>
                  </w:r>
                  <w:r w:rsidRPr="003912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6959C5" w:rsidRPr="0039124D" w14:paraId="14B509B4" w14:textId="77777777" w:rsidTr="006959C5">
              <w:trPr>
                <w:trHeight w:val="560"/>
              </w:trPr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EAB255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Javne potrebe iznad standarda-ostalo (šk. kuhinja, izleti i dr.)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838C6" w14:textId="77777777" w:rsidR="006959C5" w:rsidRPr="0039124D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749.000,00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36F239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643.721,07</w:t>
                  </w:r>
                </w:p>
                <w:p w14:paraId="08F75CF0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912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85,94</w:t>
                  </w:r>
                </w:p>
              </w:tc>
            </w:tr>
            <w:tr w:rsidR="006959C5" w:rsidRPr="0039124D" w14:paraId="2C42589D" w14:textId="77777777" w:rsidTr="006959C5">
              <w:trPr>
                <w:trHeight w:val="545"/>
              </w:trPr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41FFCF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 xml:space="preserve">Prijenos sredstava od nenadležnih proračuna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F4B43" w14:textId="77777777" w:rsidR="006959C5" w:rsidRPr="0039124D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592.597,92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749D8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542.624,00</w:t>
                  </w:r>
                </w:p>
                <w:p w14:paraId="03D8B91E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912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91,57%</w:t>
                  </w:r>
                </w:p>
              </w:tc>
            </w:tr>
            <w:tr w:rsidR="006959C5" w:rsidRPr="0039124D" w14:paraId="7C5C9861" w14:textId="77777777" w:rsidTr="006959C5">
              <w:trPr>
                <w:trHeight w:val="419"/>
              </w:trPr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4E5907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Prijenos sredstava od nenadležnih proračuna MZOS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A1ACA" w14:textId="77777777" w:rsidR="006959C5" w:rsidRPr="0039124D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10.579.550,00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28888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 xml:space="preserve">10.442.397,23 </w:t>
                  </w:r>
                  <w:r w:rsidRPr="003912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98,70%</w:t>
                  </w:r>
                </w:p>
              </w:tc>
            </w:tr>
            <w:tr w:rsidR="006959C5" w:rsidRPr="0039124D" w14:paraId="691D2A5E" w14:textId="77777777" w:rsidTr="006959C5">
              <w:trPr>
                <w:trHeight w:val="419"/>
              </w:trPr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4EAC51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 xml:space="preserve">Stručno osposobljavanje bez zasnivanja radnog odnosa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54244" w14:textId="77777777" w:rsidR="006959C5" w:rsidRPr="0039124D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13.000,00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3C164D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 xml:space="preserve">1.962,08 </w:t>
                  </w:r>
                </w:p>
                <w:p w14:paraId="0A305B85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15,09%</w:t>
                  </w:r>
                </w:p>
                <w:p w14:paraId="7C33C518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959C5" w:rsidRPr="0039124D" w14:paraId="3B937D4C" w14:textId="77777777" w:rsidTr="006959C5">
              <w:trPr>
                <w:trHeight w:val="545"/>
              </w:trPr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EF53B5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 xml:space="preserve">Prihodi od </w:t>
                  </w:r>
                  <w:proofErr w:type="spellStart"/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nef</w:t>
                  </w:r>
                  <w:proofErr w:type="spellEnd"/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. imovine i nadoknade šteta s osnova osiguranja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6B0E62" w14:textId="77777777" w:rsidR="006959C5" w:rsidRPr="0039124D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1.560,30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3B851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 xml:space="preserve">1.071,95 </w:t>
                  </w:r>
                </w:p>
                <w:p w14:paraId="2B92D8CA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68,70%</w:t>
                  </w:r>
                </w:p>
              </w:tc>
            </w:tr>
            <w:tr w:rsidR="006959C5" w:rsidRPr="0039124D" w14:paraId="4F9A22E3" w14:textId="77777777" w:rsidTr="006959C5">
              <w:trPr>
                <w:trHeight w:val="272"/>
              </w:trPr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3AA421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Shema školskog voća, povrća i mlijeka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73F75" w14:textId="77777777" w:rsidR="006959C5" w:rsidRPr="0039124D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45.000,00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A518F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44.405,87</w:t>
                  </w:r>
                </w:p>
                <w:p w14:paraId="0BE79DB7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912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98,68%</w:t>
                  </w:r>
                </w:p>
              </w:tc>
            </w:tr>
            <w:tr w:rsidR="006959C5" w:rsidRPr="0039124D" w14:paraId="6852A066" w14:textId="77777777" w:rsidTr="006959C5">
              <w:trPr>
                <w:trHeight w:val="131"/>
              </w:trPr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93B26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Pomoćnici u nastavi (EU projekt)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F1519" w14:textId="77777777" w:rsidR="006959C5" w:rsidRPr="0039124D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24.915,78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90FF7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3912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24.915,78</w:t>
                  </w:r>
                </w:p>
                <w:p w14:paraId="1BE62CD5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39124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ar-SA"/>
                    </w:rPr>
                    <w:t>100,00</w:t>
                  </w:r>
                  <w:r w:rsidRPr="003912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</w:tr>
            <w:tr w:rsidR="006959C5" w:rsidRPr="0039124D" w14:paraId="20211317" w14:textId="77777777" w:rsidTr="006959C5">
              <w:trPr>
                <w:trHeight w:val="418"/>
              </w:trPr>
              <w:tc>
                <w:tcPr>
                  <w:tcW w:w="3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04BA9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sz w:val="24"/>
                      <w:szCs w:val="24"/>
                    </w:rPr>
                    <w:t>Osiguravanje školske prehrane za djecu u riziku od siromaštva Karlovačke županije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36DBB" w14:textId="77777777" w:rsidR="006959C5" w:rsidRPr="0039124D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92.900,00</w:t>
                  </w:r>
                </w:p>
                <w:p w14:paraId="435588E2" w14:textId="77777777" w:rsidR="006959C5" w:rsidRPr="0039124D" w:rsidRDefault="006959C5" w:rsidP="006959C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7119F2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92.639,92</w:t>
                  </w:r>
                </w:p>
                <w:p w14:paraId="64FD3C91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912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9124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99,72%</w:t>
                  </w:r>
                </w:p>
                <w:p w14:paraId="620976D7" w14:textId="77777777" w:rsidR="006959C5" w:rsidRPr="0039124D" w:rsidRDefault="006959C5" w:rsidP="006959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FE60BEF" w14:textId="77777777" w:rsidR="006959C5" w:rsidRPr="0039124D" w:rsidRDefault="006959C5" w:rsidP="006959C5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59C5" w:rsidRPr="00E577E2" w14:paraId="77E46329" w14:textId="77777777" w:rsidTr="006959C5">
        <w:trPr>
          <w:trHeight w:val="567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98BEA6C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E577E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POKAZATELJI USPJEŠNOSTI U RAZDOBLJU 01.01.-</w:t>
            </w: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31.12.2022.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7AD2153" w14:textId="77777777" w:rsidR="006959C5" w:rsidRPr="00E577E2" w:rsidRDefault="006959C5" w:rsidP="006959C5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Stručno osposobljavanje bez zasnivanja radnog odnosa odnosno kategorija pripravništva smo konzumirali tek posljednji mjesec u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godini.Potrošnja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iz Javnih potreba iznad zakonskog standarda za OŠ teče prema predviđenom planu.                                                                            </w:t>
            </w:r>
          </w:p>
        </w:tc>
      </w:tr>
    </w:tbl>
    <w:p w14:paraId="0FBD1F52" w14:textId="77777777" w:rsidR="006959C5" w:rsidRPr="00E577E2" w:rsidRDefault="006959C5" w:rsidP="006959C5">
      <w:pPr>
        <w:suppressAutoHyphens/>
        <w:spacing w:after="120"/>
        <w:ind w:left="5664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5675757" w14:textId="77777777" w:rsidR="006959C5" w:rsidRDefault="006959C5" w:rsidP="006959C5">
      <w:pPr>
        <w:suppressAutoHyphens/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577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RAVNATELJ</w:t>
      </w:r>
    </w:p>
    <w:p w14:paraId="488E9A8B" w14:textId="77777777" w:rsidR="006959C5" w:rsidRPr="00E577E2" w:rsidRDefault="006959C5" w:rsidP="006959C5">
      <w:pPr>
        <w:suppressAutoHyphens/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Zvonko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Ranogajec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 prof.</w:t>
      </w:r>
    </w:p>
    <w:p w14:paraId="21CB9C97" w14:textId="77777777" w:rsidR="006959C5" w:rsidRPr="00E577E2" w:rsidRDefault="006959C5" w:rsidP="006959C5">
      <w:pPr>
        <w:suppressAutoHyphens/>
        <w:spacing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77E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577E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577E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577E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577E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577E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577E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___________</w:t>
      </w:r>
    </w:p>
    <w:p w14:paraId="0541AAF6" w14:textId="77777777" w:rsidR="003D10A3" w:rsidRPr="003D10A3" w:rsidRDefault="003D10A3" w:rsidP="00D20374">
      <w:pPr>
        <w:spacing w:after="0"/>
        <w:rPr>
          <w:sz w:val="24"/>
          <w:szCs w:val="24"/>
        </w:rPr>
      </w:pPr>
      <w:bookmarkStart w:id="1" w:name="_GoBack"/>
      <w:bookmarkEnd w:id="1"/>
    </w:p>
    <w:sectPr w:rsidR="003D10A3" w:rsidRPr="003D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E8"/>
    <w:rsid w:val="001E1F6F"/>
    <w:rsid w:val="0021277F"/>
    <w:rsid w:val="00275DD5"/>
    <w:rsid w:val="00311ECF"/>
    <w:rsid w:val="00345C41"/>
    <w:rsid w:val="0036018E"/>
    <w:rsid w:val="003C3051"/>
    <w:rsid w:val="003D10A3"/>
    <w:rsid w:val="003E352F"/>
    <w:rsid w:val="0047388A"/>
    <w:rsid w:val="00474900"/>
    <w:rsid w:val="00496D98"/>
    <w:rsid w:val="004F4481"/>
    <w:rsid w:val="00510564"/>
    <w:rsid w:val="00584153"/>
    <w:rsid w:val="005B2BF2"/>
    <w:rsid w:val="005D5EC9"/>
    <w:rsid w:val="00641F6A"/>
    <w:rsid w:val="00642B58"/>
    <w:rsid w:val="006959C5"/>
    <w:rsid w:val="006E3A5C"/>
    <w:rsid w:val="007372F5"/>
    <w:rsid w:val="007E31D8"/>
    <w:rsid w:val="007E3726"/>
    <w:rsid w:val="008371AF"/>
    <w:rsid w:val="00942D5B"/>
    <w:rsid w:val="009E59B2"/>
    <w:rsid w:val="00A972C1"/>
    <w:rsid w:val="00AB22CB"/>
    <w:rsid w:val="00BB2493"/>
    <w:rsid w:val="00BE670D"/>
    <w:rsid w:val="00C504C1"/>
    <w:rsid w:val="00C75CB3"/>
    <w:rsid w:val="00D00F7D"/>
    <w:rsid w:val="00D20374"/>
    <w:rsid w:val="00DA0655"/>
    <w:rsid w:val="00DA23DE"/>
    <w:rsid w:val="00DC2516"/>
    <w:rsid w:val="00DD0DA3"/>
    <w:rsid w:val="00E320E8"/>
    <w:rsid w:val="00E5706C"/>
    <w:rsid w:val="00EA01BB"/>
    <w:rsid w:val="00EC71E8"/>
    <w:rsid w:val="00EE1853"/>
    <w:rsid w:val="00F7158E"/>
    <w:rsid w:val="00FC74F8"/>
    <w:rsid w:val="00FE16D0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B314"/>
  <w15:chartTrackingRefBased/>
  <w15:docId w15:val="{5CFCD86B-6F0E-4CF7-BE5A-9130502F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D1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1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Cetinjanin</dc:creator>
  <cp:keywords/>
  <dc:description/>
  <cp:lastModifiedBy>Miranda Cetinjanin</cp:lastModifiedBy>
  <cp:revision>37</cp:revision>
  <cp:lastPrinted>2023-03-24T08:45:00Z</cp:lastPrinted>
  <dcterms:created xsi:type="dcterms:W3CDTF">2023-03-24T05:51:00Z</dcterms:created>
  <dcterms:modified xsi:type="dcterms:W3CDTF">2023-03-24T08:48:00Z</dcterms:modified>
</cp:coreProperties>
</file>