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249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"Retfala"</w:t>
                  </w:r>
                </w:p>
              </w:tc>
            </w:tr>
          </w:tbl>
          <w:p>
            <w:pPr>
              <w:spacing w:after="0" w:line="240" w:lineRule="auto"/>
            </w:pPr>
          </w:p>
        </w:tc>
        <w:tc>
          <w:tcPr>
            <w:tcW w:w="249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12.01.2022</w:t>
                  </w:r>
                </w:p>
              </w:tc>
            </w:tr>
          </w:tbl>
          <w:p>
            <w:pPr>
              <w:spacing w:after="0" w:line="240" w:lineRule="auto"/>
            </w:pPr>
          </w:p>
        </w:tc>
        <w:tc>
          <w:tcPr>
            <w:tcW w:w="249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25.11.2019</w:t>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Voće, povrće i mliječni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Grad Osijek 30050049642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Školska shema voća i povrća te mlijeka i mliječnih proizvoda</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30.251,26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7.562,92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37.814,61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Studentski centar u Osijeku 90017453174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Studenski centar u Osijeku</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Pekarski proizvodi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15612500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"PAN-PEK" d.o.o. 58203211592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Pan-pek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35.000,00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Prehrana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LA ROSA vl. Senka Jakić 14584444411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La Rosa</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9.100,00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79.100,00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informatička, uredska i školska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ATTEXO  d.o.o. 76539354763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Atexxo</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neograničeno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12.01.2022</w:t>
                  </w:r>
                </w:p>
              </w:tc>
            </w:tr>
          </w:tbl>
          <w:p>
            <w:pPr>
              <w:spacing w:after="0" w:line="240" w:lineRule="auto"/>
            </w:pPr>
          </w:p>
        </w:tc>
        <w:tc>
          <w:tcPr>
            <w:tcW w:w="2494" w:type="dxa"/>
            <w:hMerge w:val="continue"/>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249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249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5842"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2494"/>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08.02.2022 10:20</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2494"/>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