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4" w:rsidRDefault="000057C9" w:rsidP="00B82B9D">
      <w:pPr>
        <w:jc w:val="center"/>
        <w:rPr>
          <w:b/>
          <w:sz w:val="72"/>
          <w:szCs w:val="72"/>
        </w:rPr>
      </w:pPr>
      <w:r w:rsidRPr="00B82B9D">
        <w:rPr>
          <w:b/>
          <w:sz w:val="72"/>
          <w:szCs w:val="72"/>
        </w:rPr>
        <w:t>Kriterij</w:t>
      </w:r>
      <w:r w:rsidR="001612AA">
        <w:rPr>
          <w:b/>
          <w:sz w:val="72"/>
          <w:szCs w:val="72"/>
        </w:rPr>
        <w:t>i i elementi</w:t>
      </w:r>
      <w:r w:rsidRPr="00B82B9D">
        <w:rPr>
          <w:b/>
          <w:sz w:val="72"/>
          <w:szCs w:val="72"/>
        </w:rPr>
        <w:t xml:space="preserve"> ocjenjivanja</w:t>
      </w:r>
      <w:r w:rsidR="00311C59" w:rsidRPr="00B82B9D">
        <w:rPr>
          <w:b/>
          <w:sz w:val="72"/>
          <w:szCs w:val="72"/>
        </w:rPr>
        <w:t xml:space="preserve"> – FIZIKA </w:t>
      </w:r>
      <w:r w:rsidR="00762CE1">
        <w:rPr>
          <w:b/>
          <w:sz w:val="72"/>
          <w:szCs w:val="72"/>
        </w:rPr>
        <w:t>–</w:t>
      </w:r>
    </w:p>
    <w:p w:rsidR="00762CE1" w:rsidRPr="00762CE1" w:rsidRDefault="00762CE1" w:rsidP="00B82B9D">
      <w:pPr>
        <w:jc w:val="center"/>
        <w:rPr>
          <w:b/>
          <w:sz w:val="44"/>
          <w:szCs w:val="72"/>
        </w:rPr>
      </w:pPr>
      <w:r w:rsidRPr="00762CE1">
        <w:rPr>
          <w:b/>
          <w:sz w:val="44"/>
          <w:szCs w:val="72"/>
        </w:rPr>
        <w:t>7. i 8. razred</w:t>
      </w:r>
    </w:p>
    <w:p w:rsidR="000057C9" w:rsidRPr="00B82B9D" w:rsidRDefault="000057C9">
      <w:pPr>
        <w:rPr>
          <w:b/>
          <w:sz w:val="36"/>
          <w:szCs w:val="36"/>
        </w:rPr>
      </w:pPr>
      <w:r w:rsidRPr="00B82B9D">
        <w:rPr>
          <w:b/>
          <w:sz w:val="36"/>
          <w:szCs w:val="36"/>
        </w:rPr>
        <w:t>Odličan (5)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057C9" w:rsidRPr="00940587" w:rsidTr="00940587"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</w:tcPr>
          <w:p w:rsidR="000057C9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</w:tcPr>
          <w:p w:rsidR="000057C9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0057C9" w:rsidRPr="00940587" w:rsidTr="00940587"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65542B" w:rsidRPr="00940587">
              <w:trPr>
                <w:trHeight w:val="1847"/>
              </w:trPr>
              <w:tc>
                <w:tcPr>
                  <w:tcW w:w="0" w:type="auto"/>
                </w:tcPr>
                <w:p w:rsidR="0065542B" w:rsidRPr="00940587" w:rsidRDefault="0065542B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potpuno samostalno fizikalno i matematički interpretira fizikalne pojave, zakone i teorije. Obrazlaže uzročno-posljedične veze, te primjenjuje sadržaje u novim situacijama.  Sposobnost logičkog mišljenja razvio na najvišoj razini.  </w:t>
                  </w:r>
                </w:p>
                <w:p w:rsidR="00B82B9D" w:rsidRPr="00940587" w:rsidRDefault="00B82B9D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057C9" w:rsidRPr="00940587" w:rsidRDefault="000057C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311C59" w:rsidRPr="00940587" w:rsidRDefault="00311C59" w:rsidP="00311C59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brzo, prikladno i točno.</w:t>
            </w:r>
          </w:p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Usvojene sadržaje dokazuje i obrazlaže temeljito i argumentirano.</w:t>
            </w:r>
          </w:p>
          <w:p w:rsidR="000057C9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i točno rješava sve problemske situacije.</w:t>
            </w:r>
            <w:r w:rsidR="001612A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Pismena provjera riješena</w:t>
            </w:r>
            <w:r w:rsidR="000A5EC4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Pismena provjera riješena od 85</w:t>
            </w:r>
            <w:r w:rsidR="001612A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% do 100 %.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65542B" w:rsidRPr="00940587" w:rsidTr="001612AA">
              <w:trPr>
                <w:trHeight w:val="1518"/>
              </w:trPr>
              <w:tc>
                <w:tcPr>
                  <w:tcW w:w="0" w:type="auto"/>
                  <w:shd w:val="clear" w:color="auto" w:fill="auto"/>
                </w:tcPr>
                <w:p w:rsidR="0065542B" w:rsidRDefault="0065542B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Sve postavljene zadatke obavlja uredno, samoinicijativno, služeći se dodatnim sadržajima. Uvijek spreman za suradnju, izrazito aktivan tijekom sata. Odgovoran prema svim postavljenim zadacima.</w:t>
                  </w:r>
                </w:p>
                <w:p w:rsidR="002E526E" w:rsidRPr="00940587" w:rsidRDefault="002E526E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+,+,+,+</w:t>
                  </w:r>
                </w:p>
              </w:tc>
            </w:tr>
          </w:tbl>
          <w:p w:rsidR="000057C9" w:rsidRPr="00940587" w:rsidRDefault="000057C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057C9" w:rsidRDefault="000057C9">
      <w:pPr>
        <w:rPr>
          <w:b/>
          <w:sz w:val="24"/>
          <w:szCs w:val="24"/>
        </w:rPr>
      </w:pPr>
    </w:p>
    <w:p w:rsidR="000057C9" w:rsidRPr="00B82B9D" w:rsidRDefault="000057C9">
      <w:pPr>
        <w:rPr>
          <w:b/>
          <w:sz w:val="36"/>
          <w:szCs w:val="36"/>
        </w:rPr>
      </w:pPr>
      <w:r w:rsidRPr="00B82B9D">
        <w:rPr>
          <w:b/>
          <w:sz w:val="36"/>
          <w:szCs w:val="36"/>
        </w:rPr>
        <w:t>Vrlo dobar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5542B" w:rsidRPr="00940587" w:rsidTr="00940587"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65542B" w:rsidRPr="00940587" w:rsidTr="00940587"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65542B" w:rsidRPr="00940587">
              <w:trPr>
                <w:trHeight w:val="1079"/>
              </w:trPr>
              <w:tc>
                <w:tcPr>
                  <w:tcW w:w="0" w:type="auto"/>
                </w:tcPr>
                <w:p w:rsidR="0065542B" w:rsidRPr="00940587" w:rsidRDefault="0065542B" w:rsidP="00311C59">
                  <w:pPr>
                    <w:pStyle w:val="Default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usvojene fizikalne pojmove,</w:t>
                  </w:r>
                  <w:r w:rsidR="00311C59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zakone i teorije razumije u već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oj mjeri, te shvać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a uzročno-posljedič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 veze uz povremenu pomoć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nastavnika.</w:t>
                  </w:r>
                </w:p>
              </w:tc>
            </w:tr>
          </w:tbl>
          <w:p w:rsidR="00B82B9D" w:rsidRPr="00940587" w:rsidRDefault="00B82B9D" w:rsidP="00762CE1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umjereno brzo, točno, prikladno</w:t>
            </w:r>
          </w:p>
          <w:p w:rsidR="0065542B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 uz</w:t>
            </w:r>
            <w:r w:rsidR="00B82B9D"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povremenu pomoć</w:t>
            </w: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nastavnika. Uglavnom točno rješava nove problemske situacije.</w:t>
            </w:r>
          </w:p>
          <w:p w:rsidR="001612AA" w:rsidRPr="00940587" w:rsidRDefault="000A5EC4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Pismena provjera riješena od 70</w:t>
            </w:r>
            <w:r w:rsidR="002E526E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%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do 85</w:t>
            </w:r>
            <w:r w:rsidR="001612A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%.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65542B" w:rsidRPr="00940587">
              <w:trPr>
                <w:trHeight w:val="1518"/>
              </w:trPr>
              <w:tc>
                <w:tcPr>
                  <w:tcW w:w="0" w:type="auto"/>
                </w:tcPr>
                <w:p w:rsidR="0065542B" w:rsidRPr="00940587" w:rsidRDefault="0065542B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nica, zadać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e i učenički radovi riješeni uredno, sa djelomično riješenim problemskim zadacima.</w:t>
                  </w:r>
                </w:p>
                <w:p w:rsidR="0065542B" w:rsidRDefault="0065542B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Zainteresiran za nastavne sadržaje, što pokazuje aktivnoš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 na satu.</w:t>
                  </w:r>
                </w:p>
                <w:p w:rsidR="002E526E" w:rsidRPr="00940587" w:rsidRDefault="002E526E" w:rsidP="00311C59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-,+,+,+</w:t>
                  </w:r>
                </w:p>
              </w:tc>
            </w:tr>
          </w:tbl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5542B" w:rsidRPr="00311C59" w:rsidRDefault="0065542B">
      <w:pPr>
        <w:rPr>
          <w:rFonts w:cstheme="minorHAnsi"/>
          <w:b/>
          <w:sz w:val="18"/>
          <w:szCs w:val="18"/>
        </w:rPr>
      </w:pPr>
    </w:p>
    <w:p w:rsidR="000057C9" w:rsidRPr="00B82B9D" w:rsidRDefault="000057C9">
      <w:pPr>
        <w:rPr>
          <w:b/>
          <w:sz w:val="36"/>
          <w:szCs w:val="36"/>
        </w:rPr>
      </w:pPr>
      <w:r w:rsidRPr="00B82B9D">
        <w:rPr>
          <w:b/>
          <w:sz w:val="36"/>
          <w:szCs w:val="36"/>
        </w:rPr>
        <w:t>Dobar (3)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5542B" w:rsidRPr="00940587" w:rsidTr="00940587"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65542B" w:rsidRPr="00940587" w:rsidTr="00940587">
        <w:tc>
          <w:tcPr>
            <w:tcW w:w="3096" w:type="dxa"/>
          </w:tcPr>
          <w:p w:rsidR="00311C59" w:rsidRPr="00940587" w:rsidRDefault="00311C59" w:rsidP="00B82B9D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1189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razlikuje i poznaje sve fizikalne pojmove, zakone i jedinice.</w:t>
                  </w:r>
                </w:p>
                <w:p w:rsidR="00311C59" w:rsidRPr="00940587" w:rsidRDefault="00B82B9D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Gradivo usvojio već</w:t>
                  </w:r>
                  <w:r w:rsidR="00311C59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im dijelom, bez pojedinosti.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Sposobnost logičkog mišljenja razvijena na prosječnoj razini.</w:t>
                  </w:r>
                </w:p>
              </w:tc>
            </w:tr>
          </w:tbl>
          <w:p w:rsidR="0065542B" w:rsidRPr="00940587" w:rsidRDefault="0065542B" w:rsidP="00762CE1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65542B" w:rsidRPr="00940587" w:rsidRDefault="0065542B" w:rsidP="009405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Usvojeno gradivo obrazlaže djelomično, logički i uvjerljivo.</w:t>
            </w:r>
          </w:p>
          <w:p w:rsidR="0065542B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rješava poznate probleme.</w:t>
            </w:r>
            <w:r w:rsidR="000A5EC4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Pismena provjera </w:t>
            </w:r>
            <w:proofErr w:type="spellStart"/>
            <w:r w:rsidR="000A5EC4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rješena</w:t>
            </w:r>
            <w:proofErr w:type="spellEnd"/>
            <w:r w:rsidR="000A5EC4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od 55 % do 70</w:t>
            </w:r>
            <w:r w:rsidR="001612A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3096" w:type="dxa"/>
          </w:tcPr>
          <w:p w:rsidR="0065542B" w:rsidRPr="00940587" w:rsidRDefault="0065542B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1627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nica, zadać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e i učenički radovi riješeni uredno, ali bez problemskih zadataka.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Povremeno zainteresiran za rad i samoinicijativno se uključuje u nastavu.</w:t>
                  </w:r>
                </w:p>
                <w:p w:rsidR="00311C59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Postavljene zadatke obavlja površno.</w:t>
                  </w:r>
                </w:p>
                <w:p w:rsidR="002E526E" w:rsidRPr="00940587" w:rsidRDefault="002E526E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-,-,+,+</w:t>
                  </w:r>
                </w:p>
              </w:tc>
            </w:tr>
          </w:tbl>
          <w:p w:rsidR="0065542B" w:rsidRPr="00940587" w:rsidRDefault="0065542B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5542B" w:rsidRDefault="0065542B">
      <w:pPr>
        <w:rPr>
          <w:b/>
          <w:sz w:val="24"/>
          <w:szCs w:val="24"/>
        </w:rPr>
      </w:pPr>
    </w:p>
    <w:p w:rsidR="00311C59" w:rsidRDefault="00311C59">
      <w:pPr>
        <w:rPr>
          <w:b/>
          <w:sz w:val="24"/>
          <w:szCs w:val="24"/>
        </w:rPr>
      </w:pPr>
    </w:p>
    <w:p w:rsidR="00B82B9D" w:rsidRDefault="00B82B9D">
      <w:pPr>
        <w:rPr>
          <w:b/>
          <w:sz w:val="24"/>
          <w:szCs w:val="24"/>
        </w:rPr>
      </w:pPr>
    </w:p>
    <w:p w:rsidR="00762CE1" w:rsidRDefault="00762CE1">
      <w:pPr>
        <w:rPr>
          <w:b/>
          <w:sz w:val="24"/>
          <w:szCs w:val="24"/>
        </w:rPr>
      </w:pPr>
    </w:p>
    <w:p w:rsidR="000057C9" w:rsidRPr="00B82B9D" w:rsidRDefault="000057C9">
      <w:pPr>
        <w:rPr>
          <w:b/>
          <w:sz w:val="36"/>
          <w:szCs w:val="36"/>
        </w:rPr>
      </w:pPr>
      <w:r w:rsidRPr="00B82B9D">
        <w:rPr>
          <w:b/>
          <w:sz w:val="36"/>
          <w:szCs w:val="36"/>
        </w:rPr>
        <w:t>Dovoljan (2)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1C59" w:rsidRPr="00940587" w:rsidTr="00940587"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311C59" w:rsidRPr="00940587" w:rsidTr="00940587">
        <w:tc>
          <w:tcPr>
            <w:tcW w:w="3096" w:type="dxa"/>
          </w:tcPr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1407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djelomično prepoznaje osnovne fizikalne, pojmove, zakone i jedinice.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znanje primjenjuje sporo, griješ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i, ali uz pomoć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nastavnika dođe do ispravnog odgovora.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.</w:t>
                  </w:r>
                </w:p>
              </w:tc>
            </w:tr>
          </w:tbl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1407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djelomično prepoznaje osnovne fizikalne, pojmove, zakone i jedinice.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znanje primjenjuje sporo, griješ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i, ali uz pomoć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nastavnika dođe do ispravnog odgovora.</w:t>
                  </w:r>
                  <w:r w:rsidR="000A5EC4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Pismena provjera riješena od 40 % - 55</w:t>
                  </w:r>
                  <w:r w:rsidR="001612AA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%.</w:t>
                  </w:r>
                </w:p>
              </w:tc>
            </w:tr>
          </w:tbl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969"/>
              </w:trPr>
              <w:tc>
                <w:tcPr>
                  <w:tcW w:w="0" w:type="auto"/>
                </w:tcPr>
                <w:p w:rsidR="00B82B9D" w:rsidRPr="00940587" w:rsidRDefault="00B82B9D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nica i zadać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e nisu u potpunosti riješeni i uredni.</w:t>
                  </w:r>
                </w:p>
                <w:p w:rsidR="00311C59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sudjeluje u radu na poticaj učitelja. Učenik pasivno prati nastavu.</w:t>
                  </w:r>
                </w:p>
                <w:p w:rsidR="002E526E" w:rsidRPr="00940587" w:rsidRDefault="002E526E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-,-,-,+</w:t>
                  </w:r>
                </w:p>
              </w:tc>
            </w:tr>
          </w:tbl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11C59" w:rsidRDefault="00311C59">
      <w:pPr>
        <w:rPr>
          <w:b/>
          <w:sz w:val="24"/>
          <w:szCs w:val="24"/>
        </w:rPr>
      </w:pPr>
    </w:p>
    <w:p w:rsidR="000057C9" w:rsidRPr="00B82B9D" w:rsidRDefault="000057C9">
      <w:pPr>
        <w:rPr>
          <w:b/>
          <w:sz w:val="36"/>
          <w:szCs w:val="36"/>
        </w:rPr>
      </w:pPr>
      <w:r w:rsidRPr="00B82B9D">
        <w:rPr>
          <w:b/>
          <w:sz w:val="36"/>
          <w:szCs w:val="36"/>
        </w:rPr>
        <w:t>Nedovoljan (1)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1C59" w:rsidRPr="00940587" w:rsidTr="00940587"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4058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311C59" w:rsidRPr="00940587" w:rsidTr="00940587">
        <w:tc>
          <w:tcPr>
            <w:tcW w:w="3096" w:type="dxa"/>
          </w:tcPr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1079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ne prepoznaje osnovne fizikalne pojmove, zakone i mjerne jedinice.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griješ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i, a ni uz pomoć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učitelja ne dolazi do ispravnog odgovora.</w:t>
                  </w:r>
                </w:p>
              </w:tc>
            </w:tr>
          </w:tbl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1C59" w:rsidRPr="00940587">
              <w:trPr>
                <w:trHeight w:val="420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</w:tcPr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Obrazlaže gradivo nesuvislo i bez ikakve logike. Ne rješava ni najjednostavnije zadatke.</w:t>
            </w:r>
          </w:p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94058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Izrazito teško usvaja gradivo, ne pokazuje interes za napredak i na satu je nepažljiv.</w:t>
            </w:r>
          </w:p>
          <w:p w:rsidR="00311C59" w:rsidRPr="00940587" w:rsidRDefault="001612AA" w:rsidP="001612A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Pisme</w:t>
            </w:r>
            <w:r w:rsidR="000A5EC4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na provjera riješena manje od 40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%. </w:t>
            </w:r>
          </w:p>
        </w:tc>
        <w:tc>
          <w:tcPr>
            <w:tcW w:w="3096" w:type="dxa"/>
          </w:tcPr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311C59" w:rsidRPr="00940587" w:rsidRDefault="00311C59" w:rsidP="00940587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311C59" w:rsidRPr="00940587">
              <w:trPr>
                <w:trHeight w:val="2068"/>
              </w:trPr>
              <w:tc>
                <w:tcPr>
                  <w:tcW w:w="0" w:type="auto"/>
                </w:tcPr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 rješ</w:t>
                  </w:r>
                  <w:r w:rsidR="00B82B9D"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ava zadać</w:t>
                  </w: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e.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Ometa nastavu, ne prati događanja na satu. Ne sudjeluje u radu. Ne obazire se na upozorenja učitelja.</w:t>
                  </w:r>
                </w:p>
                <w:p w:rsidR="00311C59" w:rsidRPr="00940587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Bilješke i didaktički materijal nepotpuni i neuredni.</w:t>
                  </w:r>
                </w:p>
                <w:p w:rsidR="00311C59" w:rsidRDefault="00311C59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 w:rsidRPr="00940587"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Neodgovoran prema postavljenim zadacima.</w:t>
                  </w:r>
                </w:p>
                <w:p w:rsidR="002E526E" w:rsidRPr="00940587" w:rsidRDefault="002E526E" w:rsidP="00B82B9D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-,-,-,-</w:t>
                  </w:r>
                </w:p>
              </w:tc>
            </w:tr>
          </w:tbl>
          <w:p w:rsidR="00311C59" w:rsidRPr="00940587" w:rsidRDefault="00311C59" w:rsidP="009405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11C59" w:rsidRDefault="00311C59">
      <w:pPr>
        <w:rPr>
          <w:b/>
          <w:sz w:val="24"/>
          <w:szCs w:val="24"/>
        </w:rPr>
      </w:pPr>
    </w:p>
    <w:p w:rsidR="002E526E" w:rsidRDefault="002E526E">
      <w:pPr>
        <w:rPr>
          <w:b/>
          <w:sz w:val="24"/>
          <w:szCs w:val="24"/>
        </w:rPr>
      </w:pPr>
    </w:p>
    <w:p w:rsidR="002E526E" w:rsidRDefault="002E52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Usvojenost sadržaja – </w:t>
      </w:r>
      <w:r>
        <w:rPr>
          <w:sz w:val="24"/>
          <w:szCs w:val="24"/>
        </w:rPr>
        <w:t>provjerava se usmenim putem</w:t>
      </w:r>
    </w:p>
    <w:p w:rsidR="002E526E" w:rsidRDefault="002E526E">
      <w:pPr>
        <w:rPr>
          <w:sz w:val="24"/>
          <w:szCs w:val="24"/>
        </w:rPr>
      </w:pPr>
      <w:r w:rsidRPr="002E526E">
        <w:rPr>
          <w:b/>
          <w:sz w:val="24"/>
          <w:szCs w:val="24"/>
        </w:rPr>
        <w:t>Primjena znanja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provjerava se pismenim provjerama </w:t>
      </w:r>
    </w:p>
    <w:p w:rsidR="002E526E" w:rsidRPr="002E526E" w:rsidRDefault="002E526E">
      <w:pPr>
        <w:rPr>
          <w:sz w:val="24"/>
          <w:szCs w:val="24"/>
        </w:rPr>
      </w:pPr>
      <w:r w:rsidRPr="002E526E">
        <w:rPr>
          <w:b/>
          <w:sz w:val="24"/>
          <w:szCs w:val="24"/>
        </w:rPr>
        <w:t>Praktičan rad</w:t>
      </w:r>
      <w:r>
        <w:rPr>
          <w:sz w:val="24"/>
          <w:szCs w:val="24"/>
        </w:rPr>
        <w:t xml:space="preserve"> – provjerava se kroz manje zadatke putem oznaka + i -</w:t>
      </w:r>
      <w:bookmarkStart w:id="0" w:name="_GoBack"/>
      <w:bookmarkEnd w:id="0"/>
    </w:p>
    <w:sectPr w:rsidR="002E526E" w:rsidRPr="002E526E" w:rsidSect="00A875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F2" w:rsidRDefault="001D6CF2" w:rsidP="00B82B9D">
      <w:pPr>
        <w:spacing w:after="0" w:line="240" w:lineRule="auto"/>
      </w:pPr>
      <w:r>
        <w:separator/>
      </w:r>
    </w:p>
  </w:endnote>
  <w:endnote w:type="continuationSeparator" w:id="0">
    <w:p w:rsidR="001D6CF2" w:rsidRDefault="001D6CF2" w:rsidP="00B8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D" w:rsidRDefault="0075347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26E">
      <w:rPr>
        <w:noProof/>
      </w:rPr>
      <w:t>2</w:t>
    </w:r>
    <w:r>
      <w:rPr>
        <w:noProof/>
      </w:rPr>
      <w:fldChar w:fldCharType="end"/>
    </w:r>
  </w:p>
  <w:p w:rsidR="00B82B9D" w:rsidRDefault="00B82B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F2" w:rsidRDefault="001D6CF2" w:rsidP="00B82B9D">
      <w:pPr>
        <w:spacing w:after="0" w:line="240" w:lineRule="auto"/>
      </w:pPr>
      <w:r>
        <w:separator/>
      </w:r>
    </w:p>
  </w:footnote>
  <w:footnote w:type="continuationSeparator" w:id="0">
    <w:p w:rsidR="001D6CF2" w:rsidRDefault="001D6CF2" w:rsidP="00B8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CA31D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3C000064C8AF484D9CD0C31DC1E9230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A31D1" w:rsidRDefault="00CA31D1" w:rsidP="00762CE1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A31D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Osnovna škola </w:t>
              </w:r>
              <w:r w:rsidR="00762CE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Šime </w:t>
              </w:r>
              <w:proofErr w:type="spellStart"/>
              <w:r w:rsidR="00762CE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Budinića</w:t>
              </w:r>
              <w:proofErr w:type="spellEnd"/>
              <w:r w:rsidRPr="00CA31D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Zadar</w:t>
              </w:r>
              <w:r w:rsidR="00762CE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, Ana </w:t>
              </w:r>
              <w:proofErr w:type="spellStart"/>
              <w:r w:rsidR="00762CE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Lipošćak</w:t>
              </w:r>
              <w:proofErr w:type="spellEnd"/>
              <w:r w:rsidR="00762CE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. prof.</w:t>
              </w:r>
            </w:p>
          </w:tc>
        </w:sdtContent>
      </w:sdt>
      <w:tc>
        <w:tcPr>
          <w:tcW w:w="1105" w:type="dxa"/>
        </w:tcPr>
        <w:p w:rsidR="00CA31D1" w:rsidRDefault="00CA31D1" w:rsidP="00CA31D1">
          <w:pPr>
            <w:pStyle w:val="Zaglavlje"/>
            <w:tabs>
              <w:tab w:val="clear" w:pos="4536"/>
              <w:tab w:val="clear" w:pos="9072"/>
              <w:tab w:val="left" w:pos="810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CA31D1" w:rsidRDefault="00CA31D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C9"/>
    <w:rsid w:val="000057C9"/>
    <w:rsid w:val="000A5EC4"/>
    <w:rsid w:val="001612AA"/>
    <w:rsid w:val="001D6CF2"/>
    <w:rsid w:val="002E526E"/>
    <w:rsid w:val="00302389"/>
    <w:rsid w:val="00311C59"/>
    <w:rsid w:val="005C583A"/>
    <w:rsid w:val="006218D0"/>
    <w:rsid w:val="0065542B"/>
    <w:rsid w:val="00753472"/>
    <w:rsid w:val="00762CE1"/>
    <w:rsid w:val="00940587"/>
    <w:rsid w:val="00A023F1"/>
    <w:rsid w:val="00A87534"/>
    <w:rsid w:val="00B82B9D"/>
    <w:rsid w:val="00BA3865"/>
    <w:rsid w:val="00BE4119"/>
    <w:rsid w:val="00C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54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8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B9D"/>
  </w:style>
  <w:style w:type="paragraph" w:styleId="Podnoje">
    <w:name w:val="footer"/>
    <w:basedOn w:val="Normal"/>
    <w:link w:val="PodnojeChar"/>
    <w:uiPriority w:val="99"/>
    <w:unhideWhenUsed/>
    <w:rsid w:val="00B8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B9D"/>
  </w:style>
  <w:style w:type="paragraph" w:styleId="Tekstbalonia">
    <w:name w:val="Balloon Text"/>
    <w:basedOn w:val="Normal"/>
    <w:link w:val="TekstbaloniaChar"/>
    <w:uiPriority w:val="99"/>
    <w:semiHidden/>
    <w:unhideWhenUsed/>
    <w:rsid w:val="00CA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1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54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8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B9D"/>
  </w:style>
  <w:style w:type="paragraph" w:styleId="Podnoje">
    <w:name w:val="footer"/>
    <w:basedOn w:val="Normal"/>
    <w:link w:val="PodnojeChar"/>
    <w:uiPriority w:val="99"/>
    <w:unhideWhenUsed/>
    <w:rsid w:val="00B8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B9D"/>
  </w:style>
  <w:style w:type="paragraph" w:styleId="Tekstbalonia">
    <w:name w:val="Balloon Text"/>
    <w:basedOn w:val="Normal"/>
    <w:link w:val="TekstbaloniaChar"/>
    <w:uiPriority w:val="99"/>
    <w:semiHidden/>
    <w:unhideWhenUsed/>
    <w:rsid w:val="00CA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1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000064C8AF484D9CD0C31DC1E9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F5AA-8ECA-457D-BC49-A1ABE5941306}"/>
      </w:docPartPr>
      <w:docPartBody>
        <w:p w:rsidR="00CE631E" w:rsidRDefault="00670F6C" w:rsidP="00670F6C">
          <w:pPr>
            <w:pStyle w:val="3C000064C8AF484D9CD0C31DC1E9230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0F6C"/>
    <w:rsid w:val="002176CF"/>
    <w:rsid w:val="003F1C75"/>
    <w:rsid w:val="00670F6C"/>
    <w:rsid w:val="007D48A9"/>
    <w:rsid w:val="00CC57DB"/>
    <w:rsid w:val="00CE631E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C000064C8AF484D9CD0C31DC1E92303">
    <w:name w:val="3C000064C8AF484D9CD0C31DC1E92303"/>
    <w:rsid w:val="00670F6C"/>
  </w:style>
  <w:style w:type="paragraph" w:customStyle="1" w:styleId="AF8C6AFBBE604261B22EF9E8C2A5A26E">
    <w:name w:val="AF8C6AFBBE604261B22EF9E8C2A5A26E"/>
    <w:rsid w:val="00670F6C"/>
  </w:style>
  <w:style w:type="paragraph" w:customStyle="1" w:styleId="9C6E3AFC5EA54D07A36C43168D070AE2">
    <w:name w:val="9C6E3AFC5EA54D07A36C43168D070AE2"/>
    <w:rsid w:val="00670F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Šime Budinića Zadar, Ana Lipošćak. prof.</vt:lpstr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Šime Budinića Zadar, Ana Lipošćak. prof.</dc:title>
  <dc:creator>Vedrana</dc:creator>
  <cp:lastModifiedBy>Fizika</cp:lastModifiedBy>
  <cp:revision>3</cp:revision>
  <dcterms:created xsi:type="dcterms:W3CDTF">2018-09-03T10:10:00Z</dcterms:created>
  <dcterms:modified xsi:type="dcterms:W3CDTF">2018-09-07T11:56:00Z</dcterms:modified>
</cp:coreProperties>
</file>